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622B" w14:textId="1839EACD" w:rsidR="00CC4ACC" w:rsidRDefault="4779CA48" w:rsidP="031B0435">
      <w:pPr>
        <w:jc w:val="center"/>
        <w:rPr>
          <w:rFonts w:ascii="Calibri" w:eastAsia="Calibri" w:hAnsi="Calibri" w:cs="Calibri"/>
          <w:sz w:val="27"/>
          <w:szCs w:val="27"/>
        </w:rPr>
      </w:pPr>
      <w:r>
        <w:t>f</w:t>
      </w:r>
      <w:r w:rsidR="00744A78">
        <w:rPr>
          <w:noProof/>
        </w:rPr>
        <w:drawing>
          <wp:inline distT="0" distB="0" distL="0" distR="0" wp14:anchorId="1BC01F54" wp14:editId="0CE6FDA3">
            <wp:extent cx="4159250" cy="1784350"/>
            <wp:effectExtent l="0" t="0" r="0" b="6350"/>
            <wp:docPr id="1" name="Picture 1" descr="Logo Clover Park Technical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159250" cy="1784350"/>
                    </a:xfrm>
                    <a:prstGeom prst="rect">
                      <a:avLst/>
                    </a:prstGeom>
                  </pic:spPr>
                </pic:pic>
              </a:graphicData>
            </a:graphic>
          </wp:inline>
        </w:drawing>
      </w:r>
      <w:proofErr w:type="spellStart"/>
      <w:r w:rsidR="504C8EC1">
        <w:t>F</w:t>
      </w:r>
      <w:proofErr w:type="spellEnd"/>
    </w:p>
    <w:p w14:paraId="58F5D31A" w14:textId="77777777" w:rsidR="00744A78" w:rsidRDefault="00744A78" w:rsidP="00744A78">
      <w:pPr>
        <w:jc w:val="center"/>
      </w:pPr>
    </w:p>
    <w:p w14:paraId="69B07139" w14:textId="77777777" w:rsidR="00744A78" w:rsidRDefault="00744A78" w:rsidP="00744A78">
      <w:pPr>
        <w:keepNext/>
        <w:jc w:val="center"/>
        <w:outlineLvl w:val="0"/>
        <w:rPr>
          <w:rFonts w:ascii="Adobe Gothic Std B" w:eastAsia="Adobe Gothic Std B" w:hAnsi="Adobe Gothic Std B" w:cs="Times New Roman"/>
          <w:b/>
          <w:sz w:val="96"/>
          <w:szCs w:val="96"/>
          <w:lang w:val="x-none" w:eastAsia="x-none"/>
        </w:rPr>
      </w:pPr>
    </w:p>
    <w:p w14:paraId="30F47D50" w14:textId="77777777" w:rsidR="00744A78" w:rsidRPr="00744A78" w:rsidRDefault="00744A78" w:rsidP="00744A78">
      <w:pPr>
        <w:keepNext/>
        <w:jc w:val="center"/>
        <w:outlineLvl w:val="0"/>
        <w:rPr>
          <w:rFonts w:ascii="Adobe Gothic Std B" w:eastAsia="Adobe Gothic Std B" w:hAnsi="Adobe Gothic Std B" w:cs="Times New Roman"/>
          <w:b/>
          <w:sz w:val="96"/>
          <w:szCs w:val="96"/>
          <w:lang w:val="x-none" w:eastAsia="x-none"/>
        </w:rPr>
      </w:pPr>
      <w:bookmarkStart w:id="0" w:name="_Toc117676054"/>
      <w:bookmarkStart w:id="1" w:name="_Toc200624208"/>
      <w:r w:rsidRPr="00744A78">
        <w:rPr>
          <w:rFonts w:ascii="Adobe Gothic Std B" w:eastAsia="Adobe Gothic Std B" w:hAnsi="Adobe Gothic Std B" w:cs="Times New Roman"/>
          <w:b/>
          <w:sz w:val="96"/>
          <w:szCs w:val="96"/>
          <w:lang w:val="x-none" w:eastAsia="x-none"/>
        </w:rPr>
        <w:t>NURSING PROGRAM</w:t>
      </w:r>
      <w:bookmarkEnd w:id="0"/>
      <w:bookmarkEnd w:id="1"/>
    </w:p>
    <w:p w14:paraId="2E78253A" w14:textId="77777777" w:rsidR="00744A78" w:rsidRPr="00744A78" w:rsidRDefault="00744A78" w:rsidP="00744A78">
      <w:pPr>
        <w:jc w:val="center"/>
        <w:rPr>
          <w:rFonts w:ascii="Tahoma" w:eastAsia="Adobe Gothic Std B" w:hAnsi="Tahoma" w:cs="Tahoma"/>
          <w:sz w:val="72"/>
          <w:szCs w:val="72"/>
        </w:rPr>
      </w:pPr>
      <w:r w:rsidRPr="00744A78">
        <w:rPr>
          <w:rFonts w:ascii="Tahoma" w:eastAsia="Adobe Gothic Std B" w:hAnsi="Tahoma" w:cs="Tahoma"/>
          <w:sz w:val="72"/>
          <w:szCs w:val="72"/>
        </w:rPr>
        <w:t>HANDBOOK</w:t>
      </w:r>
    </w:p>
    <w:p w14:paraId="523900A1" w14:textId="4C650970" w:rsidR="00744A78" w:rsidRPr="00744A78" w:rsidRDefault="00744A78" w:rsidP="00744A78">
      <w:pPr>
        <w:jc w:val="center"/>
        <w:rPr>
          <w:rFonts w:ascii="Tahoma" w:eastAsia="Adobe Gothic Std B" w:hAnsi="Tahoma" w:cs="Tahoma"/>
          <w:sz w:val="72"/>
          <w:szCs w:val="72"/>
        </w:rPr>
      </w:pPr>
    </w:p>
    <w:p w14:paraId="6FDA032B" w14:textId="0E8E2F56" w:rsidR="00744A78" w:rsidRPr="00744A78" w:rsidRDefault="00744A78" w:rsidP="00744A78">
      <w:pPr>
        <w:jc w:val="center"/>
        <w:rPr>
          <w:rFonts w:ascii="Tahoma" w:eastAsia="Adobe Gothic Std B" w:hAnsi="Tahoma" w:cs="Tahoma"/>
          <w:sz w:val="72"/>
          <w:szCs w:val="72"/>
        </w:rPr>
      </w:pPr>
    </w:p>
    <w:p w14:paraId="19B86AEE" w14:textId="77777777" w:rsidR="00744A78" w:rsidRPr="00744A78" w:rsidRDefault="00744A78" w:rsidP="00744A78">
      <w:pPr>
        <w:jc w:val="center"/>
        <w:rPr>
          <w:rFonts w:ascii="Tahoma" w:eastAsia="Times New Roman" w:hAnsi="Tahoma" w:cs="Tahoma"/>
        </w:rPr>
      </w:pPr>
      <w:r w:rsidRPr="00744A78">
        <w:rPr>
          <w:rFonts w:ascii="Tahoma" w:eastAsia="Times New Roman" w:hAnsi="Tahoma" w:cs="Tahoma"/>
        </w:rPr>
        <w:t>4500 Steilacoom Blvd. SW</w:t>
      </w:r>
    </w:p>
    <w:p w14:paraId="52EAEBED" w14:textId="77777777" w:rsidR="00744A78" w:rsidRPr="00744A78" w:rsidRDefault="00744A78" w:rsidP="00744A78">
      <w:pPr>
        <w:jc w:val="center"/>
        <w:rPr>
          <w:rFonts w:ascii="Tahoma" w:eastAsia="Times New Roman" w:hAnsi="Tahoma" w:cs="Tahoma"/>
        </w:rPr>
      </w:pPr>
      <w:r w:rsidRPr="00744A78">
        <w:rPr>
          <w:rFonts w:ascii="Tahoma" w:eastAsia="Times New Roman" w:hAnsi="Tahoma" w:cs="Tahoma"/>
        </w:rPr>
        <w:t>Lakewood, WA 98499</w:t>
      </w:r>
    </w:p>
    <w:p w14:paraId="1969B72B" w14:textId="77777777" w:rsidR="00744A78" w:rsidRPr="00744A78" w:rsidRDefault="00744A78" w:rsidP="00744A78">
      <w:pPr>
        <w:jc w:val="center"/>
        <w:rPr>
          <w:rFonts w:ascii="Bookman Old Style" w:eastAsia="Times New Roman" w:hAnsi="Bookman Old Style" w:cs="Times New Roman"/>
        </w:rPr>
      </w:pPr>
    </w:p>
    <w:p w14:paraId="477F3017" w14:textId="1DFB1206" w:rsidR="00A95612" w:rsidRDefault="00A95612" w:rsidP="1A2FA0F3">
      <w:pPr>
        <w:jc w:val="center"/>
        <w:rPr>
          <w:rFonts w:ascii="Tahoma" w:eastAsia="Times New Roman" w:hAnsi="Tahoma" w:cs="Tahoma"/>
        </w:rPr>
      </w:pPr>
      <w:r w:rsidRPr="350AB4E0">
        <w:rPr>
          <w:rFonts w:ascii="Tahoma" w:eastAsia="Times New Roman" w:hAnsi="Tahoma" w:cs="Tahoma"/>
        </w:rPr>
        <w:t xml:space="preserve">Revision date </w:t>
      </w:r>
      <w:r w:rsidR="00354BE1">
        <w:rPr>
          <w:rFonts w:ascii="Tahoma" w:eastAsia="Times New Roman" w:hAnsi="Tahoma" w:cs="Tahoma"/>
        </w:rPr>
        <w:t>0</w:t>
      </w:r>
      <w:r w:rsidR="0075007A">
        <w:rPr>
          <w:rFonts w:ascii="Tahoma" w:eastAsia="Times New Roman" w:hAnsi="Tahoma" w:cs="Tahoma"/>
        </w:rPr>
        <w:t>6</w:t>
      </w:r>
      <w:r w:rsidR="00354BE1">
        <w:rPr>
          <w:rFonts w:ascii="Tahoma" w:eastAsia="Times New Roman" w:hAnsi="Tahoma" w:cs="Tahoma"/>
        </w:rPr>
        <w:t>/</w:t>
      </w:r>
      <w:r w:rsidR="0075007A">
        <w:rPr>
          <w:rFonts w:ascii="Tahoma" w:eastAsia="Times New Roman" w:hAnsi="Tahoma" w:cs="Tahoma"/>
        </w:rPr>
        <w:t>11</w:t>
      </w:r>
      <w:r w:rsidR="00354BE1">
        <w:rPr>
          <w:rFonts w:ascii="Tahoma" w:eastAsia="Times New Roman" w:hAnsi="Tahoma" w:cs="Tahoma"/>
        </w:rPr>
        <w:t>/2025</w:t>
      </w:r>
    </w:p>
    <w:p w14:paraId="56393BBB" w14:textId="77777777" w:rsidR="00744A78" w:rsidRPr="00744A78" w:rsidRDefault="00744A78" w:rsidP="00744A78">
      <w:pPr>
        <w:rPr>
          <w:rFonts w:ascii="Bookman Old Style" w:eastAsia="Times New Roman" w:hAnsi="Bookman Old Style" w:cs="Times New Roman"/>
        </w:rPr>
      </w:pPr>
    </w:p>
    <w:p w14:paraId="6CB54CAC" w14:textId="77777777" w:rsidR="00744A78" w:rsidRDefault="00744A78" w:rsidP="00744A78">
      <w:pPr>
        <w:jc w:val="center"/>
      </w:pPr>
    </w:p>
    <w:p w14:paraId="024B573A" w14:textId="77777777" w:rsidR="00744A78" w:rsidRDefault="00744A78" w:rsidP="00744A78">
      <w:pPr>
        <w:jc w:val="center"/>
      </w:pPr>
    </w:p>
    <w:p w14:paraId="1F5DFF8C" w14:textId="77777777" w:rsidR="00744A78" w:rsidRDefault="00744A78" w:rsidP="00744A78">
      <w:pPr>
        <w:jc w:val="center"/>
      </w:pPr>
    </w:p>
    <w:p w14:paraId="74216F88" w14:textId="77777777" w:rsidR="00744A78" w:rsidRDefault="00744A78" w:rsidP="00744A78">
      <w:pPr>
        <w:jc w:val="center"/>
      </w:pPr>
    </w:p>
    <w:p w14:paraId="41C0A4CD" w14:textId="77777777" w:rsidR="00744A78" w:rsidRDefault="00744A78" w:rsidP="00744A78">
      <w:pPr>
        <w:jc w:val="center"/>
      </w:pPr>
    </w:p>
    <w:p w14:paraId="167F11A2" w14:textId="77777777" w:rsidR="00744A78" w:rsidRDefault="00744A78" w:rsidP="00744A78">
      <w:pPr>
        <w:jc w:val="center"/>
      </w:pPr>
    </w:p>
    <w:p w14:paraId="23D4406E" w14:textId="77777777" w:rsidR="00744A78" w:rsidRDefault="00744A78" w:rsidP="00744A78">
      <w:pPr>
        <w:jc w:val="center"/>
      </w:pPr>
    </w:p>
    <w:p w14:paraId="20B887DE" w14:textId="77777777" w:rsidR="00744A78" w:rsidRDefault="00744A78" w:rsidP="00E35260">
      <w:pPr>
        <w:sectPr w:rsidR="00744A78" w:rsidSect="00613BB3">
          <w:headerReference w:type="default" r:id="rId12"/>
          <w:pgSz w:w="12240" w:h="15840"/>
          <w:pgMar w:top="720" w:right="1080" w:bottom="720" w:left="1080" w:header="576" w:footer="1008" w:gutter="0"/>
          <w:pgBorders w:display="firstPage" w:offsetFrom="page">
            <w:top w:val="single" w:sz="8" w:space="24" w:color="auto"/>
            <w:left w:val="single" w:sz="8" w:space="24" w:color="auto"/>
            <w:bottom w:val="single" w:sz="8" w:space="24" w:color="auto"/>
            <w:right w:val="single" w:sz="8" w:space="24" w:color="auto"/>
          </w:pgBorders>
          <w:cols w:space="720"/>
          <w:titlePg/>
          <w:docGrid w:linePitch="360"/>
        </w:sectPr>
      </w:pPr>
    </w:p>
    <w:p w14:paraId="5DD9C678" w14:textId="77777777" w:rsidR="003B2ADC" w:rsidRDefault="006A731D" w:rsidP="00E35260">
      <w:r w:rsidRPr="006A731D">
        <w:lastRenderedPageBreak/>
        <w:t xml:space="preserve">                                                    </w:t>
      </w:r>
    </w:p>
    <w:p w14:paraId="228F9B94" w14:textId="7359FA07" w:rsidR="006A731D" w:rsidRPr="00E35260" w:rsidRDefault="003B2ADC" w:rsidP="003B2ADC">
      <w:pPr>
        <w:pStyle w:val="Heading1"/>
        <w:rPr>
          <w:rFonts w:asciiTheme="minorHAnsi" w:hAnsiTheme="minorHAnsi" w:cs="Tahoma"/>
          <w:szCs w:val="20"/>
          <w:lang w:val="x-none" w:eastAsia="x-none"/>
        </w:rPr>
      </w:pPr>
      <w:bookmarkStart w:id="2" w:name="_Toc117676055"/>
      <w:bookmarkStart w:id="3" w:name="_Toc200624209"/>
      <w:r>
        <w:t>Table of Contents</w:t>
      </w:r>
      <w:bookmarkEnd w:id="2"/>
      <w:bookmarkEnd w:id="3"/>
      <w:r w:rsidR="006A731D" w:rsidRPr="006A731D">
        <w:t xml:space="preserve">                                                              </w:t>
      </w:r>
      <w:r w:rsidR="005F56EE">
        <w:t xml:space="preserve">                      </w:t>
      </w:r>
    </w:p>
    <w:sdt>
      <w:sdtPr>
        <w:id w:val="2096980746"/>
        <w:docPartObj>
          <w:docPartGallery w:val="Table of Contents"/>
          <w:docPartUnique/>
        </w:docPartObj>
      </w:sdtPr>
      <w:sdtEndPr>
        <w:rPr>
          <w:b/>
          <w:bCs/>
          <w:noProof/>
        </w:rPr>
      </w:sdtEndPr>
      <w:sdtContent>
        <w:p w14:paraId="15A541FC" w14:textId="68904D8C" w:rsidR="00836CB3" w:rsidRDefault="00836CB3" w:rsidP="00836CB3"/>
        <w:p w14:paraId="452F5BF1" w14:textId="62F55062" w:rsidR="0075007A" w:rsidRDefault="00836CB3">
          <w:pPr>
            <w:pStyle w:val="TOC1"/>
            <w:rPr>
              <w:rFonts w:eastAsiaTheme="minorEastAsia"/>
              <w:sz w:val="22"/>
            </w:rPr>
          </w:pPr>
          <w:r>
            <w:fldChar w:fldCharType="begin"/>
          </w:r>
          <w:r>
            <w:instrText xml:space="preserve"> TOC \o "1-3" \h \z \u </w:instrText>
          </w:r>
          <w:r>
            <w:fldChar w:fldCharType="separate"/>
          </w:r>
          <w:hyperlink w:anchor="_Toc200624208" w:history="1">
            <w:r w:rsidR="0075007A" w:rsidRPr="00E2682F">
              <w:rPr>
                <w:rStyle w:val="Hyperlink"/>
                <w:rFonts w:ascii="Adobe Gothic Std B" w:eastAsia="Adobe Gothic Std B" w:hAnsi="Adobe Gothic Std B" w:cs="Times New Roman"/>
                <w:b/>
                <w:lang w:val="x-none" w:eastAsia="x-none"/>
              </w:rPr>
              <w:t>NURSING PROGRAM</w:t>
            </w:r>
            <w:r w:rsidR="0075007A">
              <w:rPr>
                <w:webHidden/>
              </w:rPr>
              <w:tab/>
            </w:r>
            <w:r w:rsidR="0075007A">
              <w:rPr>
                <w:webHidden/>
              </w:rPr>
              <w:fldChar w:fldCharType="begin"/>
            </w:r>
            <w:r w:rsidR="0075007A">
              <w:rPr>
                <w:webHidden/>
              </w:rPr>
              <w:instrText xml:space="preserve"> PAGEREF _Toc200624208 \h </w:instrText>
            </w:r>
            <w:r w:rsidR="0075007A">
              <w:rPr>
                <w:webHidden/>
              </w:rPr>
            </w:r>
            <w:r w:rsidR="0075007A">
              <w:rPr>
                <w:webHidden/>
              </w:rPr>
              <w:fldChar w:fldCharType="separate"/>
            </w:r>
            <w:r w:rsidR="0075007A">
              <w:rPr>
                <w:webHidden/>
              </w:rPr>
              <w:t>1</w:t>
            </w:r>
            <w:r w:rsidR="0075007A">
              <w:rPr>
                <w:webHidden/>
              </w:rPr>
              <w:fldChar w:fldCharType="end"/>
            </w:r>
          </w:hyperlink>
        </w:p>
        <w:p w14:paraId="44E715E6" w14:textId="0C08D43B" w:rsidR="0075007A" w:rsidRDefault="0075007A">
          <w:pPr>
            <w:pStyle w:val="TOC1"/>
            <w:rPr>
              <w:rFonts w:eastAsiaTheme="minorEastAsia"/>
              <w:sz w:val="22"/>
            </w:rPr>
          </w:pPr>
          <w:hyperlink w:anchor="_Toc200624209" w:history="1">
            <w:r w:rsidRPr="00E2682F">
              <w:rPr>
                <w:rStyle w:val="Hyperlink"/>
              </w:rPr>
              <w:t>Table of Contents</w:t>
            </w:r>
            <w:r>
              <w:rPr>
                <w:webHidden/>
              </w:rPr>
              <w:tab/>
            </w:r>
            <w:r>
              <w:rPr>
                <w:webHidden/>
              </w:rPr>
              <w:fldChar w:fldCharType="begin"/>
            </w:r>
            <w:r>
              <w:rPr>
                <w:webHidden/>
              </w:rPr>
              <w:instrText xml:space="preserve"> PAGEREF _Toc200624209 \h </w:instrText>
            </w:r>
            <w:r>
              <w:rPr>
                <w:webHidden/>
              </w:rPr>
            </w:r>
            <w:r>
              <w:rPr>
                <w:webHidden/>
              </w:rPr>
              <w:fldChar w:fldCharType="separate"/>
            </w:r>
            <w:r>
              <w:rPr>
                <w:webHidden/>
              </w:rPr>
              <w:t>2</w:t>
            </w:r>
            <w:r>
              <w:rPr>
                <w:webHidden/>
              </w:rPr>
              <w:fldChar w:fldCharType="end"/>
            </w:r>
          </w:hyperlink>
        </w:p>
        <w:p w14:paraId="7040013A" w14:textId="48E88732" w:rsidR="0075007A" w:rsidRDefault="0075007A">
          <w:pPr>
            <w:pStyle w:val="TOC1"/>
            <w:rPr>
              <w:rFonts w:eastAsiaTheme="minorEastAsia"/>
              <w:sz w:val="22"/>
            </w:rPr>
          </w:pPr>
          <w:hyperlink w:anchor="_Toc200624210" w:history="1">
            <w:r w:rsidRPr="00E2682F">
              <w:rPr>
                <w:rStyle w:val="Hyperlink"/>
                <w:rFonts w:eastAsia="Times New Roman"/>
              </w:rPr>
              <w:t>Welcome from the Dean of Nursing Programs</w:t>
            </w:r>
            <w:r>
              <w:rPr>
                <w:webHidden/>
              </w:rPr>
              <w:tab/>
            </w:r>
            <w:r>
              <w:rPr>
                <w:webHidden/>
              </w:rPr>
              <w:fldChar w:fldCharType="begin"/>
            </w:r>
            <w:r>
              <w:rPr>
                <w:webHidden/>
              </w:rPr>
              <w:instrText xml:space="preserve"> PAGEREF _Toc200624210 \h </w:instrText>
            </w:r>
            <w:r>
              <w:rPr>
                <w:webHidden/>
              </w:rPr>
            </w:r>
            <w:r>
              <w:rPr>
                <w:webHidden/>
              </w:rPr>
              <w:fldChar w:fldCharType="separate"/>
            </w:r>
            <w:r>
              <w:rPr>
                <w:webHidden/>
              </w:rPr>
              <w:t>5</w:t>
            </w:r>
            <w:r>
              <w:rPr>
                <w:webHidden/>
              </w:rPr>
              <w:fldChar w:fldCharType="end"/>
            </w:r>
          </w:hyperlink>
        </w:p>
        <w:p w14:paraId="627C04C1" w14:textId="184DFF97" w:rsidR="0075007A" w:rsidRDefault="0075007A">
          <w:pPr>
            <w:pStyle w:val="TOC1"/>
            <w:rPr>
              <w:rFonts w:eastAsiaTheme="minorEastAsia"/>
              <w:sz w:val="22"/>
            </w:rPr>
          </w:pPr>
          <w:hyperlink w:anchor="_Toc200624211" w:history="1">
            <w:r w:rsidRPr="00E2682F">
              <w:rPr>
                <w:rStyle w:val="Hyperlink"/>
                <w:rFonts w:eastAsia="Times New Roman"/>
              </w:rPr>
              <w:t>Introduction to the Nursing Program Student Handbook</w:t>
            </w:r>
            <w:r>
              <w:rPr>
                <w:webHidden/>
              </w:rPr>
              <w:tab/>
            </w:r>
            <w:r>
              <w:rPr>
                <w:webHidden/>
              </w:rPr>
              <w:fldChar w:fldCharType="begin"/>
            </w:r>
            <w:r>
              <w:rPr>
                <w:webHidden/>
              </w:rPr>
              <w:instrText xml:space="preserve"> PAGEREF _Toc200624211 \h </w:instrText>
            </w:r>
            <w:r>
              <w:rPr>
                <w:webHidden/>
              </w:rPr>
            </w:r>
            <w:r>
              <w:rPr>
                <w:webHidden/>
              </w:rPr>
              <w:fldChar w:fldCharType="separate"/>
            </w:r>
            <w:r>
              <w:rPr>
                <w:webHidden/>
              </w:rPr>
              <w:t>6</w:t>
            </w:r>
            <w:r>
              <w:rPr>
                <w:webHidden/>
              </w:rPr>
              <w:fldChar w:fldCharType="end"/>
            </w:r>
          </w:hyperlink>
        </w:p>
        <w:p w14:paraId="4ACF5587" w14:textId="2525D8AB" w:rsidR="0075007A" w:rsidRDefault="0075007A">
          <w:pPr>
            <w:pStyle w:val="TOC1"/>
            <w:rPr>
              <w:rFonts w:eastAsiaTheme="minorEastAsia"/>
              <w:sz w:val="22"/>
            </w:rPr>
          </w:pPr>
          <w:hyperlink w:anchor="_Toc200624212" w:history="1">
            <w:r w:rsidRPr="00E2682F">
              <w:rPr>
                <w:rStyle w:val="Hyperlink"/>
              </w:rPr>
              <w:t>Program and Policy Changes</w:t>
            </w:r>
            <w:r>
              <w:rPr>
                <w:webHidden/>
              </w:rPr>
              <w:tab/>
            </w:r>
            <w:r>
              <w:rPr>
                <w:webHidden/>
              </w:rPr>
              <w:fldChar w:fldCharType="begin"/>
            </w:r>
            <w:r>
              <w:rPr>
                <w:webHidden/>
              </w:rPr>
              <w:instrText xml:space="preserve"> PAGEREF _Toc200624212 \h </w:instrText>
            </w:r>
            <w:r>
              <w:rPr>
                <w:webHidden/>
              </w:rPr>
            </w:r>
            <w:r>
              <w:rPr>
                <w:webHidden/>
              </w:rPr>
              <w:fldChar w:fldCharType="separate"/>
            </w:r>
            <w:r>
              <w:rPr>
                <w:webHidden/>
              </w:rPr>
              <w:t>6</w:t>
            </w:r>
            <w:r>
              <w:rPr>
                <w:webHidden/>
              </w:rPr>
              <w:fldChar w:fldCharType="end"/>
            </w:r>
          </w:hyperlink>
        </w:p>
        <w:p w14:paraId="0F10E7B9" w14:textId="6DC3FBE8" w:rsidR="0075007A" w:rsidRDefault="0075007A">
          <w:pPr>
            <w:pStyle w:val="TOC1"/>
            <w:rPr>
              <w:rFonts w:eastAsiaTheme="minorEastAsia"/>
              <w:sz w:val="22"/>
            </w:rPr>
          </w:pPr>
          <w:hyperlink w:anchor="_Toc200624213" w:history="1">
            <w:r w:rsidRPr="00E2682F">
              <w:rPr>
                <w:rStyle w:val="Hyperlink"/>
              </w:rPr>
              <w:t>Clover Park Technical College Accreditation</w:t>
            </w:r>
            <w:r>
              <w:rPr>
                <w:webHidden/>
              </w:rPr>
              <w:tab/>
            </w:r>
            <w:r>
              <w:rPr>
                <w:webHidden/>
              </w:rPr>
              <w:fldChar w:fldCharType="begin"/>
            </w:r>
            <w:r>
              <w:rPr>
                <w:webHidden/>
              </w:rPr>
              <w:instrText xml:space="preserve"> PAGEREF _Toc200624213 \h </w:instrText>
            </w:r>
            <w:r>
              <w:rPr>
                <w:webHidden/>
              </w:rPr>
            </w:r>
            <w:r>
              <w:rPr>
                <w:webHidden/>
              </w:rPr>
              <w:fldChar w:fldCharType="separate"/>
            </w:r>
            <w:r>
              <w:rPr>
                <w:webHidden/>
              </w:rPr>
              <w:t>6</w:t>
            </w:r>
            <w:r>
              <w:rPr>
                <w:webHidden/>
              </w:rPr>
              <w:fldChar w:fldCharType="end"/>
            </w:r>
          </w:hyperlink>
        </w:p>
        <w:p w14:paraId="16966938" w14:textId="350321C4" w:rsidR="0075007A" w:rsidRDefault="0075007A">
          <w:pPr>
            <w:pStyle w:val="TOC1"/>
            <w:rPr>
              <w:rFonts w:eastAsiaTheme="minorEastAsia"/>
              <w:sz w:val="22"/>
            </w:rPr>
          </w:pPr>
          <w:hyperlink w:anchor="_Toc200624214" w:history="1">
            <w:r w:rsidRPr="00E2682F">
              <w:rPr>
                <w:rStyle w:val="Hyperlink"/>
              </w:rPr>
              <w:t>Washington State Board of Nursing</w:t>
            </w:r>
            <w:r>
              <w:rPr>
                <w:webHidden/>
              </w:rPr>
              <w:tab/>
            </w:r>
            <w:r>
              <w:rPr>
                <w:webHidden/>
              </w:rPr>
              <w:fldChar w:fldCharType="begin"/>
            </w:r>
            <w:r>
              <w:rPr>
                <w:webHidden/>
              </w:rPr>
              <w:instrText xml:space="preserve"> PAGEREF _Toc200624214 \h </w:instrText>
            </w:r>
            <w:r>
              <w:rPr>
                <w:webHidden/>
              </w:rPr>
            </w:r>
            <w:r>
              <w:rPr>
                <w:webHidden/>
              </w:rPr>
              <w:fldChar w:fldCharType="separate"/>
            </w:r>
            <w:r>
              <w:rPr>
                <w:webHidden/>
              </w:rPr>
              <w:t>6</w:t>
            </w:r>
            <w:r>
              <w:rPr>
                <w:webHidden/>
              </w:rPr>
              <w:fldChar w:fldCharType="end"/>
            </w:r>
          </w:hyperlink>
        </w:p>
        <w:p w14:paraId="234F47FC" w14:textId="49994D98" w:rsidR="0075007A" w:rsidRDefault="0075007A">
          <w:pPr>
            <w:pStyle w:val="TOC1"/>
            <w:rPr>
              <w:rFonts w:eastAsiaTheme="minorEastAsia"/>
              <w:sz w:val="22"/>
            </w:rPr>
          </w:pPr>
          <w:hyperlink w:anchor="_Toc200624215" w:history="1">
            <w:r w:rsidRPr="00E2682F">
              <w:rPr>
                <w:rStyle w:val="Hyperlink"/>
              </w:rPr>
              <w:t>NLN Commission for Nursing Education Accreditation</w:t>
            </w:r>
            <w:r>
              <w:rPr>
                <w:webHidden/>
              </w:rPr>
              <w:tab/>
            </w:r>
            <w:r>
              <w:rPr>
                <w:webHidden/>
              </w:rPr>
              <w:fldChar w:fldCharType="begin"/>
            </w:r>
            <w:r>
              <w:rPr>
                <w:webHidden/>
              </w:rPr>
              <w:instrText xml:space="preserve"> PAGEREF _Toc200624215 \h </w:instrText>
            </w:r>
            <w:r>
              <w:rPr>
                <w:webHidden/>
              </w:rPr>
            </w:r>
            <w:r>
              <w:rPr>
                <w:webHidden/>
              </w:rPr>
              <w:fldChar w:fldCharType="separate"/>
            </w:r>
            <w:r>
              <w:rPr>
                <w:webHidden/>
              </w:rPr>
              <w:t>7</w:t>
            </w:r>
            <w:r>
              <w:rPr>
                <w:webHidden/>
              </w:rPr>
              <w:fldChar w:fldCharType="end"/>
            </w:r>
          </w:hyperlink>
        </w:p>
        <w:p w14:paraId="338962B1" w14:textId="2A50EC4E" w:rsidR="0075007A" w:rsidRDefault="0075007A">
          <w:pPr>
            <w:pStyle w:val="TOC1"/>
            <w:rPr>
              <w:rFonts w:eastAsiaTheme="minorEastAsia"/>
              <w:sz w:val="22"/>
            </w:rPr>
          </w:pPr>
          <w:hyperlink w:anchor="_Toc200624216" w:history="1">
            <w:r w:rsidRPr="00E2682F">
              <w:rPr>
                <w:rStyle w:val="Hyperlink"/>
              </w:rPr>
              <w:t>The Nursing Programs Vision</w:t>
            </w:r>
            <w:r>
              <w:rPr>
                <w:webHidden/>
              </w:rPr>
              <w:tab/>
            </w:r>
            <w:r>
              <w:rPr>
                <w:webHidden/>
              </w:rPr>
              <w:fldChar w:fldCharType="begin"/>
            </w:r>
            <w:r>
              <w:rPr>
                <w:webHidden/>
              </w:rPr>
              <w:instrText xml:space="preserve"> PAGEREF _Toc200624216 \h </w:instrText>
            </w:r>
            <w:r>
              <w:rPr>
                <w:webHidden/>
              </w:rPr>
            </w:r>
            <w:r>
              <w:rPr>
                <w:webHidden/>
              </w:rPr>
              <w:fldChar w:fldCharType="separate"/>
            </w:r>
            <w:r>
              <w:rPr>
                <w:webHidden/>
              </w:rPr>
              <w:t>8</w:t>
            </w:r>
            <w:r>
              <w:rPr>
                <w:webHidden/>
              </w:rPr>
              <w:fldChar w:fldCharType="end"/>
            </w:r>
          </w:hyperlink>
        </w:p>
        <w:p w14:paraId="389BF977" w14:textId="2108B780" w:rsidR="0075007A" w:rsidRDefault="0075007A">
          <w:pPr>
            <w:pStyle w:val="TOC1"/>
            <w:rPr>
              <w:rFonts w:eastAsiaTheme="minorEastAsia"/>
              <w:sz w:val="22"/>
            </w:rPr>
          </w:pPr>
          <w:hyperlink w:anchor="_Toc200624217" w:history="1">
            <w:r w:rsidRPr="00E2682F">
              <w:rPr>
                <w:rStyle w:val="Hyperlink"/>
              </w:rPr>
              <w:t>Nursing Programs Mission</w:t>
            </w:r>
            <w:r>
              <w:rPr>
                <w:webHidden/>
              </w:rPr>
              <w:tab/>
            </w:r>
            <w:r>
              <w:rPr>
                <w:webHidden/>
              </w:rPr>
              <w:fldChar w:fldCharType="begin"/>
            </w:r>
            <w:r>
              <w:rPr>
                <w:webHidden/>
              </w:rPr>
              <w:instrText xml:space="preserve"> PAGEREF _Toc200624217 \h </w:instrText>
            </w:r>
            <w:r>
              <w:rPr>
                <w:webHidden/>
              </w:rPr>
            </w:r>
            <w:r>
              <w:rPr>
                <w:webHidden/>
              </w:rPr>
              <w:fldChar w:fldCharType="separate"/>
            </w:r>
            <w:r>
              <w:rPr>
                <w:webHidden/>
              </w:rPr>
              <w:t>8</w:t>
            </w:r>
            <w:r>
              <w:rPr>
                <w:webHidden/>
              </w:rPr>
              <w:fldChar w:fldCharType="end"/>
            </w:r>
          </w:hyperlink>
        </w:p>
        <w:p w14:paraId="52BE29EA" w14:textId="19FFEA68" w:rsidR="0075007A" w:rsidRDefault="0075007A">
          <w:pPr>
            <w:pStyle w:val="TOC1"/>
            <w:rPr>
              <w:rFonts w:eastAsiaTheme="minorEastAsia"/>
              <w:sz w:val="22"/>
            </w:rPr>
          </w:pPr>
          <w:hyperlink w:anchor="_Toc200624218" w:history="1">
            <w:r w:rsidRPr="00E2682F">
              <w:rPr>
                <w:rStyle w:val="Hyperlink"/>
                <w:rFonts w:eastAsia="Times New Roman"/>
              </w:rPr>
              <w:t>End-of-Program Student Learning Outcomes</w:t>
            </w:r>
            <w:r>
              <w:rPr>
                <w:webHidden/>
              </w:rPr>
              <w:tab/>
            </w:r>
            <w:r>
              <w:rPr>
                <w:webHidden/>
              </w:rPr>
              <w:fldChar w:fldCharType="begin"/>
            </w:r>
            <w:r>
              <w:rPr>
                <w:webHidden/>
              </w:rPr>
              <w:instrText xml:space="preserve"> PAGEREF _Toc200624218 \h </w:instrText>
            </w:r>
            <w:r>
              <w:rPr>
                <w:webHidden/>
              </w:rPr>
            </w:r>
            <w:r>
              <w:rPr>
                <w:webHidden/>
              </w:rPr>
              <w:fldChar w:fldCharType="separate"/>
            </w:r>
            <w:r>
              <w:rPr>
                <w:webHidden/>
              </w:rPr>
              <w:t>8</w:t>
            </w:r>
            <w:r>
              <w:rPr>
                <w:webHidden/>
              </w:rPr>
              <w:fldChar w:fldCharType="end"/>
            </w:r>
          </w:hyperlink>
        </w:p>
        <w:p w14:paraId="645ACE1F" w14:textId="1A64CC4D" w:rsidR="0075007A" w:rsidRDefault="0075007A">
          <w:pPr>
            <w:pStyle w:val="TOC1"/>
            <w:rPr>
              <w:rFonts w:eastAsiaTheme="minorEastAsia"/>
              <w:sz w:val="22"/>
            </w:rPr>
          </w:pPr>
          <w:hyperlink w:anchor="_Toc200624219" w:history="1">
            <w:r w:rsidRPr="00E2682F">
              <w:rPr>
                <w:rStyle w:val="Hyperlink"/>
                <w:rFonts w:eastAsia="Times New Roman"/>
              </w:rPr>
              <w:t>Student Learning Outcome Metrics</w:t>
            </w:r>
            <w:r>
              <w:rPr>
                <w:webHidden/>
              </w:rPr>
              <w:tab/>
            </w:r>
            <w:r>
              <w:rPr>
                <w:webHidden/>
              </w:rPr>
              <w:fldChar w:fldCharType="begin"/>
            </w:r>
            <w:r>
              <w:rPr>
                <w:webHidden/>
              </w:rPr>
              <w:instrText xml:space="preserve"> PAGEREF _Toc200624219 \h </w:instrText>
            </w:r>
            <w:r>
              <w:rPr>
                <w:webHidden/>
              </w:rPr>
            </w:r>
            <w:r>
              <w:rPr>
                <w:webHidden/>
              </w:rPr>
              <w:fldChar w:fldCharType="separate"/>
            </w:r>
            <w:r>
              <w:rPr>
                <w:webHidden/>
              </w:rPr>
              <w:t>9</w:t>
            </w:r>
            <w:r>
              <w:rPr>
                <w:webHidden/>
              </w:rPr>
              <w:fldChar w:fldCharType="end"/>
            </w:r>
          </w:hyperlink>
        </w:p>
        <w:p w14:paraId="0AA26C7B" w14:textId="66720326" w:rsidR="0075007A" w:rsidRDefault="0075007A">
          <w:pPr>
            <w:pStyle w:val="TOC1"/>
            <w:rPr>
              <w:rFonts w:eastAsiaTheme="minorEastAsia"/>
              <w:sz w:val="22"/>
            </w:rPr>
          </w:pPr>
          <w:hyperlink w:anchor="_Toc200624220" w:history="1">
            <w:r w:rsidRPr="00E2682F">
              <w:rPr>
                <w:rStyle w:val="Hyperlink"/>
                <w:rFonts w:eastAsia="Times New Roman"/>
              </w:rPr>
              <w:t>Curriculum Framework</w:t>
            </w:r>
            <w:r>
              <w:rPr>
                <w:webHidden/>
              </w:rPr>
              <w:tab/>
            </w:r>
            <w:r>
              <w:rPr>
                <w:webHidden/>
              </w:rPr>
              <w:fldChar w:fldCharType="begin"/>
            </w:r>
            <w:r>
              <w:rPr>
                <w:webHidden/>
              </w:rPr>
              <w:instrText xml:space="preserve"> PAGEREF _Toc200624220 \h </w:instrText>
            </w:r>
            <w:r>
              <w:rPr>
                <w:webHidden/>
              </w:rPr>
            </w:r>
            <w:r>
              <w:rPr>
                <w:webHidden/>
              </w:rPr>
              <w:fldChar w:fldCharType="separate"/>
            </w:r>
            <w:r>
              <w:rPr>
                <w:webHidden/>
              </w:rPr>
              <w:t>9</w:t>
            </w:r>
            <w:r>
              <w:rPr>
                <w:webHidden/>
              </w:rPr>
              <w:fldChar w:fldCharType="end"/>
            </w:r>
          </w:hyperlink>
        </w:p>
        <w:p w14:paraId="14286FC5" w14:textId="0FF3A3EB" w:rsidR="0075007A" w:rsidRDefault="0075007A">
          <w:pPr>
            <w:pStyle w:val="TOC1"/>
            <w:rPr>
              <w:rFonts w:eastAsiaTheme="minorEastAsia"/>
              <w:sz w:val="22"/>
            </w:rPr>
          </w:pPr>
          <w:hyperlink w:anchor="_Toc200624221" w:history="1">
            <w:r w:rsidRPr="00E2682F">
              <w:rPr>
                <w:rStyle w:val="Hyperlink"/>
                <w:rFonts w:eastAsia="Times New Roman"/>
              </w:rPr>
              <w:t>General CPTC Policies and Guidelines</w:t>
            </w:r>
            <w:r>
              <w:rPr>
                <w:webHidden/>
              </w:rPr>
              <w:tab/>
            </w:r>
            <w:r>
              <w:rPr>
                <w:webHidden/>
              </w:rPr>
              <w:fldChar w:fldCharType="begin"/>
            </w:r>
            <w:r>
              <w:rPr>
                <w:webHidden/>
              </w:rPr>
              <w:instrText xml:space="preserve"> PAGEREF _Toc200624221 \h </w:instrText>
            </w:r>
            <w:r>
              <w:rPr>
                <w:webHidden/>
              </w:rPr>
            </w:r>
            <w:r>
              <w:rPr>
                <w:webHidden/>
              </w:rPr>
              <w:fldChar w:fldCharType="separate"/>
            </w:r>
            <w:r>
              <w:rPr>
                <w:webHidden/>
              </w:rPr>
              <w:t>10</w:t>
            </w:r>
            <w:r>
              <w:rPr>
                <w:webHidden/>
              </w:rPr>
              <w:fldChar w:fldCharType="end"/>
            </w:r>
          </w:hyperlink>
        </w:p>
        <w:p w14:paraId="6E549E2C" w14:textId="1D5A77D5" w:rsidR="0075007A" w:rsidRDefault="0075007A">
          <w:pPr>
            <w:pStyle w:val="TOC2"/>
            <w:tabs>
              <w:tab w:val="right" w:leader="dot" w:pos="10070"/>
            </w:tabs>
            <w:rPr>
              <w:rFonts w:eastAsiaTheme="minorEastAsia"/>
              <w:noProof/>
              <w:sz w:val="22"/>
            </w:rPr>
          </w:pPr>
          <w:hyperlink w:anchor="_Toc200624222" w:history="1">
            <w:r w:rsidRPr="00E2682F">
              <w:rPr>
                <w:rStyle w:val="Hyperlink"/>
                <w:noProof/>
              </w:rPr>
              <w:t>CPTC Student Handbook</w:t>
            </w:r>
            <w:r>
              <w:rPr>
                <w:noProof/>
                <w:webHidden/>
              </w:rPr>
              <w:tab/>
            </w:r>
            <w:r>
              <w:rPr>
                <w:noProof/>
                <w:webHidden/>
              </w:rPr>
              <w:fldChar w:fldCharType="begin"/>
            </w:r>
            <w:r>
              <w:rPr>
                <w:noProof/>
                <w:webHidden/>
              </w:rPr>
              <w:instrText xml:space="preserve"> PAGEREF _Toc200624222 \h </w:instrText>
            </w:r>
            <w:r>
              <w:rPr>
                <w:noProof/>
                <w:webHidden/>
              </w:rPr>
            </w:r>
            <w:r>
              <w:rPr>
                <w:noProof/>
                <w:webHidden/>
              </w:rPr>
              <w:fldChar w:fldCharType="separate"/>
            </w:r>
            <w:r>
              <w:rPr>
                <w:noProof/>
                <w:webHidden/>
              </w:rPr>
              <w:t>10</w:t>
            </w:r>
            <w:r>
              <w:rPr>
                <w:noProof/>
                <w:webHidden/>
              </w:rPr>
              <w:fldChar w:fldCharType="end"/>
            </w:r>
          </w:hyperlink>
        </w:p>
        <w:p w14:paraId="3F44F45F" w14:textId="38B9783B" w:rsidR="0075007A" w:rsidRDefault="0075007A">
          <w:pPr>
            <w:pStyle w:val="TOC3"/>
            <w:tabs>
              <w:tab w:val="right" w:leader="dot" w:pos="10070"/>
            </w:tabs>
            <w:rPr>
              <w:rFonts w:eastAsiaTheme="minorEastAsia"/>
              <w:noProof/>
              <w:sz w:val="22"/>
            </w:rPr>
          </w:pPr>
          <w:hyperlink w:anchor="_Toc200624223" w:history="1">
            <w:r w:rsidRPr="00E2682F">
              <w:rPr>
                <w:rStyle w:val="Hyperlink"/>
                <w:noProof/>
              </w:rPr>
              <w:t>Discrimination and Sexual Harassment (Title IX)</w:t>
            </w:r>
            <w:r>
              <w:rPr>
                <w:noProof/>
                <w:webHidden/>
              </w:rPr>
              <w:tab/>
            </w:r>
            <w:r>
              <w:rPr>
                <w:noProof/>
                <w:webHidden/>
              </w:rPr>
              <w:fldChar w:fldCharType="begin"/>
            </w:r>
            <w:r>
              <w:rPr>
                <w:noProof/>
                <w:webHidden/>
              </w:rPr>
              <w:instrText xml:space="preserve"> PAGEREF _Toc200624223 \h </w:instrText>
            </w:r>
            <w:r>
              <w:rPr>
                <w:noProof/>
                <w:webHidden/>
              </w:rPr>
            </w:r>
            <w:r>
              <w:rPr>
                <w:noProof/>
                <w:webHidden/>
              </w:rPr>
              <w:fldChar w:fldCharType="separate"/>
            </w:r>
            <w:r>
              <w:rPr>
                <w:noProof/>
                <w:webHidden/>
              </w:rPr>
              <w:t>10</w:t>
            </w:r>
            <w:r>
              <w:rPr>
                <w:noProof/>
                <w:webHidden/>
              </w:rPr>
              <w:fldChar w:fldCharType="end"/>
            </w:r>
          </w:hyperlink>
        </w:p>
        <w:p w14:paraId="535FBA0D" w14:textId="296494E1" w:rsidR="0075007A" w:rsidRDefault="0075007A">
          <w:pPr>
            <w:pStyle w:val="TOC3"/>
            <w:tabs>
              <w:tab w:val="right" w:leader="dot" w:pos="10070"/>
            </w:tabs>
            <w:rPr>
              <w:rFonts w:eastAsiaTheme="minorEastAsia"/>
              <w:noProof/>
              <w:sz w:val="22"/>
            </w:rPr>
          </w:pPr>
          <w:hyperlink w:anchor="_Toc200624224" w:history="1">
            <w:r w:rsidRPr="00E2682F">
              <w:rPr>
                <w:rStyle w:val="Hyperlink"/>
                <w:noProof/>
              </w:rPr>
              <w:t>Disability Resources for Students (DRS)</w:t>
            </w:r>
            <w:r>
              <w:rPr>
                <w:noProof/>
                <w:webHidden/>
              </w:rPr>
              <w:tab/>
            </w:r>
            <w:r>
              <w:rPr>
                <w:noProof/>
                <w:webHidden/>
              </w:rPr>
              <w:fldChar w:fldCharType="begin"/>
            </w:r>
            <w:r>
              <w:rPr>
                <w:noProof/>
                <w:webHidden/>
              </w:rPr>
              <w:instrText xml:space="preserve"> PAGEREF _Toc200624224 \h </w:instrText>
            </w:r>
            <w:r>
              <w:rPr>
                <w:noProof/>
                <w:webHidden/>
              </w:rPr>
            </w:r>
            <w:r>
              <w:rPr>
                <w:noProof/>
                <w:webHidden/>
              </w:rPr>
              <w:fldChar w:fldCharType="separate"/>
            </w:r>
            <w:r>
              <w:rPr>
                <w:noProof/>
                <w:webHidden/>
              </w:rPr>
              <w:t>10</w:t>
            </w:r>
            <w:r>
              <w:rPr>
                <w:noProof/>
                <w:webHidden/>
              </w:rPr>
              <w:fldChar w:fldCharType="end"/>
            </w:r>
          </w:hyperlink>
        </w:p>
        <w:p w14:paraId="1A7160E3" w14:textId="0FB378C1" w:rsidR="0075007A" w:rsidRDefault="0075007A">
          <w:pPr>
            <w:pStyle w:val="TOC3"/>
            <w:tabs>
              <w:tab w:val="right" w:leader="dot" w:pos="10070"/>
            </w:tabs>
            <w:rPr>
              <w:rFonts w:eastAsiaTheme="minorEastAsia"/>
              <w:noProof/>
              <w:sz w:val="22"/>
            </w:rPr>
          </w:pPr>
          <w:hyperlink w:anchor="_Toc200624225" w:history="1">
            <w:r w:rsidRPr="00E2682F">
              <w:rPr>
                <w:rStyle w:val="Hyperlink"/>
                <w:noProof/>
              </w:rPr>
              <w:t>Student Concerns</w:t>
            </w:r>
            <w:r>
              <w:rPr>
                <w:noProof/>
                <w:webHidden/>
              </w:rPr>
              <w:tab/>
            </w:r>
            <w:r>
              <w:rPr>
                <w:noProof/>
                <w:webHidden/>
              </w:rPr>
              <w:fldChar w:fldCharType="begin"/>
            </w:r>
            <w:r>
              <w:rPr>
                <w:noProof/>
                <w:webHidden/>
              </w:rPr>
              <w:instrText xml:space="preserve"> PAGEREF _Toc200624225 \h </w:instrText>
            </w:r>
            <w:r>
              <w:rPr>
                <w:noProof/>
                <w:webHidden/>
              </w:rPr>
            </w:r>
            <w:r>
              <w:rPr>
                <w:noProof/>
                <w:webHidden/>
              </w:rPr>
              <w:fldChar w:fldCharType="separate"/>
            </w:r>
            <w:r>
              <w:rPr>
                <w:noProof/>
                <w:webHidden/>
              </w:rPr>
              <w:t>10</w:t>
            </w:r>
            <w:r>
              <w:rPr>
                <w:noProof/>
                <w:webHidden/>
              </w:rPr>
              <w:fldChar w:fldCharType="end"/>
            </w:r>
          </w:hyperlink>
        </w:p>
        <w:p w14:paraId="0A9EA7FB" w14:textId="036BA160" w:rsidR="0075007A" w:rsidRDefault="0075007A">
          <w:pPr>
            <w:pStyle w:val="TOC3"/>
            <w:tabs>
              <w:tab w:val="right" w:leader="dot" w:pos="10070"/>
            </w:tabs>
            <w:rPr>
              <w:rFonts w:eastAsiaTheme="minorEastAsia"/>
              <w:noProof/>
              <w:sz w:val="22"/>
            </w:rPr>
          </w:pPr>
          <w:hyperlink w:anchor="_Toc200624226" w:history="1">
            <w:r w:rsidRPr="00E2682F">
              <w:rPr>
                <w:rStyle w:val="Hyperlink"/>
                <w:noProof/>
              </w:rPr>
              <w:t>Inclement Weather</w:t>
            </w:r>
            <w:r>
              <w:rPr>
                <w:noProof/>
                <w:webHidden/>
              </w:rPr>
              <w:tab/>
            </w:r>
            <w:r>
              <w:rPr>
                <w:noProof/>
                <w:webHidden/>
              </w:rPr>
              <w:fldChar w:fldCharType="begin"/>
            </w:r>
            <w:r>
              <w:rPr>
                <w:noProof/>
                <w:webHidden/>
              </w:rPr>
              <w:instrText xml:space="preserve"> PAGEREF _Toc200624226 \h </w:instrText>
            </w:r>
            <w:r>
              <w:rPr>
                <w:noProof/>
                <w:webHidden/>
              </w:rPr>
            </w:r>
            <w:r>
              <w:rPr>
                <w:noProof/>
                <w:webHidden/>
              </w:rPr>
              <w:fldChar w:fldCharType="separate"/>
            </w:r>
            <w:r>
              <w:rPr>
                <w:noProof/>
                <w:webHidden/>
              </w:rPr>
              <w:t>11</w:t>
            </w:r>
            <w:r>
              <w:rPr>
                <w:noProof/>
                <w:webHidden/>
              </w:rPr>
              <w:fldChar w:fldCharType="end"/>
            </w:r>
          </w:hyperlink>
        </w:p>
        <w:p w14:paraId="039EEE8D" w14:textId="3CF2BC9C" w:rsidR="0075007A" w:rsidRDefault="0075007A">
          <w:pPr>
            <w:pStyle w:val="TOC1"/>
            <w:rPr>
              <w:rFonts w:eastAsiaTheme="minorEastAsia"/>
              <w:sz w:val="22"/>
            </w:rPr>
          </w:pPr>
          <w:hyperlink w:anchor="_Toc200624227" w:history="1">
            <w:r w:rsidRPr="00E2682F">
              <w:rPr>
                <w:rStyle w:val="Hyperlink"/>
              </w:rPr>
              <w:t>Clover Park Technical College Nursing Program Information</w:t>
            </w:r>
            <w:r>
              <w:rPr>
                <w:webHidden/>
              </w:rPr>
              <w:tab/>
            </w:r>
            <w:r>
              <w:rPr>
                <w:webHidden/>
              </w:rPr>
              <w:fldChar w:fldCharType="begin"/>
            </w:r>
            <w:r>
              <w:rPr>
                <w:webHidden/>
              </w:rPr>
              <w:instrText xml:space="preserve"> PAGEREF _Toc200624227 \h </w:instrText>
            </w:r>
            <w:r>
              <w:rPr>
                <w:webHidden/>
              </w:rPr>
            </w:r>
            <w:r>
              <w:rPr>
                <w:webHidden/>
              </w:rPr>
              <w:fldChar w:fldCharType="separate"/>
            </w:r>
            <w:r>
              <w:rPr>
                <w:webHidden/>
              </w:rPr>
              <w:t>12</w:t>
            </w:r>
            <w:r>
              <w:rPr>
                <w:webHidden/>
              </w:rPr>
              <w:fldChar w:fldCharType="end"/>
            </w:r>
          </w:hyperlink>
        </w:p>
        <w:p w14:paraId="03324AB4" w14:textId="2B4CE101" w:rsidR="0075007A" w:rsidRDefault="0075007A">
          <w:pPr>
            <w:pStyle w:val="TOC2"/>
            <w:tabs>
              <w:tab w:val="right" w:leader="dot" w:pos="10070"/>
            </w:tabs>
            <w:rPr>
              <w:rFonts w:eastAsiaTheme="minorEastAsia"/>
              <w:noProof/>
              <w:sz w:val="22"/>
            </w:rPr>
          </w:pPr>
          <w:hyperlink w:anchor="_Toc200624228" w:history="1">
            <w:r w:rsidRPr="00E2682F">
              <w:rPr>
                <w:rStyle w:val="Hyperlink"/>
                <w:noProof/>
              </w:rPr>
              <w:t>Expenses</w:t>
            </w:r>
            <w:r>
              <w:rPr>
                <w:noProof/>
                <w:webHidden/>
              </w:rPr>
              <w:tab/>
            </w:r>
            <w:r>
              <w:rPr>
                <w:noProof/>
                <w:webHidden/>
              </w:rPr>
              <w:fldChar w:fldCharType="begin"/>
            </w:r>
            <w:r>
              <w:rPr>
                <w:noProof/>
                <w:webHidden/>
              </w:rPr>
              <w:instrText xml:space="preserve"> PAGEREF _Toc200624228 \h </w:instrText>
            </w:r>
            <w:r>
              <w:rPr>
                <w:noProof/>
                <w:webHidden/>
              </w:rPr>
            </w:r>
            <w:r>
              <w:rPr>
                <w:noProof/>
                <w:webHidden/>
              </w:rPr>
              <w:fldChar w:fldCharType="separate"/>
            </w:r>
            <w:r>
              <w:rPr>
                <w:noProof/>
                <w:webHidden/>
              </w:rPr>
              <w:t>12</w:t>
            </w:r>
            <w:r>
              <w:rPr>
                <w:noProof/>
                <w:webHidden/>
              </w:rPr>
              <w:fldChar w:fldCharType="end"/>
            </w:r>
          </w:hyperlink>
        </w:p>
        <w:p w14:paraId="3B6886B3" w14:textId="7BF9D490" w:rsidR="0075007A" w:rsidRDefault="0075007A">
          <w:pPr>
            <w:pStyle w:val="TOC3"/>
            <w:tabs>
              <w:tab w:val="right" w:leader="dot" w:pos="10070"/>
            </w:tabs>
            <w:rPr>
              <w:rFonts w:eastAsiaTheme="minorEastAsia"/>
              <w:noProof/>
              <w:sz w:val="22"/>
            </w:rPr>
          </w:pPr>
          <w:hyperlink w:anchor="_Toc200624229" w:history="1">
            <w:r w:rsidRPr="00E2682F">
              <w:rPr>
                <w:rStyle w:val="Hyperlink"/>
                <w:noProof/>
              </w:rPr>
              <w:t>PN Program</w:t>
            </w:r>
            <w:r>
              <w:rPr>
                <w:noProof/>
                <w:webHidden/>
              </w:rPr>
              <w:tab/>
            </w:r>
            <w:r>
              <w:rPr>
                <w:noProof/>
                <w:webHidden/>
              </w:rPr>
              <w:fldChar w:fldCharType="begin"/>
            </w:r>
            <w:r>
              <w:rPr>
                <w:noProof/>
                <w:webHidden/>
              </w:rPr>
              <w:instrText xml:space="preserve"> PAGEREF _Toc200624229 \h </w:instrText>
            </w:r>
            <w:r>
              <w:rPr>
                <w:noProof/>
                <w:webHidden/>
              </w:rPr>
            </w:r>
            <w:r>
              <w:rPr>
                <w:noProof/>
                <w:webHidden/>
              </w:rPr>
              <w:fldChar w:fldCharType="separate"/>
            </w:r>
            <w:r>
              <w:rPr>
                <w:noProof/>
                <w:webHidden/>
              </w:rPr>
              <w:t>12</w:t>
            </w:r>
            <w:r>
              <w:rPr>
                <w:noProof/>
                <w:webHidden/>
              </w:rPr>
              <w:fldChar w:fldCharType="end"/>
            </w:r>
          </w:hyperlink>
        </w:p>
        <w:p w14:paraId="34045A6C" w14:textId="0A29362C" w:rsidR="0075007A" w:rsidRDefault="0075007A">
          <w:pPr>
            <w:pStyle w:val="TOC3"/>
            <w:tabs>
              <w:tab w:val="right" w:leader="dot" w:pos="10070"/>
            </w:tabs>
            <w:rPr>
              <w:rFonts w:eastAsiaTheme="minorEastAsia"/>
              <w:noProof/>
              <w:sz w:val="22"/>
            </w:rPr>
          </w:pPr>
          <w:hyperlink w:anchor="_Toc200624230" w:history="1">
            <w:r w:rsidRPr="00E2682F">
              <w:rPr>
                <w:rStyle w:val="Hyperlink"/>
                <w:noProof/>
              </w:rPr>
              <w:t>RN Program</w:t>
            </w:r>
            <w:r>
              <w:rPr>
                <w:noProof/>
                <w:webHidden/>
              </w:rPr>
              <w:tab/>
            </w:r>
            <w:r>
              <w:rPr>
                <w:noProof/>
                <w:webHidden/>
              </w:rPr>
              <w:fldChar w:fldCharType="begin"/>
            </w:r>
            <w:r>
              <w:rPr>
                <w:noProof/>
                <w:webHidden/>
              </w:rPr>
              <w:instrText xml:space="preserve"> PAGEREF _Toc200624230 \h </w:instrText>
            </w:r>
            <w:r>
              <w:rPr>
                <w:noProof/>
                <w:webHidden/>
              </w:rPr>
            </w:r>
            <w:r>
              <w:rPr>
                <w:noProof/>
                <w:webHidden/>
              </w:rPr>
              <w:fldChar w:fldCharType="separate"/>
            </w:r>
            <w:r>
              <w:rPr>
                <w:noProof/>
                <w:webHidden/>
              </w:rPr>
              <w:t>12</w:t>
            </w:r>
            <w:r>
              <w:rPr>
                <w:noProof/>
                <w:webHidden/>
              </w:rPr>
              <w:fldChar w:fldCharType="end"/>
            </w:r>
          </w:hyperlink>
        </w:p>
        <w:p w14:paraId="260DA01A" w14:textId="022566E5" w:rsidR="0075007A" w:rsidRDefault="0075007A">
          <w:pPr>
            <w:pStyle w:val="TOC2"/>
            <w:tabs>
              <w:tab w:val="right" w:leader="dot" w:pos="10070"/>
            </w:tabs>
            <w:rPr>
              <w:rFonts w:eastAsiaTheme="minorEastAsia"/>
              <w:noProof/>
              <w:sz w:val="22"/>
            </w:rPr>
          </w:pPr>
          <w:hyperlink w:anchor="_Toc200624231" w:history="1">
            <w:r w:rsidRPr="00E2682F">
              <w:rPr>
                <w:rStyle w:val="Hyperlink"/>
                <w:noProof/>
              </w:rPr>
              <w:t>Textbooks</w:t>
            </w:r>
            <w:r>
              <w:rPr>
                <w:noProof/>
                <w:webHidden/>
              </w:rPr>
              <w:tab/>
            </w:r>
            <w:r>
              <w:rPr>
                <w:noProof/>
                <w:webHidden/>
              </w:rPr>
              <w:fldChar w:fldCharType="begin"/>
            </w:r>
            <w:r>
              <w:rPr>
                <w:noProof/>
                <w:webHidden/>
              </w:rPr>
              <w:instrText xml:space="preserve"> PAGEREF _Toc200624231 \h </w:instrText>
            </w:r>
            <w:r>
              <w:rPr>
                <w:noProof/>
                <w:webHidden/>
              </w:rPr>
            </w:r>
            <w:r>
              <w:rPr>
                <w:noProof/>
                <w:webHidden/>
              </w:rPr>
              <w:fldChar w:fldCharType="separate"/>
            </w:r>
            <w:r>
              <w:rPr>
                <w:noProof/>
                <w:webHidden/>
              </w:rPr>
              <w:t>12</w:t>
            </w:r>
            <w:r>
              <w:rPr>
                <w:noProof/>
                <w:webHidden/>
              </w:rPr>
              <w:fldChar w:fldCharType="end"/>
            </w:r>
          </w:hyperlink>
        </w:p>
        <w:p w14:paraId="73C3C821" w14:textId="58C93AF6" w:rsidR="0075007A" w:rsidRDefault="0075007A">
          <w:pPr>
            <w:pStyle w:val="TOC2"/>
            <w:tabs>
              <w:tab w:val="right" w:leader="dot" w:pos="10070"/>
            </w:tabs>
            <w:rPr>
              <w:rFonts w:eastAsiaTheme="minorEastAsia"/>
              <w:noProof/>
              <w:sz w:val="22"/>
            </w:rPr>
          </w:pPr>
          <w:hyperlink w:anchor="_Toc200624232" w:history="1">
            <w:r w:rsidRPr="00E2682F">
              <w:rPr>
                <w:rStyle w:val="Hyperlink"/>
                <w:noProof/>
              </w:rPr>
              <w:t>Student Uniform</w:t>
            </w:r>
            <w:r>
              <w:rPr>
                <w:noProof/>
                <w:webHidden/>
              </w:rPr>
              <w:tab/>
            </w:r>
            <w:r>
              <w:rPr>
                <w:noProof/>
                <w:webHidden/>
              </w:rPr>
              <w:fldChar w:fldCharType="begin"/>
            </w:r>
            <w:r>
              <w:rPr>
                <w:noProof/>
                <w:webHidden/>
              </w:rPr>
              <w:instrText xml:space="preserve"> PAGEREF _Toc200624232 \h </w:instrText>
            </w:r>
            <w:r>
              <w:rPr>
                <w:noProof/>
                <w:webHidden/>
              </w:rPr>
            </w:r>
            <w:r>
              <w:rPr>
                <w:noProof/>
                <w:webHidden/>
              </w:rPr>
              <w:fldChar w:fldCharType="separate"/>
            </w:r>
            <w:r>
              <w:rPr>
                <w:noProof/>
                <w:webHidden/>
              </w:rPr>
              <w:t>13</w:t>
            </w:r>
            <w:r>
              <w:rPr>
                <w:noProof/>
                <w:webHidden/>
              </w:rPr>
              <w:fldChar w:fldCharType="end"/>
            </w:r>
          </w:hyperlink>
        </w:p>
        <w:p w14:paraId="38E18D27" w14:textId="6BDC285E" w:rsidR="0075007A" w:rsidRDefault="0075007A">
          <w:pPr>
            <w:pStyle w:val="TOC3"/>
            <w:tabs>
              <w:tab w:val="right" w:leader="dot" w:pos="10070"/>
            </w:tabs>
            <w:rPr>
              <w:rFonts w:eastAsiaTheme="minorEastAsia"/>
              <w:noProof/>
              <w:sz w:val="22"/>
            </w:rPr>
          </w:pPr>
          <w:hyperlink w:anchor="_Toc200624233" w:history="1">
            <w:r w:rsidRPr="00E2682F">
              <w:rPr>
                <w:rStyle w:val="Hyperlink"/>
                <w:noProof/>
              </w:rPr>
              <w:t>Classroom dress and appearance</w:t>
            </w:r>
            <w:r>
              <w:rPr>
                <w:noProof/>
                <w:webHidden/>
              </w:rPr>
              <w:tab/>
            </w:r>
            <w:r>
              <w:rPr>
                <w:noProof/>
                <w:webHidden/>
              </w:rPr>
              <w:fldChar w:fldCharType="begin"/>
            </w:r>
            <w:r>
              <w:rPr>
                <w:noProof/>
                <w:webHidden/>
              </w:rPr>
              <w:instrText xml:space="preserve"> PAGEREF _Toc200624233 \h </w:instrText>
            </w:r>
            <w:r>
              <w:rPr>
                <w:noProof/>
                <w:webHidden/>
              </w:rPr>
            </w:r>
            <w:r>
              <w:rPr>
                <w:noProof/>
                <w:webHidden/>
              </w:rPr>
              <w:fldChar w:fldCharType="separate"/>
            </w:r>
            <w:r>
              <w:rPr>
                <w:noProof/>
                <w:webHidden/>
              </w:rPr>
              <w:t>13</w:t>
            </w:r>
            <w:r>
              <w:rPr>
                <w:noProof/>
                <w:webHidden/>
              </w:rPr>
              <w:fldChar w:fldCharType="end"/>
            </w:r>
          </w:hyperlink>
        </w:p>
        <w:p w14:paraId="3FF0F20D" w14:textId="09510330" w:rsidR="0075007A" w:rsidRDefault="0075007A">
          <w:pPr>
            <w:pStyle w:val="TOC3"/>
            <w:tabs>
              <w:tab w:val="right" w:leader="dot" w:pos="10070"/>
            </w:tabs>
            <w:rPr>
              <w:rFonts w:eastAsiaTheme="minorEastAsia"/>
              <w:noProof/>
              <w:sz w:val="22"/>
            </w:rPr>
          </w:pPr>
          <w:hyperlink w:anchor="_Toc200624234" w:history="1">
            <w:r w:rsidRPr="00E2682F">
              <w:rPr>
                <w:rStyle w:val="Hyperlink"/>
                <w:noProof/>
              </w:rPr>
              <w:t>Lab/Simulation/Clinical dress and appearance</w:t>
            </w:r>
            <w:r>
              <w:rPr>
                <w:noProof/>
                <w:webHidden/>
              </w:rPr>
              <w:tab/>
            </w:r>
            <w:r>
              <w:rPr>
                <w:noProof/>
                <w:webHidden/>
              </w:rPr>
              <w:fldChar w:fldCharType="begin"/>
            </w:r>
            <w:r>
              <w:rPr>
                <w:noProof/>
                <w:webHidden/>
              </w:rPr>
              <w:instrText xml:space="preserve"> PAGEREF _Toc200624234 \h </w:instrText>
            </w:r>
            <w:r>
              <w:rPr>
                <w:noProof/>
                <w:webHidden/>
              </w:rPr>
            </w:r>
            <w:r>
              <w:rPr>
                <w:noProof/>
                <w:webHidden/>
              </w:rPr>
              <w:fldChar w:fldCharType="separate"/>
            </w:r>
            <w:r>
              <w:rPr>
                <w:noProof/>
                <w:webHidden/>
              </w:rPr>
              <w:t>13</w:t>
            </w:r>
            <w:r>
              <w:rPr>
                <w:noProof/>
                <w:webHidden/>
              </w:rPr>
              <w:fldChar w:fldCharType="end"/>
            </w:r>
          </w:hyperlink>
        </w:p>
        <w:p w14:paraId="1982B13F" w14:textId="447B3601" w:rsidR="0075007A" w:rsidRDefault="0075007A">
          <w:pPr>
            <w:pStyle w:val="TOC2"/>
            <w:tabs>
              <w:tab w:val="right" w:leader="dot" w:pos="10070"/>
            </w:tabs>
            <w:rPr>
              <w:rFonts w:eastAsiaTheme="minorEastAsia"/>
              <w:noProof/>
              <w:sz w:val="22"/>
            </w:rPr>
          </w:pPr>
          <w:hyperlink w:anchor="_Toc200624235" w:history="1">
            <w:r w:rsidRPr="00E2682F">
              <w:rPr>
                <w:rStyle w:val="Hyperlink"/>
                <w:noProof/>
              </w:rPr>
              <w:t>Communication</w:t>
            </w:r>
            <w:r>
              <w:rPr>
                <w:noProof/>
                <w:webHidden/>
              </w:rPr>
              <w:tab/>
            </w:r>
            <w:r>
              <w:rPr>
                <w:noProof/>
                <w:webHidden/>
              </w:rPr>
              <w:fldChar w:fldCharType="begin"/>
            </w:r>
            <w:r>
              <w:rPr>
                <w:noProof/>
                <w:webHidden/>
              </w:rPr>
              <w:instrText xml:space="preserve"> PAGEREF _Toc200624235 \h </w:instrText>
            </w:r>
            <w:r>
              <w:rPr>
                <w:noProof/>
                <w:webHidden/>
              </w:rPr>
            </w:r>
            <w:r>
              <w:rPr>
                <w:noProof/>
                <w:webHidden/>
              </w:rPr>
              <w:fldChar w:fldCharType="separate"/>
            </w:r>
            <w:r>
              <w:rPr>
                <w:noProof/>
                <w:webHidden/>
              </w:rPr>
              <w:t>13</w:t>
            </w:r>
            <w:r>
              <w:rPr>
                <w:noProof/>
                <w:webHidden/>
              </w:rPr>
              <w:fldChar w:fldCharType="end"/>
            </w:r>
          </w:hyperlink>
        </w:p>
        <w:p w14:paraId="45D66D2B" w14:textId="62690290" w:rsidR="0075007A" w:rsidRDefault="0075007A">
          <w:pPr>
            <w:pStyle w:val="TOC3"/>
            <w:tabs>
              <w:tab w:val="right" w:leader="dot" w:pos="10070"/>
            </w:tabs>
            <w:rPr>
              <w:rFonts w:eastAsiaTheme="minorEastAsia"/>
              <w:noProof/>
              <w:sz w:val="22"/>
            </w:rPr>
          </w:pPr>
          <w:hyperlink w:anchor="_Toc200624236" w:history="1">
            <w:r w:rsidRPr="00E2682F">
              <w:rPr>
                <w:rStyle w:val="Hyperlink"/>
                <w:noProof/>
              </w:rPr>
              <w:t>General</w:t>
            </w:r>
            <w:r>
              <w:rPr>
                <w:noProof/>
                <w:webHidden/>
              </w:rPr>
              <w:tab/>
            </w:r>
            <w:r>
              <w:rPr>
                <w:noProof/>
                <w:webHidden/>
              </w:rPr>
              <w:fldChar w:fldCharType="begin"/>
            </w:r>
            <w:r>
              <w:rPr>
                <w:noProof/>
                <w:webHidden/>
              </w:rPr>
              <w:instrText xml:space="preserve"> PAGEREF _Toc200624236 \h </w:instrText>
            </w:r>
            <w:r>
              <w:rPr>
                <w:noProof/>
                <w:webHidden/>
              </w:rPr>
            </w:r>
            <w:r>
              <w:rPr>
                <w:noProof/>
                <w:webHidden/>
              </w:rPr>
              <w:fldChar w:fldCharType="separate"/>
            </w:r>
            <w:r>
              <w:rPr>
                <w:noProof/>
                <w:webHidden/>
              </w:rPr>
              <w:t>13</w:t>
            </w:r>
            <w:r>
              <w:rPr>
                <w:noProof/>
                <w:webHidden/>
              </w:rPr>
              <w:fldChar w:fldCharType="end"/>
            </w:r>
          </w:hyperlink>
        </w:p>
        <w:p w14:paraId="4E26D5B3" w14:textId="5BC3F29D" w:rsidR="0075007A" w:rsidRDefault="0075007A">
          <w:pPr>
            <w:pStyle w:val="TOC3"/>
            <w:tabs>
              <w:tab w:val="right" w:leader="dot" w:pos="10070"/>
            </w:tabs>
            <w:rPr>
              <w:rFonts w:eastAsiaTheme="minorEastAsia"/>
              <w:noProof/>
              <w:sz w:val="22"/>
            </w:rPr>
          </w:pPr>
          <w:hyperlink w:anchor="_Toc200624237" w:history="1">
            <w:r w:rsidRPr="00E2682F">
              <w:rPr>
                <w:rStyle w:val="Hyperlink"/>
                <w:noProof/>
              </w:rPr>
              <w:t>Chain of Command</w:t>
            </w:r>
            <w:r>
              <w:rPr>
                <w:noProof/>
                <w:webHidden/>
              </w:rPr>
              <w:tab/>
            </w:r>
            <w:r>
              <w:rPr>
                <w:noProof/>
                <w:webHidden/>
              </w:rPr>
              <w:fldChar w:fldCharType="begin"/>
            </w:r>
            <w:r>
              <w:rPr>
                <w:noProof/>
                <w:webHidden/>
              </w:rPr>
              <w:instrText xml:space="preserve"> PAGEREF _Toc200624237 \h </w:instrText>
            </w:r>
            <w:r>
              <w:rPr>
                <w:noProof/>
                <w:webHidden/>
              </w:rPr>
            </w:r>
            <w:r>
              <w:rPr>
                <w:noProof/>
                <w:webHidden/>
              </w:rPr>
              <w:fldChar w:fldCharType="separate"/>
            </w:r>
            <w:r>
              <w:rPr>
                <w:noProof/>
                <w:webHidden/>
              </w:rPr>
              <w:t>13</w:t>
            </w:r>
            <w:r>
              <w:rPr>
                <w:noProof/>
                <w:webHidden/>
              </w:rPr>
              <w:fldChar w:fldCharType="end"/>
            </w:r>
          </w:hyperlink>
        </w:p>
        <w:p w14:paraId="42E10E04" w14:textId="25CB9B26" w:rsidR="0075007A" w:rsidRDefault="0075007A">
          <w:pPr>
            <w:pStyle w:val="TOC3"/>
            <w:tabs>
              <w:tab w:val="right" w:leader="dot" w:pos="10070"/>
            </w:tabs>
            <w:rPr>
              <w:rFonts w:eastAsiaTheme="minorEastAsia"/>
              <w:noProof/>
              <w:sz w:val="22"/>
            </w:rPr>
          </w:pPr>
          <w:hyperlink w:anchor="_Toc200624238" w:history="1">
            <w:r w:rsidRPr="00E2682F">
              <w:rPr>
                <w:rStyle w:val="Hyperlink"/>
                <w:noProof/>
              </w:rPr>
              <w:t>Canvas</w:t>
            </w:r>
            <w:r>
              <w:rPr>
                <w:noProof/>
                <w:webHidden/>
              </w:rPr>
              <w:tab/>
            </w:r>
            <w:r>
              <w:rPr>
                <w:noProof/>
                <w:webHidden/>
              </w:rPr>
              <w:fldChar w:fldCharType="begin"/>
            </w:r>
            <w:r>
              <w:rPr>
                <w:noProof/>
                <w:webHidden/>
              </w:rPr>
              <w:instrText xml:space="preserve"> PAGEREF _Toc200624238 \h </w:instrText>
            </w:r>
            <w:r>
              <w:rPr>
                <w:noProof/>
                <w:webHidden/>
              </w:rPr>
            </w:r>
            <w:r>
              <w:rPr>
                <w:noProof/>
                <w:webHidden/>
              </w:rPr>
              <w:fldChar w:fldCharType="separate"/>
            </w:r>
            <w:r>
              <w:rPr>
                <w:noProof/>
                <w:webHidden/>
              </w:rPr>
              <w:t>13</w:t>
            </w:r>
            <w:r>
              <w:rPr>
                <w:noProof/>
                <w:webHidden/>
              </w:rPr>
              <w:fldChar w:fldCharType="end"/>
            </w:r>
          </w:hyperlink>
        </w:p>
        <w:p w14:paraId="4EE38F10" w14:textId="501E33AC" w:rsidR="0075007A" w:rsidRDefault="0075007A">
          <w:pPr>
            <w:pStyle w:val="TOC3"/>
            <w:tabs>
              <w:tab w:val="right" w:leader="dot" w:pos="10070"/>
            </w:tabs>
            <w:rPr>
              <w:rFonts w:eastAsiaTheme="minorEastAsia"/>
              <w:noProof/>
              <w:sz w:val="22"/>
            </w:rPr>
          </w:pPr>
          <w:hyperlink w:anchor="_Toc200624239" w:history="1">
            <w:r w:rsidRPr="00E2682F">
              <w:rPr>
                <w:rStyle w:val="Hyperlink"/>
                <w:noProof/>
              </w:rPr>
              <w:t>Student Representatives</w:t>
            </w:r>
            <w:r>
              <w:rPr>
                <w:noProof/>
                <w:webHidden/>
              </w:rPr>
              <w:tab/>
            </w:r>
            <w:r>
              <w:rPr>
                <w:noProof/>
                <w:webHidden/>
              </w:rPr>
              <w:fldChar w:fldCharType="begin"/>
            </w:r>
            <w:r>
              <w:rPr>
                <w:noProof/>
                <w:webHidden/>
              </w:rPr>
              <w:instrText xml:space="preserve"> PAGEREF _Toc200624239 \h </w:instrText>
            </w:r>
            <w:r>
              <w:rPr>
                <w:noProof/>
                <w:webHidden/>
              </w:rPr>
            </w:r>
            <w:r>
              <w:rPr>
                <w:noProof/>
                <w:webHidden/>
              </w:rPr>
              <w:fldChar w:fldCharType="separate"/>
            </w:r>
            <w:r>
              <w:rPr>
                <w:noProof/>
                <w:webHidden/>
              </w:rPr>
              <w:t>14</w:t>
            </w:r>
            <w:r>
              <w:rPr>
                <w:noProof/>
                <w:webHidden/>
              </w:rPr>
              <w:fldChar w:fldCharType="end"/>
            </w:r>
          </w:hyperlink>
        </w:p>
        <w:p w14:paraId="0AF429F7" w14:textId="739D7410" w:rsidR="0075007A" w:rsidRDefault="0075007A">
          <w:pPr>
            <w:pStyle w:val="TOC3"/>
            <w:tabs>
              <w:tab w:val="right" w:leader="dot" w:pos="10070"/>
            </w:tabs>
            <w:rPr>
              <w:rFonts w:eastAsiaTheme="minorEastAsia"/>
              <w:noProof/>
              <w:sz w:val="22"/>
            </w:rPr>
          </w:pPr>
          <w:hyperlink w:anchor="_Toc200624240" w:history="1">
            <w:r w:rsidRPr="00E2682F">
              <w:rPr>
                <w:rStyle w:val="Hyperlink"/>
                <w:noProof/>
              </w:rPr>
              <w:t>Letters of Recommendation and References</w:t>
            </w:r>
            <w:r>
              <w:rPr>
                <w:noProof/>
                <w:webHidden/>
              </w:rPr>
              <w:tab/>
            </w:r>
            <w:r>
              <w:rPr>
                <w:noProof/>
                <w:webHidden/>
              </w:rPr>
              <w:fldChar w:fldCharType="begin"/>
            </w:r>
            <w:r>
              <w:rPr>
                <w:noProof/>
                <w:webHidden/>
              </w:rPr>
              <w:instrText xml:space="preserve"> PAGEREF _Toc200624240 \h </w:instrText>
            </w:r>
            <w:r>
              <w:rPr>
                <w:noProof/>
                <w:webHidden/>
              </w:rPr>
            </w:r>
            <w:r>
              <w:rPr>
                <w:noProof/>
                <w:webHidden/>
              </w:rPr>
              <w:fldChar w:fldCharType="separate"/>
            </w:r>
            <w:r>
              <w:rPr>
                <w:noProof/>
                <w:webHidden/>
              </w:rPr>
              <w:t>14</w:t>
            </w:r>
            <w:r>
              <w:rPr>
                <w:noProof/>
                <w:webHidden/>
              </w:rPr>
              <w:fldChar w:fldCharType="end"/>
            </w:r>
          </w:hyperlink>
        </w:p>
        <w:p w14:paraId="53FA9157" w14:textId="4A134CF1" w:rsidR="0075007A" w:rsidRDefault="0075007A">
          <w:pPr>
            <w:pStyle w:val="TOC2"/>
            <w:tabs>
              <w:tab w:val="right" w:leader="dot" w:pos="10070"/>
            </w:tabs>
            <w:rPr>
              <w:rFonts w:eastAsiaTheme="minorEastAsia"/>
              <w:noProof/>
              <w:sz w:val="22"/>
            </w:rPr>
          </w:pPr>
          <w:hyperlink w:anchor="_Toc200624241" w:history="1">
            <w:r w:rsidRPr="00E2682F">
              <w:rPr>
                <w:rStyle w:val="Hyperlink"/>
                <w:noProof/>
              </w:rPr>
              <w:t>Student Employment</w:t>
            </w:r>
            <w:r>
              <w:rPr>
                <w:noProof/>
                <w:webHidden/>
              </w:rPr>
              <w:tab/>
            </w:r>
            <w:r>
              <w:rPr>
                <w:noProof/>
                <w:webHidden/>
              </w:rPr>
              <w:fldChar w:fldCharType="begin"/>
            </w:r>
            <w:r>
              <w:rPr>
                <w:noProof/>
                <w:webHidden/>
              </w:rPr>
              <w:instrText xml:space="preserve"> PAGEREF _Toc200624241 \h </w:instrText>
            </w:r>
            <w:r>
              <w:rPr>
                <w:noProof/>
                <w:webHidden/>
              </w:rPr>
            </w:r>
            <w:r>
              <w:rPr>
                <w:noProof/>
                <w:webHidden/>
              </w:rPr>
              <w:fldChar w:fldCharType="separate"/>
            </w:r>
            <w:r>
              <w:rPr>
                <w:noProof/>
                <w:webHidden/>
              </w:rPr>
              <w:t>14</w:t>
            </w:r>
            <w:r>
              <w:rPr>
                <w:noProof/>
                <w:webHidden/>
              </w:rPr>
              <w:fldChar w:fldCharType="end"/>
            </w:r>
          </w:hyperlink>
        </w:p>
        <w:p w14:paraId="4EA6A1AD" w14:textId="5C92F7D8" w:rsidR="0075007A" w:rsidRDefault="0075007A">
          <w:pPr>
            <w:pStyle w:val="TOC2"/>
            <w:tabs>
              <w:tab w:val="right" w:leader="dot" w:pos="10070"/>
            </w:tabs>
            <w:rPr>
              <w:rFonts w:eastAsiaTheme="minorEastAsia"/>
              <w:noProof/>
              <w:sz w:val="22"/>
            </w:rPr>
          </w:pPr>
          <w:hyperlink w:anchor="_Toc200624242" w:history="1">
            <w:r w:rsidRPr="00E2682F">
              <w:rPr>
                <w:rStyle w:val="Hyperlink"/>
                <w:noProof/>
              </w:rPr>
              <w:t>Faculty and Program Evaluation</w:t>
            </w:r>
            <w:r>
              <w:rPr>
                <w:noProof/>
                <w:webHidden/>
              </w:rPr>
              <w:tab/>
            </w:r>
            <w:r>
              <w:rPr>
                <w:noProof/>
                <w:webHidden/>
              </w:rPr>
              <w:fldChar w:fldCharType="begin"/>
            </w:r>
            <w:r>
              <w:rPr>
                <w:noProof/>
                <w:webHidden/>
              </w:rPr>
              <w:instrText xml:space="preserve"> PAGEREF _Toc200624242 \h </w:instrText>
            </w:r>
            <w:r>
              <w:rPr>
                <w:noProof/>
                <w:webHidden/>
              </w:rPr>
            </w:r>
            <w:r>
              <w:rPr>
                <w:noProof/>
                <w:webHidden/>
              </w:rPr>
              <w:fldChar w:fldCharType="separate"/>
            </w:r>
            <w:r>
              <w:rPr>
                <w:noProof/>
                <w:webHidden/>
              </w:rPr>
              <w:t>15</w:t>
            </w:r>
            <w:r>
              <w:rPr>
                <w:noProof/>
                <w:webHidden/>
              </w:rPr>
              <w:fldChar w:fldCharType="end"/>
            </w:r>
          </w:hyperlink>
        </w:p>
        <w:p w14:paraId="69955957" w14:textId="2B9A5818" w:rsidR="0075007A" w:rsidRDefault="0075007A">
          <w:pPr>
            <w:pStyle w:val="TOC3"/>
            <w:tabs>
              <w:tab w:val="right" w:leader="dot" w:pos="10070"/>
            </w:tabs>
            <w:rPr>
              <w:rFonts w:eastAsiaTheme="minorEastAsia"/>
              <w:noProof/>
              <w:sz w:val="22"/>
            </w:rPr>
          </w:pPr>
          <w:hyperlink w:anchor="_Toc200624243" w:history="1">
            <w:r w:rsidRPr="00E2682F">
              <w:rPr>
                <w:rStyle w:val="Hyperlink"/>
                <w:noProof/>
              </w:rPr>
              <w:t>Student Evaluation of Faculty</w:t>
            </w:r>
            <w:r>
              <w:rPr>
                <w:noProof/>
                <w:webHidden/>
              </w:rPr>
              <w:tab/>
            </w:r>
            <w:r>
              <w:rPr>
                <w:noProof/>
                <w:webHidden/>
              </w:rPr>
              <w:fldChar w:fldCharType="begin"/>
            </w:r>
            <w:r>
              <w:rPr>
                <w:noProof/>
                <w:webHidden/>
              </w:rPr>
              <w:instrText xml:space="preserve"> PAGEREF _Toc200624243 \h </w:instrText>
            </w:r>
            <w:r>
              <w:rPr>
                <w:noProof/>
                <w:webHidden/>
              </w:rPr>
            </w:r>
            <w:r>
              <w:rPr>
                <w:noProof/>
                <w:webHidden/>
              </w:rPr>
              <w:fldChar w:fldCharType="separate"/>
            </w:r>
            <w:r>
              <w:rPr>
                <w:noProof/>
                <w:webHidden/>
              </w:rPr>
              <w:t>15</w:t>
            </w:r>
            <w:r>
              <w:rPr>
                <w:noProof/>
                <w:webHidden/>
              </w:rPr>
              <w:fldChar w:fldCharType="end"/>
            </w:r>
          </w:hyperlink>
        </w:p>
        <w:p w14:paraId="2191433D" w14:textId="362F18A4" w:rsidR="0075007A" w:rsidRDefault="0075007A">
          <w:pPr>
            <w:pStyle w:val="TOC3"/>
            <w:tabs>
              <w:tab w:val="right" w:leader="dot" w:pos="10070"/>
            </w:tabs>
            <w:rPr>
              <w:rFonts w:eastAsiaTheme="minorEastAsia"/>
              <w:noProof/>
              <w:sz w:val="22"/>
            </w:rPr>
          </w:pPr>
          <w:hyperlink w:anchor="_Toc200624244" w:history="1">
            <w:r w:rsidRPr="00E2682F">
              <w:rPr>
                <w:rStyle w:val="Hyperlink"/>
                <w:noProof/>
              </w:rPr>
              <w:t>Student Evaluation of the Program</w:t>
            </w:r>
            <w:r>
              <w:rPr>
                <w:noProof/>
                <w:webHidden/>
              </w:rPr>
              <w:tab/>
            </w:r>
            <w:r>
              <w:rPr>
                <w:noProof/>
                <w:webHidden/>
              </w:rPr>
              <w:fldChar w:fldCharType="begin"/>
            </w:r>
            <w:r>
              <w:rPr>
                <w:noProof/>
                <w:webHidden/>
              </w:rPr>
              <w:instrText xml:space="preserve"> PAGEREF _Toc200624244 \h </w:instrText>
            </w:r>
            <w:r>
              <w:rPr>
                <w:noProof/>
                <w:webHidden/>
              </w:rPr>
            </w:r>
            <w:r>
              <w:rPr>
                <w:noProof/>
                <w:webHidden/>
              </w:rPr>
              <w:fldChar w:fldCharType="separate"/>
            </w:r>
            <w:r>
              <w:rPr>
                <w:noProof/>
                <w:webHidden/>
              </w:rPr>
              <w:t>15</w:t>
            </w:r>
            <w:r>
              <w:rPr>
                <w:noProof/>
                <w:webHidden/>
              </w:rPr>
              <w:fldChar w:fldCharType="end"/>
            </w:r>
          </w:hyperlink>
        </w:p>
        <w:p w14:paraId="5CCD2C76" w14:textId="3E36444D" w:rsidR="0075007A" w:rsidRDefault="0075007A">
          <w:pPr>
            <w:pStyle w:val="TOC2"/>
            <w:tabs>
              <w:tab w:val="right" w:leader="dot" w:pos="10070"/>
            </w:tabs>
            <w:rPr>
              <w:rFonts w:eastAsiaTheme="minorEastAsia"/>
              <w:noProof/>
              <w:sz w:val="22"/>
            </w:rPr>
          </w:pPr>
          <w:hyperlink w:anchor="_Toc200624245" w:history="1">
            <w:r w:rsidRPr="00E2682F">
              <w:rPr>
                <w:rStyle w:val="Hyperlink"/>
                <w:noProof/>
              </w:rPr>
              <w:t>Professionalism – Accountability, Behavior and Ethics</w:t>
            </w:r>
            <w:r>
              <w:rPr>
                <w:noProof/>
                <w:webHidden/>
              </w:rPr>
              <w:tab/>
            </w:r>
            <w:r>
              <w:rPr>
                <w:noProof/>
                <w:webHidden/>
              </w:rPr>
              <w:fldChar w:fldCharType="begin"/>
            </w:r>
            <w:r>
              <w:rPr>
                <w:noProof/>
                <w:webHidden/>
              </w:rPr>
              <w:instrText xml:space="preserve"> PAGEREF _Toc200624245 \h </w:instrText>
            </w:r>
            <w:r>
              <w:rPr>
                <w:noProof/>
                <w:webHidden/>
              </w:rPr>
            </w:r>
            <w:r>
              <w:rPr>
                <w:noProof/>
                <w:webHidden/>
              </w:rPr>
              <w:fldChar w:fldCharType="separate"/>
            </w:r>
            <w:r>
              <w:rPr>
                <w:noProof/>
                <w:webHidden/>
              </w:rPr>
              <w:t>15</w:t>
            </w:r>
            <w:r>
              <w:rPr>
                <w:noProof/>
                <w:webHidden/>
              </w:rPr>
              <w:fldChar w:fldCharType="end"/>
            </w:r>
          </w:hyperlink>
        </w:p>
        <w:p w14:paraId="462F98A3" w14:textId="36611A0C" w:rsidR="0075007A" w:rsidRDefault="0075007A">
          <w:pPr>
            <w:pStyle w:val="TOC3"/>
            <w:tabs>
              <w:tab w:val="right" w:leader="dot" w:pos="10070"/>
            </w:tabs>
            <w:rPr>
              <w:rFonts w:eastAsiaTheme="minorEastAsia"/>
              <w:noProof/>
              <w:sz w:val="22"/>
            </w:rPr>
          </w:pPr>
          <w:hyperlink w:anchor="_Toc200624246" w:history="1">
            <w:r w:rsidRPr="00E2682F">
              <w:rPr>
                <w:rStyle w:val="Hyperlink"/>
                <w:noProof/>
              </w:rPr>
              <w:t>Student Accountability</w:t>
            </w:r>
            <w:r>
              <w:rPr>
                <w:noProof/>
                <w:webHidden/>
              </w:rPr>
              <w:tab/>
            </w:r>
            <w:r>
              <w:rPr>
                <w:noProof/>
                <w:webHidden/>
              </w:rPr>
              <w:fldChar w:fldCharType="begin"/>
            </w:r>
            <w:r>
              <w:rPr>
                <w:noProof/>
                <w:webHidden/>
              </w:rPr>
              <w:instrText xml:space="preserve"> PAGEREF _Toc200624246 \h </w:instrText>
            </w:r>
            <w:r>
              <w:rPr>
                <w:noProof/>
                <w:webHidden/>
              </w:rPr>
            </w:r>
            <w:r>
              <w:rPr>
                <w:noProof/>
                <w:webHidden/>
              </w:rPr>
              <w:fldChar w:fldCharType="separate"/>
            </w:r>
            <w:r>
              <w:rPr>
                <w:noProof/>
                <w:webHidden/>
              </w:rPr>
              <w:t>15</w:t>
            </w:r>
            <w:r>
              <w:rPr>
                <w:noProof/>
                <w:webHidden/>
              </w:rPr>
              <w:fldChar w:fldCharType="end"/>
            </w:r>
          </w:hyperlink>
        </w:p>
        <w:p w14:paraId="2AFF8307" w14:textId="618ECFD2" w:rsidR="0075007A" w:rsidRDefault="0075007A">
          <w:pPr>
            <w:pStyle w:val="TOC3"/>
            <w:tabs>
              <w:tab w:val="right" w:leader="dot" w:pos="10070"/>
            </w:tabs>
            <w:rPr>
              <w:rFonts w:eastAsiaTheme="minorEastAsia"/>
              <w:noProof/>
              <w:sz w:val="22"/>
            </w:rPr>
          </w:pPr>
          <w:hyperlink w:anchor="_Toc200624247" w:history="1">
            <w:r w:rsidRPr="00E2682F">
              <w:rPr>
                <w:rStyle w:val="Hyperlink"/>
                <w:noProof/>
              </w:rPr>
              <w:t>Nursing Ethics</w:t>
            </w:r>
            <w:r>
              <w:rPr>
                <w:noProof/>
                <w:webHidden/>
              </w:rPr>
              <w:tab/>
            </w:r>
            <w:r>
              <w:rPr>
                <w:noProof/>
                <w:webHidden/>
              </w:rPr>
              <w:fldChar w:fldCharType="begin"/>
            </w:r>
            <w:r>
              <w:rPr>
                <w:noProof/>
                <w:webHidden/>
              </w:rPr>
              <w:instrText xml:space="preserve"> PAGEREF _Toc200624247 \h </w:instrText>
            </w:r>
            <w:r>
              <w:rPr>
                <w:noProof/>
                <w:webHidden/>
              </w:rPr>
            </w:r>
            <w:r>
              <w:rPr>
                <w:noProof/>
                <w:webHidden/>
              </w:rPr>
              <w:fldChar w:fldCharType="separate"/>
            </w:r>
            <w:r>
              <w:rPr>
                <w:noProof/>
                <w:webHidden/>
              </w:rPr>
              <w:t>15</w:t>
            </w:r>
            <w:r>
              <w:rPr>
                <w:noProof/>
                <w:webHidden/>
              </w:rPr>
              <w:fldChar w:fldCharType="end"/>
            </w:r>
          </w:hyperlink>
        </w:p>
        <w:p w14:paraId="275266E8" w14:textId="0C9217E1" w:rsidR="0075007A" w:rsidRDefault="0075007A">
          <w:pPr>
            <w:pStyle w:val="TOC3"/>
            <w:tabs>
              <w:tab w:val="right" w:leader="dot" w:pos="10070"/>
            </w:tabs>
            <w:rPr>
              <w:rFonts w:eastAsiaTheme="minorEastAsia"/>
              <w:noProof/>
              <w:sz w:val="22"/>
            </w:rPr>
          </w:pPr>
          <w:hyperlink w:anchor="_Toc200624248" w:history="1">
            <w:r w:rsidRPr="00E2682F">
              <w:rPr>
                <w:rStyle w:val="Hyperlink"/>
                <w:noProof/>
              </w:rPr>
              <w:t>Behaviors and Responsibilities</w:t>
            </w:r>
            <w:r>
              <w:rPr>
                <w:noProof/>
                <w:webHidden/>
              </w:rPr>
              <w:tab/>
            </w:r>
            <w:r>
              <w:rPr>
                <w:noProof/>
                <w:webHidden/>
              </w:rPr>
              <w:fldChar w:fldCharType="begin"/>
            </w:r>
            <w:r>
              <w:rPr>
                <w:noProof/>
                <w:webHidden/>
              </w:rPr>
              <w:instrText xml:space="preserve"> PAGEREF _Toc200624248 \h </w:instrText>
            </w:r>
            <w:r>
              <w:rPr>
                <w:noProof/>
                <w:webHidden/>
              </w:rPr>
            </w:r>
            <w:r>
              <w:rPr>
                <w:noProof/>
                <w:webHidden/>
              </w:rPr>
              <w:fldChar w:fldCharType="separate"/>
            </w:r>
            <w:r>
              <w:rPr>
                <w:noProof/>
                <w:webHidden/>
              </w:rPr>
              <w:t>16</w:t>
            </w:r>
            <w:r>
              <w:rPr>
                <w:noProof/>
                <w:webHidden/>
              </w:rPr>
              <w:fldChar w:fldCharType="end"/>
            </w:r>
          </w:hyperlink>
        </w:p>
        <w:p w14:paraId="1F429113" w14:textId="4462DC8C" w:rsidR="0075007A" w:rsidRDefault="0075007A">
          <w:pPr>
            <w:pStyle w:val="TOC3"/>
            <w:tabs>
              <w:tab w:val="right" w:leader="dot" w:pos="10070"/>
            </w:tabs>
            <w:rPr>
              <w:rFonts w:eastAsiaTheme="minorEastAsia"/>
              <w:noProof/>
              <w:sz w:val="22"/>
            </w:rPr>
          </w:pPr>
          <w:hyperlink w:anchor="_Toc200624249" w:history="1">
            <w:r w:rsidRPr="00E2682F">
              <w:rPr>
                <w:rStyle w:val="Hyperlink"/>
                <w:noProof/>
              </w:rPr>
              <w:t>Unacceptable Classroom and/or Clinical Site Behavior</w:t>
            </w:r>
            <w:r>
              <w:rPr>
                <w:noProof/>
                <w:webHidden/>
              </w:rPr>
              <w:tab/>
            </w:r>
            <w:r>
              <w:rPr>
                <w:noProof/>
                <w:webHidden/>
              </w:rPr>
              <w:fldChar w:fldCharType="begin"/>
            </w:r>
            <w:r>
              <w:rPr>
                <w:noProof/>
                <w:webHidden/>
              </w:rPr>
              <w:instrText xml:space="preserve"> PAGEREF _Toc200624249 \h </w:instrText>
            </w:r>
            <w:r>
              <w:rPr>
                <w:noProof/>
                <w:webHidden/>
              </w:rPr>
            </w:r>
            <w:r>
              <w:rPr>
                <w:noProof/>
                <w:webHidden/>
              </w:rPr>
              <w:fldChar w:fldCharType="separate"/>
            </w:r>
            <w:r>
              <w:rPr>
                <w:noProof/>
                <w:webHidden/>
              </w:rPr>
              <w:t>17</w:t>
            </w:r>
            <w:r>
              <w:rPr>
                <w:noProof/>
                <w:webHidden/>
              </w:rPr>
              <w:fldChar w:fldCharType="end"/>
            </w:r>
          </w:hyperlink>
        </w:p>
        <w:p w14:paraId="57C4419E" w14:textId="4B034695" w:rsidR="0075007A" w:rsidRDefault="0075007A">
          <w:pPr>
            <w:pStyle w:val="TOC3"/>
            <w:tabs>
              <w:tab w:val="right" w:leader="dot" w:pos="10070"/>
            </w:tabs>
            <w:rPr>
              <w:rFonts w:eastAsiaTheme="minorEastAsia"/>
              <w:noProof/>
              <w:sz w:val="22"/>
            </w:rPr>
          </w:pPr>
          <w:hyperlink w:anchor="_Toc200624250" w:history="1">
            <w:r w:rsidRPr="00E2682F">
              <w:rPr>
                <w:rStyle w:val="Hyperlink"/>
                <w:noProof/>
              </w:rPr>
              <w:t>Immediate Dismissal</w:t>
            </w:r>
            <w:r>
              <w:rPr>
                <w:noProof/>
                <w:webHidden/>
              </w:rPr>
              <w:tab/>
            </w:r>
            <w:r>
              <w:rPr>
                <w:noProof/>
                <w:webHidden/>
              </w:rPr>
              <w:fldChar w:fldCharType="begin"/>
            </w:r>
            <w:r>
              <w:rPr>
                <w:noProof/>
                <w:webHidden/>
              </w:rPr>
              <w:instrText xml:space="preserve"> PAGEREF _Toc200624250 \h </w:instrText>
            </w:r>
            <w:r>
              <w:rPr>
                <w:noProof/>
                <w:webHidden/>
              </w:rPr>
            </w:r>
            <w:r>
              <w:rPr>
                <w:noProof/>
                <w:webHidden/>
              </w:rPr>
              <w:fldChar w:fldCharType="separate"/>
            </w:r>
            <w:r>
              <w:rPr>
                <w:noProof/>
                <w:webHidden/>
              </w:rPr>
              <w:t>18</w:t>
            </w:r>
            <w:r>
              <w:rPr>
                <w:noProof/>
                <w:webHidden/>
              </w:rPr>
              <w:fldChar w:fldCharType="end"/>
            </w:r>
          </w:hyperlink>
        </w:p>
        <w:p w14:paraId="1F1641B0" w14:textId="3AAAC1F9" w:rsidR="0075007A" w:rsidRDefault="0075007A">
          <w:pPr>
            <w:pStyle w:val="TOC1"/>
            <w:rPr>
              <w:rFonts w:eastAsiaTheme="minorEastAsia"/>
              <w:sz w:val="22"/>
            </w:rPr>
          </w:pPr>
          <w:hyperlink w:anchor="_Toc200624251" w:history="1">
            <w:r w:rsidRPr="00E2682F">
              <w:rPr>
                <w:rStyle w:val="Hyperlink"/>
              </w:rPr>
              <w:t>Student Progression, Failures and Testing</w:t>
            </w:r>
            <w:r>
              <w:rPr>
                <w:webHidden/>
              </w:rPr>
              <w:tab/>
            </w:r>
            <w:r>
              <w:rPr>
                <w:webHidden/>
              </w:rPr>
              <w:fldChar w:fldCharType="begin"/>
            </w:r>
            <w:r>
              <w:rPr>
                <w:webHidden/>
              </w:rPr>
              <w:instrText xml:space="preserve"> PAGEREF _Toc200624251 \h </w:instrText>
            </w:r>
            <w:r>
              <w:rPr>
                <w:webHidden/>
              </w:rPr>
            </w:r>
            <w:r>
              <w:rPr>
                <w:webHidden/>
              </w:rPr>
              <w:fldChar w:fldCharType="separate"/>
            </w:r>
            <w:r>
              <w:rPr>
                <w:webHidden/>
              </w:rPr>
              <w:t>18</w:t>
            </w:r>
            <w:r>
              <w:rPr>
                <w:webHidden/>
              </w:rPr>
              <w:fldChar w:fldCharType="end"/>
            </w:r>
          </w:hyperlink>
        </w:p>
        <w:p w14:paraId="33E2B702" w14:textId="0C4A553C" w:rsidR="0075007A" w:rsidRDefault="0075007A">
          <w:pPr>
            <w:pStyle w:val="TOC3"/>
            <w:tabs>
              <w:tab w:val="right" w:leader="dot" w:pos="10070"/>
            </w:tabs>
            <w:rPr>
              <w:rFonts w:eastAsiaTheme="minorEastAsia"/>
              <w:noProof/>
              <w:sz w:val="22"/>
            </w:rPr>
          </w:pPr>
          <w:hyperlink w:anchor="_Toc200624252" w:history="1">
            <w:r w:rsidRPr="00E2682F">
              <w:rPr>
                <w:rStyle w:val="Hyperlink"/>
                <w:noProof/>
              </w:rPr>
              <w:t>Registration and Scheduling</w:t>
            </w:r>
            <w:r>
              <w:rPr>
                <w:noProof/>
                <w:webHidden/>
              </w:rPr>
              <w:tab/>
            </w:r>
            <w:r>
              <w:rPr>
                <w:noProof/>
                <w:webHidden/>
              </w:rPr>
              <w:fldChar w:fldCharType="begin"/>
            </w:r>
            <w:r>
              <w:rPr>
                <w:noProof/>
                <w:webHidden/>
              </w:rPr>
              <w:instrText xml:space="preserve"> PAGEREF _Toc200624252 \h </w:instrText>
            </w:r>
            <w:r>
              <w:rPr>
                <w:noProof/>
                <w:webHidden/>
              </w:rPr>
            </w:r>
            <w:r>
              <w:rPr>
                <w:noProof/>
                <w:webHidden/>
              </w:rPr>
              <w:fldChar w:fldCharType="separate"/>
            </w:r>
            <w:r>
              <w:rPr>
                <w:noProof/>
                <w:webHidden/>
              </w:rPr>
              <w:t>18</w:t>
            </w:r>
            <w:r>
              <w:rPr>
                <w:noProof/>
                <w:webHidden/>
              </w:rPr>
              <w:fldChar w:fldCharType="end"/>
            </w:r>
          </w:hyperlink>
        </w:p>
        <w:p w14:paraId="1B9398CD" w14:textId="1E9B3F3D" w:rsidR="0075007A" w:rsidRDefault="0075007A">
          <w:pPr>
            <w:pStyle w:val="TOC3"/>
            <w:tabs>
              <w:tab w:val="right" w:leader="dot" w:pos="10070"/>
            </w:tabs>
            <w:rPr>
              <w:rFonts w:eastAsiaTheme="minorEastAsia"/>
              <w:noProof/>
              <w:sz w:val="22"/>
            </w:rPr>
          </w:pPr>
          <w:hyperlink w:anchor="_Toc200624253" w:history="1">
            <w:r w:rsidRPr="00E2682F">
              <w:rPr>
                <w:rStyle w:val="Hyperlink"/>
                <w:noProof/>
              </w:rPr>
              <w:t>Student Grading</w:t>
            </w:r>
            <w:r>
              <w:rPr>
                <w:noProof/>
                <w:webHidden/>
              </w:rPr>
              <w:tab/>
            </w:r>
            <w:r>
              <w:rPr>
                <w:noProof/>
                <w:webHidden/>
              </w:rPr>
              <w:fldChar w:fldCharType="begin"/>
            </w:r>
            <w:r>
              <w:rPr>
                <w:noProof/>
                <w:webHidden/>
              </w:rPr>
              <w:instrText xml:space="preserve"> PAGEREF _Toc200624253 \h </w:instrText>
            </w:r>
            <w:r>
              <w:rPr>
                <w:noProof/>
                <w:webHidden/>
              </w:rPr>
            </w:r>
            <w:r>
              <w:rPr>
                <w:noProof/>
                <w:webHidden/>
              </w:rPr>
              <w:fldChar w:fldCharType="separate"/>
            </w:r>
            <w:r>
              <w:rPr>
                <w:noProof/>
                <w:webHidden/>
              </w:rPr>
              <w:t>19</w:t>
            </w:r>
            <w:r>
              <w:rPr>
                <w:noProof/>
                <w:webHidden/>
              </w:rPr>
              <w:fldChar w:fldCharType="end"/>
            </w:r>
          </w:hyperlink>
        </w:p>
        <w:p w14:paraId="0859B87C" w14:textId="594B6F85" w:rsidR="0075007A" w:rsidRDefault="0075007A">
          <w:pPr>
            <w:pStyle w:val="TOC3"/>
            <w:tabs>
              <w:tab w:val="right" w:leader="dot" w:pos="10070"/>
            </w:tabs>
            <w:rPr>
              <w:rFonts w:eastAsiaTheme="minorEastAsia"/>
              <w:noProof/>
              <w:sz w:val="22"/>
            </w:rPr>
          </w:pPr>
          <w:hyperlink w:anchor="_Toc200624254" w:history="1">
            <w:r w:rsidRPr="00E2682F">
              <w:rPr>
                <w:rStyle w:val="Hyperlink"/>
                <w:noProof/>
              </w:rPr>
              <w:t>Late Work Policy</w:t>
            </w:r>
            <w:r>
              <w:rPr>
                <w:noProof/>
                <w:webHidden/>
              </w:rPr>
              <w:tab/>
            </w:r>
            <w:r>
              <w:rPr>
                <w:noProof/>
                <w:webHidden/>
              </w:rPr>
              <w:fldChar w:fldCharType="begin"/>
            </w:r>
            <w:r>
              <w:rPr>
                <w:noProof/>
                <w:webHidden/>
              </w:rPr>
              <w:instrText xml:space="preserve"> PAGEREF _Toc200624254 \h </w:instrText>
            </w:r>
            <w:r>
              <w:rPr>
                <w:noProof/>
                <w:webHidden/>
              </w:rPr>
            </w:r>
            <w:r>
              <w:rPr>
                <w:noProof/>
                <w:webHidden/>
              </w:rPr>
              <w:fldChar w:fldCharType="separate"/>
            </w:r>
            <w:r>
              <w:rPr>
                <w:noProof/>
                <w:webHidden/>
              </w:rPr>
              <w:t>19</w:t>
            </w:r>
            <w:r>
              <w:rPr>
                <w:noProof/>
                <w:webHidden/>
              </w:rPr>
              <w:fldChar w:fldCharType="end"/>
            </w:r>
          </w:hyperlink>
        </w:p>
        <w:p w14:paraId="75070F83" w14:textId="736B0D18" w:rsidR="0075007A" w:rsidRDefault="0075007A">
          <w:pPr>
            <w:pStyle w:val="TOC3"/>
            <w:tabs>
              <w:tab w:val="right" w:leader="dot" w:pos="10070"/>
            </w:tabs>
            <w:rPr>
              <w:rFonts w:eastAsiaTheme="minorEastAsia"/>
              <w:noProof/>
              <w:sz w:val="22"/>
            </w:rPr>
          </w:pPr>
          <w:hyperlink w:anchor="_Toc200624255" w:history="1">
            <w:r w:rsidRPr="00E2682F">
              <w:rPr>
                <w:rStyle w:val="Hyperlink"/>
                <w:noProof/>
              </w:rPr>
              <w:t>Didactic Course Grading</w:t>
            </w:r>
            <w:r>
              <w:rPr>
                <w:noProof/>
                <w:webHidden/>
              </w:rPr>
              <w:tab/>
            </w:r>
            <w:r>
              <w:rPr>
                <w:noProof/>
                <w:webHidden/>
              </w:rPr>
              <w:fldChar w:fldCharType="begin"/>
            </w:r>
            <w:r>
              <w:rPr>
                <w:noProof/>
                <w:webHidden/>
              </w:rPr>
              <w:instrText xml:space="preserve"> PAGEREF _Toc200624255 \h </w:instrText>
            </w:r>
            <w:r>
              <w:rPr>
                <w:noProof/>
                <w:webHidden/>
              </w:rPr>
            </w:r>
            <w:r>
              <w:rPr>
                <w:noProof/>
                <w:webHidden/>
              </w:rPr>
              <w:fldChar w:fldCharType="separate"/>
            </w:r>
            <w:r>
              <w:rPr>
                <w:noProof/>
                <w:webHidden/>
              </w:rPr>
              <w:t>20</w:t>
            </w:r>
            <w:r>
              <w:rPr>
                <w:noProof/>
                <w:webHidden/>
              </w:rPr>
              <w:fldChar w:fldCharType="end"/>
            </w:r>
          </w:hyperlink>
        </w:p>
        <w:p w14:paraId="2AEB03B6" w14:textId="4122DFD8" w:rsidR="0075007A" w:rsidRDefault="0075007A">
          <w:pPr>
            <w:pStyle w:val="TOC3"/>
            <w:tabs>
              <w:tab w:val="right" w:leader="dot" w:pos="10070"/>
            </w:tabs>
            <w:rPr>
              <w:rFonts w:eastAsiaTheme="minorEastAsia"/>
              <w:noProof/>
              <w:sz w:val="22"/>
            </w:rPr>
          </w:pPr>
          <w:hyperlink w:anchor="_Toc200624256" w:history="1">
            <w:r w:rsidRPr="00E2682F">
              <w:rPr>
                <w:rStyle w:val="Hyperlink"/>
                <w:noProof/>
              </w:rPr>
              <w:t>Clinical Grading</w:t>
            </w:r>
            <w:r>
              <w:rPr>
                <w:noProof/>
                <w:webHidden/>
              </w:rPr>
              <w:tab/>
            </w:r>
            <w:r>
              <w:rPr>
                <w:noProof/>
                <w:webHidden/>
              </w:rPr>
              <w:fldChar w:fldCharType="begin"/>
            </w:r>
            <w:r>
              <w:rPr>
                <w:noProof/>
                <w:webHidden/>
              </w:rPr>
              <w:instrText xml:space="preserve"> PAGEREF _Toc200624256 \h </w:instrText>
            </w:r>
            <w:r>
              <w:rPr>
                <w:noProof/>
                <w:webHidden/>
              </w:rPr>
            </w:r>
            <w:r>
              <w:rPr>
                <w:noProof/>
                <w:webHidden/>
              </w:rPr>
              <w:fldChar w:fldCharType="separate"/>
            </w:r>
            <w:r>
              <w:rPr>
                <w:noProof/>
                <w:webHidden/>
              </w:rPr>
              <w:t>21</w:t>
            </w:r>
            <w:r>
              <w:rPr>
                <w:noProof/>
                <w:webHidden/>
              </w:rPr>
              <w:fldChar w:fldCharType="end"/>
            </w:r>
          </w:hyperlink>
        </w:p>
        <w:p w14:paraId="14FA1EFB" w14:textId="74A659B2" w:rsidR="0075007A" w:rsidRDefault="0075007A">
          <w:pPr>
            <w:pStyle w:val="TOC3"/>
            <w:tabs>
              <w:tab w:val="right" w:leader="dot" w:pos="10070"/>
            </w:tabs>
            <w:rPr>
              <w:rFonts w:eastAsiaTheme="minorEastAsia"/>
              <w:noProof/>
              <w:sz w:val="22"/>
            </w:rPr>
          </w:pPr>
          <w:hyperlink w:anchor="_Toc200624257" w:history="1">
            <w:r w:rsidRPr="00E2682F">
              <w:rPr>
                <w:rStyle w:val="Hyperlink"/>
                <w:noProof/>
              </w:rPr>
              <w:t>Simulation Absence Policy</w:t>
            </w:r>
            <w:r>
              <w:rPr>
                <w:noProof/>
                <w:webHidden/>
              </w:rPr>
              <w:tab/>
            </w:r>
            <w:r>
              <w:rPr>
                <w:noProof/>
                <w:webHidden/>
              </w:rPr>
              <w:fldChar w:fldCharType="begin"/>
            </w:r>
            <w:r>
              <w:rPr>
                <w:noProof/>
                <w:webHidden/>
              </w:rPr>
              <w:instrText xml:space="preserve"> PAGEREF _Toc200624257 \h </w:instrText>
            </w:r>
            <w:r>
              <w:rPr>
                <w:noProof/>
                <w:webHidden/>
              </w:rPr>
            </w:r>
            <w:r>
              <w:rPr>
                <w:noProof/>
                <w:webHidden/>
              </w:rPr>
              <w:fldChar w:fldCharType="separate"/>
            </w:r>
            <w:r>
              <w:rPr>
                <w:noProof/>
                <w:webHidden/>
              </w:rPr>
              <w:t>21</w:t>
            </w:r>
            <w:r>
              <w:rPr>
                <w:noProof/>
                <w:webHidden/>
              </w:rPr>
              <w:fldChar w:fldCharType="end"/>
            </w:r>
          </w:hyperlink>
        </w:p>
        <w:p w14:paraId="5A83500F" w14:textId="28FD7892" w:rsidR="0075007A" w:rsidRDefault="0075007A">
          <w:pPr>
            <w:pStyle w:val="TOC3"/>
            <w:tabs>
              <w:tab w:val="right" w:leader="dot" w:pos="10070"/>
            </w:tabs>
            <w:rPr>
              <w:rFonts w:eastAsiaTheme="minorEastAsia"/>
              <w:noProof/>
              <w:sz w:val="22"/>
            </w:rPr>
          </w:pPr>
          <w:hyperlink w:anchor="_Toc200624258" w:history="1">
            <w:r w:rsidRPr="00E2682F">
              <w:rPr>
                <w:rStyle w:val="Hyperlink"/>
                <w:noProof/>
              </w:rPr>
              <w:t>Grade Appeal Procedure</w:t>
            </w:r>
            <w:r>
              <w:rPr>
                <w:noProof/>
                <w:webHidden/>
              </w:rPr>
              <w:tab/>
            </w:r>
            <w:r>
              <w:rPr>
                <w:noProof/>
                <w:webHidden/>
              </w:rPr>
              <w:fldChar w:fldCharType="begin"/>
            </w:r>
            <w:r>
              <w:rPr>
                <w:noProof/>
                <w:webHidden/>
              </w:rPr>
              <w:instrText xml:space="preserve"> PAGEREF _Toc200624258 \h </w:instrText>
            </w:r>
            <w:r>
              <w:rPr>
                <w:noProof/>
                <w:webHidden/>
              </w:rPr>
            </w:r>
            <w:r>
              <w:rPr>
                <w:noProof/>
                <w:webHidden/>
              </w:rPr>
              <w:fldChar w:fldCharType="separate"/>
            </w:r>
            <w:r>
              <w:rPr>
                <w:noProof/>
                <w:webHidden/>
              </w:rPr>
              <w:t>22</w:t>
            </w:r>
            <w:r>
              <w:rPr>
                <w:noProof/>
                <w:webHidden/>
              </w:rPr>
              <w:fldChar w:fldCharType="end"/>
            </w:r>
          </w:hyperlink>
        </w:p>
        <w:p w14:paraId="7AA33739" w14:textId="73F296B7" w:rsidR="0075007A" w:rsidRDefault="0075007A">
          <w:pPr>
            <w:pStyle w:val="TOC3"/>
            <w:tabs>
              <w:tab w:val="right" w:leader="dot" w:pos="10070"/>
            </w:tabs>
            <w:rPr>
              <w:rFonts w:eastAsiaTheme="minorEastAsia"/>
              <w:noProof/>
              <w:sz w:val="22"/>
            </w:rPr>
          </w:pPr>
          <w:hyperlink w:anchor="_Toc200624259" w:history="1">
            <w:r w:rsidRPr="00E2682F">
              <w:rPr>
                <w:rStyle w:val="Hyperlink"/>
                <w:rFonts w:ascii="Calibri" w:hAnsi="Calibri" w:cs="Calibri"/>
                <w:bCs/>
                <w:i/>
                <w:iCs/>
                <w:noProof/>
              </w:rPr>
              <w:t>Graduation</w:t>
            </w:r>
            <w:r>
              <w:rPr>
                <w:noProof/>
                <w:webHidden/>
              </w:rPr>
              <w:tab/>
            </w:r>
            <w:r>
              <w:rPr>
                <w:noProof/>
                <w:webHidden/>
              </w:rPr>
              <w:fldChar w:fldCharType="begin"/>
            </w:r>
            <w:r>
              <w:rPr>
                <w:noProof/>
                <w:webHidden/>
              </w:rPr>
              <w:instrText xml:space="preserve"> PAGEREF _Toc200624259 \h </w:instrText>
            </w:r>
            <w:r>
              <w:rPr>
                <w:noProof/>
                <w:webHidden/>
              </w:rPr>
            </w:r>
            <w:r>
              <w:rPr>
                <w:noProof/>
                <w:webHidden/>
              </w:rPr>
              <w:fldChar w:fldCharType="separate"/>
            </w:r>
            <w:r>
              <w:rPr>
                <w:noProof/>
                <w:webHidden/>
              </w:rPr>
              <w:t>22</w:t>
            </w:r>
            <w:r>
              <w:rPr>
                <w:noProof/>
                <w:webHidden/>
              </w:rPr>
              <w:fldChar w:fldCharType="end"/>
            </w:r>
          </w:hyperlink>
        </w:p>
        <w:p w14:paraId="628A7580" w14:textId="01231AA5" w:rsidR="0075007A" w:rsidRDefault="0075007A">
          <w:pPr>
            <w:pStyle w:val="TOC3"/>
            <w:tabs>
              <w:tab w:val="right" w:leader="dot" w:pos="10070"/>
            </w:tabs>
            <w:rPr>
              <w:rFonts w:eastAsiaTheme="minorEastAsia"/>
              <w:noProof/>
              <w:sz w:val="22"/>
            </w:rPr>
          </w:pPr>
          <w:hyperlink w:anchor="_Toc200624260" w:history="1">
            <w:r w:rsidRPr="00E2682F">
              <w:rPr>
                <w:rStyle w:val="Hyperlink"/>
                <w:noProof/>
              </w:rPr>
              <w:t>Academic Withdrawal and Readmission</w:t>
            </w:r>
            <w:r>
              <w:rPr>
                <w:noProof/>
                <w:webHidden/>
              </w:rPr>
              <w:tab/>
            </w:r>
            <w:r>
              <w:rPr>
                <w:noProof/>
                <w:webHidden/>
              </w:rPr>
              <w:fldChar w:fldCharType="begin"/>
            </w:r>
            <w:r>
              <w:rPr>
                <w:noProof/>
                <w:webHidden/>
              </w:rPr>
              <w:instrText xml:space="preserve"> PAGEREF _Toc200624260 \h </w:instrText>
            </w:r>
            <w:r>
              <w:rPr>
                <w:noProof/>
                <w:webHidden/>
              </w:rPr>
            </w:r>
            <w:r>
              <w:rPr>
                <w:noProof/>
                <w:webHidden/>
              </w:rPr>
              <w:fldChar w:fldCharType="separate"/>
            </w:r>
            <w:r>
              <w:rPr>
                <w:noProof/>
                <w:webHidden/>
              </w:rPr>
              <w:t>22</w:t>
            </w:r>
            <w:r>
              <w:rPr>
                <w:noProof/>
                <w:webHidden/>
              </w:rPr>
              <w:fldChar w:fldCharType="end"/>
            </w:r>
          </w:hyperlink>
        </w:p>
        <w:p w14:paraId="74CA89A3" w14:textId="38E191D9" w:rsidR="0075007A" w:rsidRDefault="0075007A">
          <w:pPr>
            <w:pStyle w:val="TOC3"/>
            <w:tabs>
              <w:tab w:val="right" w:leader="dot" w:pos="10070"/>
            </w:tabs>
            <w:rPr>
              <w:rFonts w:eastAsiaTheme="minorEastAsia"/>
              <w:noProof/>
              <w:sz w:val="22"/>
            </w:rPr>
          </w:pPr>
          <w:hyperlink w:anchor="_Toc200624261" w:history="1">
            <w:r w:rsidRPr="00E2682F">
              <w:rPr>
                <w:rStyle w:val="Hyperlink"/>
                <w:noProof/>
              </w:rPr>
              <w:t>Program Dismissal</w:t>
            </w:r>
            <w:r>
              <w:rPr>
                <w:noProof/>
                <w:webHidden/>
              </w:rPr>
              <w:tab/>
            </w:r>
            <w:r>
              <w:rPr>
                <w:noProof/>
                <w:webHidden/>
              </w:rPr>
              <w:fldChar w:fldCharType="begin"/>
            </w:r>
            <w:r>
              <w:rPr>
                <w:noProof/>
                <w:webHidden/>
              </w:rPr>
              <w:instrText xml:space="preserve"> PAGEREF _Toc200624261 \h </w:instrText>
            </w:r>
            <w:r>
              <w:rPr>
                <w:noProof/>
                <w:webHidden/>
              </w:rPr>
            </w:r>
            <w:r>
              <w:rPr>
                <w:noProof/>
                <w:webHidden/>
              </w:rPr>
              <w:fldChar w:fldCharType="separate"/>
            </w:r>
            <w:r>
              <w:rPr>
                <w:noProof/>
                <w:webHidden/>
              </w:rPr>
              <w:t>22</w:t>
            </w:r>
            <w:r>
              <w:rPr>
                <w:noProof/>
                <w:webHidden/>
              </w:rPr>
              <w:fldChar w:fldCharType="end"/>
            </w:r>
          </w:hyperlink>
        </w:p>
        <w:p w14:paraId="190F1FC3" w14:textId="179DCD12" w:rsidR="0075007A" w:rsidRDefault="0075007A">
          <w:pPr>
            <w:pStyle w:val="TOC3"/>
            <w:tabs>
              <w:tab w:val="right" w:leader="dot" w:pos="10070"/>
            </w:tabs>
            <w:rPr>
              <w:rFonts w:eastAsiaTheme="minorEastAsia"/>
              <w:noProof/>
              <w:sz w:val="22"/>
            </w:rPr>
          </w:pPr>
          <w:hyperlink w:anchor="_Toc200624262" w:history="1">
            <w:r w:rsidRPr="00E2682F">
              <w:rPr>
                <w:rStyle w:val="Hyperlink"/>
                <w:noProof/>
              </w:rPr>
              <w:t>Student Concerns</w:t>
            </w:r>
            <w:r>
              <w:rPr>
                <w:noProof/>
                <w:webHidden/>
              </w:rPr>
              <w:tab/>
            </w:r>
            <w:r>
              <w:rPr>
                <w:noProof/>
                <w:webHidden/>
              </w:rPr>
              <w:fldChar w:fldCharType="begin"/>
            </w:r>
            <w:r>
              <w:rPr>
                <w:noProof/>
                <w:webHidden/>
              </w:rPr>
              <w:instrText xml:space="preserve"> PAGEREF _Toc200624262 \h </w:instrText>
            </w:r>
            <w:r>
              <w:rPr>
                <w:noProof/>
                <w:webHidden/>
              </w:rPr>
            </w:r>
            <w:r>
              <w:rPr>
                <w:noProof/>
                <w:webHidden/>
              </w:rPr>
              <w:fldChar w:fldCharType="separate"/>
            </w:r>
            <w:r>
              <w:rPr>
                <w:noProof/>
                <w:webHidden/>
              </w:rPr>
              <w:t>22</w:t>
            </w:r>
            <w:r>
              <w:rPr>
                <w:noProof/>
                <w:webHidden/>
              </w:rPr>
              <w:fldChar w:fldCharType="end"/>
            </w:r>
          </w:hyperlink>
        </w:p>
        <w:p w14:paraId="744244E4" w14:textId="3A8945C7" w:rsidR="0075007A" w:rsidRDefault="0075007A">
          <w:pPr>
            <w:pStyle w:val="TOC3"/>
            <w:tabs>
              <w:tab w:val="right" w:leader="dot" w:pos="10070"/>
            </w:tabs>
            <w:rPr>
              <w:rFonts w:eastAsiaTheme="minorEastAsia"/>
              <w:noProof/>
              <w:sz w:val="22"/>
            </w:rPr>
          </w:pPr>
          <w:hyperlink w:anchor="_Toc200624263" w:history="1">
            <w:r w:rsidRPr="00E2682F">
              <w:rPr>
                <w:rStyle w:val="Hyperlink"/>
                <w:noProof/>
              </w:rPr>
              <w:t xml:space="preserve">Student Dismissal Appeal </w:t>
            </w:r>
            <w:r w:rsidRPr="00E2682F">
              <w:rPr>
                <w:rStyle w:val="Hyperlink"/>
                <w:bCs/>
                <w:noProof/>
              </w:rPr>
              <w:t>Process</w:t>
            </w:r>
            <w:r>
              <w:rPr>
                <w:noProof/>
                <w:webHidden/>
              </w:rPr>
              <w:tab/>
            </w:r>
            <w:r>
              <w:rPr>
                <w:noProof/>
                <w:webHidden/>
              </w:rPr>
              <w:fldChar w:fldCharType="begin"/>
            </w:r>
            <w:r>
              <w:rPr>
                <w:noProof/>
                <w:webHidden/>
              </w:rPr>
              <w:instrText xml:space="preserve"> PAGEREF _Toc200624263 \h </w:instrText>
            </w:r>
            <w:r>
              <w:rPr>
                <w:noProof/>
                <w:webHidden/>
              </w:rPr>
            </w:r>
            <w:r>
              <w:rPr>
                <w:noProof/>
                <w:webHidden/>
              </w:rPr>
              <w:fldChar w:fldCharType="separate"/>
            </w:r>
            <w:r>
              <w:rPr>
                <w:noProof/>
                <w:webHidden/>
              </w:rPr>
              <w:t>23</w:t>
            </w:r>
            <w:r>
              <w:rPr>
                <w:noProof/>
                <w:webHidden/>
              </w:rPr>
              <w:fldChar w:fldCharType="end"/>
            </w:r>
          </w:hyperlink>
        </w:p>
        <w:p w14:paraId="2D59E2DA" w14:textId="14CA75F2" w:rsidR="0075007A" w:rsidRDefault="0075007A">
          <w:pPr>
            <w:pStyle w:val="TOC3"/>
            <w:tabs>
              <w:tab w:val="right" w:leader="dot" w:pos="10070"/>
            </w:tabs>
            <w:rPr>
              <w:rFonts w:eastAsiaTheme="minorEastAsia"/>
              <w:noProof/>
              <w:sz w:val="22"/>
            </w:rPr>
          </w:pPr>
          <w:hyperlink w:anchor="_Toc200624264" w:history="1">
            <w:r w:rsidRPr="00E2682F">
              <w:rPr>
                <w:rStyle w:val="Hyperlink"/>
                <w:noProof/>
              </w:rPr>
              <w:t>Testing Procedures and Expectations</w:t>
            </w:r>
            <w:r>
              <w:rPr>
                <w:noProof/>
                <w:webHidden/>
              </w:rPr>
              <w:tab/>
            </w:r>
            <w:r>
              <w:rPr>
                <w:noProof/>
                <w:webHidden/>
              </w:rPr>
              <w:fldChar w:fldCharType="begin"/>
            </w:r>
            <w:r>
              <w:rPr>
                <w:noProof/>
                <w:webHidden/>
              </w:rPr>
              <w:instrText xml:space="preserve"> PAGEREF _Toc200624264 \h </w:instrText>
            </w:r>
            <w:r>
              <w:rPr>
                <w:noProof/>
                <w:webHidden/>
              </w:rPr>
            </w:r>
            <w:r>
              <w:rPr>
                <w:noProof/>
                <w:webHidden/>
              </w:rPr>
              <w:fldChar w:fldCharType="separate"/>
            </w:r>
            <w:r>
              <w:rPr>
                <w:noProof/>
                <w:webHidden/>
              </w:rPr>
              <w:t>24</w:t>
            </w:r>
            <w:r>
              <w:rPr>
                <w:noProof/>
                <w:webHidden/>
              </w:rPr>
              <w:fldChar w:fldCharType="end"/>
            </w:r>
          </w:hyperlink>
        </w:p>
        <w:p w14:paraId="6C60A121" w14:textId="56DAE684" w:rsidR="0075007A" w:rsidRDefault="0075007A">
          <w:pPr>
            <w:pStyle w:val="TOC2"/>
            <w:tabs>
              <w:tab w:val="right" w:leader="dot" w:pos="10070"/>
            </w:tabs>
            <w:rPr>
              <w:rFonts w:eastAsiaTheme="minorEastAsia"/>
              <w:noProof/>
              <w:sz w:val="22"/>
            </w:rPr>
          </w:pPr>
          <w:hyperlink w:anchor="_Toc200624265" w:history="1">
            <w:r w:rsidRPr="00E2682F">
              <w:rPr>
                <w:rStyle w:val="Hyperlink"/>
                <w:noProof/>
              </w:rPr>
              <w:t>Clinical Information</w:t>
            </w:r>
            <w:r>
              <w:rPr>
                <w:noProof/>
                <w:webHidden/>
              </w:rPr>
              <w:tab/>
            </w:r>
            <w:r>
              <w:rPr>
                <w:noProof/>
                <w:webHidden/>
              </w:rPr>
              <w:fldChar w:fldCharType="begin"/>
            </w:r>
            <w:r>
              <w:rPr>
                <w:noProof/>
                <w:webHidden/>
              </w:rPr>
              <w:instrText xml:space="preserve"> PAGEREF _Toc200624265 \h </w:instrText>
            </w:r>
            <w:r>
              <w:rPr>
                <w:noProof/>
                <w:webHidden/>
              </w:rPr>
            </w:r>
            <w:r>
              <w:rPr>
                <w:noProof/>
                <w:webHidden/>
              </w:rPr>
              <w:fldChar w:fldCharType="separate"/>
            </w:r>
            <w:r>
              <w:rPr>
                <w:noProof/>
                <w:webHidden/>
              </w:rPr>
              <w:t>24</w:t>
            </w:r>
            <w:r>
              <w:rPr>
                <w:noProof/>
                <w:webHidden/>
              </w:rPr>
              <w:fldChar w:fldCharType="end"/>
            </w:r>
          </w:hyperlink>
        </w:p>
        <w:p w14:paraId="52126A52" w14:textId="37FF74BE" w:rsidR="0075007A" w:rsidRDefault="0075007A">
          <w:pPr>
            <w:pStyle w:val="TOC3"/>
            <w:tabs>
              <w:tab w:val="right" w:leader="dot" w:pos="10070"/>
            </w:tabs>
            <w:rPr>
              <w:rFonts w:eastAsiaTheme="minorEastAsia"/>
              <w:noProof/>
              <w:sz w:val="22"/>
            </w:rPr>
          </w:pPr>
          <w:hyperlink w:anchor="_Toc200624266" w:history="1">
            <w:r w:rsidRPr="00E2682F">
              <w:rPr>
                <w:rStyle w:val="Hyperlink"/>
                <w:noProof/>
              </w:rPr>
              <w:t>Clinical Site Requirements</w:t>
            </w:r>
            <w:r>
              <w:rPr>
                <w:noProof/>
                <w:webHidden/>
              </w:rPr>
              <w:tab/>
            </w:r>
            <w:r>
              <w:rPr>
                <w:noProof/>
                <w:webHidden/>
              </w:rPr>
              <w:fldChar w:fldCharType="begin"/>
            </w:r>
            <w:r>
              <w:rPr>
                <w:noProof/>
                <w:webHidden/>
              </w:rPr>
              <w:instrText xml:space="preserve"> PAGEREF _Toc200624266 \h </w:instrText>
            </w:r>
            <w:r>
              <w:rPr>
                <w:noProof/>
                <w:webHidden/>
              </w:rPr>
            </w:r>
            <w:r>
              <w:rPr>
                <w:noProof/>
                <w:webHidden/>
              </w:rPr>
              <w:fldChar w:fldCharType="separate"/>
            </w:r>
            <w:r>
              <w:rPr>
                <w:noProof/>
                <w:webHidden/>
              </w:rPr>
              <w:t>24</w:t>
            </w:r>
            <w:r>
              <w:rPr>
                <w:noProof/>
                <w:webHidden/>
              </w:rPr>
              <w:fldChar w:fldCharType="end"/>
            </w:r>
          </w:hyperlink>
        </w:p>
        <w:p w14:paraId="2785A508" w14:textId="3792CDF5" w:rsidR="0075007A" w:rsidRDefault="0075007A">
          <w:pPr>
            <w:pStyle w:val="TOC3"/>
            <w:tabs>
              <w:tab w:val="right" w:leader="dot" w:pos="10070"/>
            </w:tabs>
            <w:rPr>
              <w:rFonts w:eastAsiaTheme="minorEastAsia"/>
              <w:noProof/>
              <w:sz w:val="22"/>
            </w:rPr>
          </w:pPr>
          <w:hyperlink w:anchor="_Toc200624267" w:history="1">
            <w:r w:rsidRPr="00E2682F">
              <w:rPr>
                <w:rStyle w:val="Hyperlink"/>
                <w:noProof/>
              </w:rPr>
              <w:t>Clinical Guidelines</w:t>
            </w:r>
            <w:r>
              <w:rPr>
                <w:noProof/>
                <w:webHidden/>
              </w:rPr>
              <w:tab/>
            </w:r>
            <w:r>
              <w:rPr>
                <w:noProof/>
                <w:webHidden/>
              </w:rPr>
              <w:fldChar w:fldCharType="begin"/>
            </w:r>
            <w:r>
              <w:rPr>
                <w:noProof/>
                <w:webHidden/>
              </w:rPr>
              <w:instrText xml:space="preserve"> PAGEREF _Toc200624267 \h </w:instrText>
            </w:r>
            <w:r>
              <w:rPr>
                <w:noProof/>
                <w:webHidden/>
              </w:rPr>
            </w:r>
            <w:r>
              <w:rPr>
                <w:noProof/>
                <w:webHidden/>
              </w:rPr>
              <w:fldChar w:fldCharType="separate"/>
            </w:r>
            <w:r>
              <w:rPr>
                <w:noProof/>
                <w:webHidden/>
              </w:rPr>
              <w:t>26</w:t>
            </w:r>
            <w:r>
              <w:rPr>
                <w:noProof/>
                <w:webHidden/>
              </w:rPr>
              <w:fldChar w:fldCharType="end"/>
            </w:r>
          </w:hyperlink>
        </w:p>
        <w:p w14:paraId="4D18E432" w14:textId="4E1935EA" w:rsidR="0075007A" w:rsidRDefault="0075007A">
          <w:pPr>
            <w:pStyle w:val="TOC1"/>
            <w:rPr>
              <w:rFonts w:eastAsiaTheme="minorEastAsia"/>
              <w:sz w:val="22"/>
            </w:rPr>
          </w:pPr>
          <w:hyperlink w:anchor="_Toc200624268" w:history="1">
            <w:r w:rsidRPr="00E2682F">
              <w:rPr>
                <w:rStyle w:val="Hyperlink"/>
              </w:rPr>
              <w:t>ADA Accommodations Policy</w:t>
            </w:r>
            <w:r>
              <w:rPr>
                <w:webHidden/>
              </w:rPr>
              <w:tab/>
            </w:r>
            <w:r>
              <w:rPr>
                <w:webHidden/>
              </w:rPr>
              <w:fldChar w:fldCharType="begin"/>
            </w:r>
            <w:r>
              <w:rPr>
                <w:webHidden/>
              </w:rPr>
              <w:instrText xml:space="preserve"> PAGEREF _Toc200624268 \h </w:instrText>
            </w:r>
            <w:r>
              <w:rPr>
                <w:webHidden/>
              </w:rPr>
            </w:r>
            <w:r>
              <w:rPr>
                <w:webHidden/>
              </w:rPr>
              <w:fldChar w:fldCharType="separate"/>
            </w:r>
            <w:r>
              <w:rPr>
                <w:webHidden/>
              </w:rPr>
              <w:t>30</w:t>
            </w:r>
            <w:r>
              <w:rPr>
                <w:webHidden/>
              </w:rPr>
              <w:fldChar w:fldCharType="end"/>
            </w:r>
          </w:hyperlink>
        </w:p>
        <w:p w14:paraId="4EF72628" w14:textId="14E04B9B" w:rsidR="0075007A" w:rsidRDefault="0075007A">
          <w:pPr>
            <w:pStyle w:val="TOC1"/>
            <w:rPr>
              <w:rFonts w:eastAsiaTheme="minorEastAsia"/>
              <w:sz w:val="22"/>
            </w:rPr>
          </w:pPr>
          <w:hyperlink w:anchor="_Toc200624269" w:history="1">
            <w:r w:rsidRPr="00E2682F">
              <w:rPr>
                <w:rStyle w:val="Hyperlink"/>
              </w:rPr>
              <w:t>Admission Process Policy</w:t>
            </w:r>
            <w:r>
              <w:rPr>
                <w:webHidden/>
              </w:rPr>
              <w:tab/>
            </w:r>
            <w:r>
              <w:rPr>
                <w:webHidden/>
              </w:rPr>
              <w:fldChar w:fldCharType="begin"/>
            </w:r>
            <w:r>
              <w:rPr>
                <w:webHidden/>
              </w:rPr>
              <w:instrText xml:space="preserve"> PAGEREF _Toc200624269 \h </w:instrText>
            </w:r>
            <w:r>
              <w:rPr>
                <w:webHidden/>
              </w:rPr>
            </w:r>
            <w:r>
              <w:rPr>
                <w:webHidden/>
              </w:rPr>
              <w:fldChar w:fldCharType="separate"/>
            </w:r>
            <w:r>
              <w:rPr>
                <w:webHidden/>
              </w:rPr>
              <w:t>31</w:t>
            </w:r>
            <w:r>
              <w:rPr>
                <w:webHidden/>
              </w:rPr>
              <w:fldChar w:fldCharType="end"/>
            </w:r>
          </w:hyperlink>
        </w:p>
        <w:p w14:paraId="7A7FBE1F" w14:textId="3DEE2089" w:rsidR="0075007A" w:rsidRDefault="0075007A">
          <w:pPr>
            <w:pStyle w:val="TOC1"/>
            <w:rPr>
              <w:rFonts w:eastAsiaTheme="minorEastAsia"/>
              <w:sz w:val="22"/>
            </w:rPr>
          </w:pPr>
          <w:hyperlink w:anchor="_Toc200624270" w:history="1">
            <w:r w:rsidRPr="00E2682F">
              <w:rPr>
                <w:rStyle w:val="Hyperlink"/>
              </w:rPr>
              <w:t>Attendance Policy</w:t>
            </w:r>
            <w:r>
              <w:rPr>
                <w:webHidden/>
              </w:rPr>
              <w:tab/>
            </w:r>
            <w:r>
              <w:rPr>
                <w:webHidden/>
              </w:rPr>
              <w:fldChar w:fldCharType="begin"/>
            </w:r>
            <w:r>
              <w:rPr>
                <w:webHidden/>
              </w:rPr>
              <w:instrText xml:space="preserve"> PAGEREF _Toc200624270 \h </w:instrText>
            </w:r>
            <w:r>
              <w:rPr>
                <w:webHidden/>
              </w:rPr>
            </w:r>
            <w:r>
              <w:rPr>
                <w:webHidden/>
              </w:rPr>
              <w:fldChar w:fldCharType="separate"/>
            </w:r>
            <w:r>
              <w:rPr>
                <w:webHidden/>
              </w:rPr>
              <w:t>32</w:t>
            </w:r>
            <w:r>
              <w:rPr>
                <w:webHidden/>
              </w:rPr>
              <w:fldChar w:fldCharType="end"/>
            </w:r>
          </w:hyperlink>
        </w:p>
        <w:p w14:paraId="11AD9331" w14:textId="37A09696" w:rsidR="0075007A" w:rsidRDefault="0075007A">
          <w:pPr>
            <w:pStyle w:val="TOC1"/>
            <w:rPr>
              <w:rFonts w:eastAsiaTheme="minorEastAsia"/>
              <w:sz w:val="22"/>
            </w:rPr>
          </w:pPr>
          <w:hyperlink w:anchor="_Toc200624271" w:history="1">
            <w:r w:rsidRPr="00E2682F">
              <w:rPr>
                <w:rStyle w:val="Hyperlink"/>
              </w:rPr>
              <w:t>Clinical Practice Expectations Policy</w:t>
            </w:r>
            <w:r>
              <w:rPr>
                <w:webHidden/>
              </w:rPr>
              <w:tab/>
            </w:r>
            <w:r>
              <w:rPr>
                <w:webHidden/>
              </w:rPr>
              <w:fldChar w:fldCharType="begin"/>
            </w:r>
            <w:r>
              <w:rPr>
                <w:webHidden/>
              </w:rPr>
              <w:instrText xml:space="preserve"> PAGEREF _Toc200624271 \h </w:instrText>
            </w:r>
            <w:r>
              <w:rPr>
                <w:webHidden/>
              </w:rPr>
            </w:r>
            <w:r>
              <w:rPr>
                <w:webHidden/>
              </w:rPr>
              <w:fldChar w:fldCharType="separate"/>
            </w:r>
            <w:r>
              <w:rPr>
                <w:webHidden/>
              </w:rPr>
              <w:t>33</w:t>
            </w:r>
            <w:r>
              <w:rPr>
                <w:webHidden/>
              </w:rPr>
              <w:fldChar w:fldCharType="end"/>
            </w:r>
          </w:hyperlink>
        </w:p>
        <w:p w14:paraId="4AF46FE1" w14:textId="5B465808" w:rsidR="0075007A" w:rsidRDefault="0075007A">
          <w:pPr>
            <w:pStyle w:val="TOC1"/>
            <w:rPr>
              <w:rFonts w:eastAsiaTheme="minorEastAsia"/>
              <w:sz w:val="22"/>
            </w:rPr>
          </w:pPr>
          <w:hyperlink w:anchor="_Toc200624272" w:history="1">
            <w:r w:rsidRPr="00E2682F">
              <w:rPr>
                <w:rStyle w:val="Hyperlink"/>
              </w:rPr>
              <w:t>Distance Learning Policy</w:t>
            </w:r>
            <w:r>
              <w:rPr>
                <w:webHidden/>
              </w:rPr>
              <w:tab/>
            </w:r>
            <w:r>
              <w:rPr>
                <w:webHidden/>
              </w:rPr>
              <w:fldChar w:fldCharType="begin"/>
            </w:r>
            <w:r>
              <w:rPr>
                <w:webHidden/>
              </w:rPr>
              <w:instrText xml:space="preserve"> PAGEREF _Toc200624272 \h </w:instrText>
            </w:r>
            <w:r>
              <w:rPr>
                <w:webHidden/>
              </w:rPr>
            </w:r>
            <w:r>
              <w:rPr>
                <w:webHidden/>
              </w:rPr>
              <w:fldChar w:fldCharType="separate"/>
            </w:r>
            <w:r>
              <w:rPr>
                <w:webHidden/>
              </w:rPr>
              <w:t>34</w:t>
            </w:r>
            <w:r>
              <w:rPr>
                <w:webHidden/>
              </w:rPr>
              <w:fldChar w:fldCharType="end"/>
            </w:r>
          </w:hyperlink>
        </w:p>
        <w:p w14:paraId="1E74E39B" w14:textId="49750012" w:rsidR="0075007A" w:rsidRDefault="0075007A">
          <w:pPr>
            <w:pStyle w:val="TOC1"/>
            <w:rPr>
              <w:rFonts w:eastAsiaTheme="minorEastAsia"/>
              <w:sz w:val="22"/>
            </w:rPr>
          </w:pPr>
          <w:hyperlink w:anchor="_Toc200624273" w:history="1">
            <w:r w:rsidRPr="00E2682F">
              <w:rPr>
                <w:rStyle w:val="Hyperlink"/>
              </w:rPr>
              <w:t xml:space="preserve">Dress Code </w:t>
            </w:r>
            <w:r w:rsidRPr="00E2682F">
              <w:rPr>
                <w:rStyle w:val="Hyperlink"/>
                <w:rFonts w:cs="Times New Roman"/>
              </w:rPr>
              <w:t>Policy</w:t>
            </w:r>
            <w:r>
              <w:rPr>
                <w:webHidden/>
              </w:rPr>
              <w:tab/>
            </w:r>
            <w:r>
              <w:rPr>
                <w:webHidden/>
              </w:rPr>
              <w:fldChar w:fldCharType="begin"/>
            </w:r>
            <w:r>
              <w:rPr>
                <w:webHidden/>
              </w:rPr>
              <w:instrText xml:space="preserve"> PAGEREF _Toc200624273 \h </w:instrText>
            </w:r>
            <w:r>
              <w:rPr>
                <w:webHidden/>
              </w:rPr>
            </w:r>
            <w:r>
              <w:rPr>
                <w:webHidden/>
              </w:rPr>
              <w:fldChar w:fldCharType="separate"/>
            </w:r>
            <w:r>
              <w:rPr>
                <w:webHidden/>
              </w:rPr>
              <w:t>35</w:t>
            </w:r>
            <w:r>
              <w:rPr>
                <w:webHidden/>
              </w:rPr>
              <w:fldChar w:fldCharType="end"/>
            </w:r>
          </w:hyperlink>
        </w:p>
        <w:p w14:paraId="054C751F" w14:textId="4DED2552" w:rsidR="0075007A" w:rsidRDefault="0075007A">
          <w:pPr>
            <w:pStyle w:val="TOC1"/>
            <w:rPr>
              <w:rFonts w:eastAsiaTheme="minorEastAsia"/>
              <w:sz w:val="22"/>
            </w:rPr>
          </w:pPr>
          <w:hyperlink w:anchor="_Toc200624274" w:history="1">
            <w:r w:rsidRPr="00E2682F">
              <w:rPr>
                <w:rStyle w:val="Hyperlink"/>
              </w:rPr>
              <w:t>Drug and Alcohol Policy</w:t>
            </w:r>
            <w:r>
              <w:rPr>
                <w:webHidden/>
              </w:rPr>
              <w:tab/>
            </w:r>
            <w:r>
              <w:rPr>
                <w:webHidden/>
              </w:rPr>
              <w:fldChar w:fldCharType="begin"/>
            </w:r>
            <w:r>
              <w:rPr>
                <w:webHidden/>
              </w:rPr>
              <w:instrText xml:space="preserve"> PAGEREF _Toc200624274 \h </w:instrText>
            </w:r>
            <w:r>
              <w:rPr>
                <w:webHidden/>
              </w:rPr>
            </w:r>
            <w:r>
              <w:rPr>
                <w:webHidden/>
              </w:rPr>
              <w:fldChar w:fldCharType="separate"/>
            </w:r>
            <w:r>
              <w:rPr>
                <w:webHidden/>
              </w:rPr>
              <w:t>36</w:t>
            </w:r>
            <w:r>
              <w:rPr>
                <w:webHidden/>
              </w:rPr>
              <w:fldChar w:fldCharType="end"/>
            </w:r>
          </w:hyperlink>
        </w:p>
        <w:p w14:paraId="6135E87F" w14:textId="0F295D13" w:rsidR="0075007A" w:rsidRDefault="0075007A">
          <w:pPr>
            <w:pStyle w:val="TOC1"/>
            <w:rPr>
              <w:rFonts w:eastAsiaTheme="minorEastAsia"/>
              <w:sz w:val="22"/>
            </w:rPr>
          </w:pPr>
          <w:hyperlink w:anchor="_Toc200624275" w:history="1">
            <w:r w:rsidRPr="00E2682F">
              <w:rPr>
                <w:rStyle w:val="Hyperlink"/>
              </w:rPr>
              <w:t>Graduation Policy</w:t>
            </w:r>
            <w:r>
              <w:rPr>
                <w:webHidden/>
              </w:rPr>
              <w:tab/>
            </w:r>
            <w:r>
              <w:rPr>
                <w:webHidden/>
              </w:rPr>
              <w:fldChar w:fldCharType="begin"/>
            </w:r>
            <w:r>
              <w:rPr>
                <w:webHidden/>
              </w:rPr>
              <w:instrText xml:space="preserve"> PAGEREF _Toc200624275 \h </w:instrText>
            </w:r>
            <w:r>
              <w:rPr>
                <w:webHidden/>
              </w:rPr>
            </w:r>
            <w:r>
              <w:rPr>
                <w:webHidden/>
              </w:rPr>
              <w:fldChar w:fldCharType="separate"/>
            </w:r>
            <w:r>
              <w:rPr>
                <w:webHidden/>
              </w:rPr>
              <w:t>37</w:t>
            </w:r>
            <w:r>
              <w:rPr>
                <w:webHidden/>
              </w:rPr>
              <w:fldChar w:fldCharType="end"/>
            </w:r>
          </w:hyperlink>
        </w:p>
        <w:p w14:paraId="6C253FDA" w14:textId="1386B216" w:rsidR="0075007A" w:rsidRDefault="0075007A">
          <w:pPr>
            <w:pStyle w:val="TOC1"/>
            <w:rPr>
              <w:rFonts w:eastAsiaTheme="minorEastAsia"/>
              <w:sz w:val="22"/>
            </w:rPr>
          </w:pPr>
          <w:hyperlink w:anchor="_Toc200624276" w:history="1">
            <w:r w:rsidRPr="00E2682F">
              <w:rPr>
                <w:rStyle w:val="Hyperlink"/>
              </w:rPr>
              <w:t>Student HIPAA Policy</w:t>
            </w:r>
            <w:r>
              <w:rPr>
                <w:webHidden/>
              </w:rPr>
              <w:tab/>
            </w:r>
            <w:r>
              <w:rPr>
                <w:webHidden/>
              </w:rPr>
              <w:fldChar w:fldCharType="begin"/>
            </w:r>
            <w:r>
              <w:rPr>
                <w:webHidden/>
              </w:rPr>
              <w:instrText xml:space="preserve"> PAGEREF _Toc200624276 \h </w:instrText>
            </w:r>
            <w:r>
              <w:rPr>
                <w:webHidden/>
              </w:rPr>
            </w:r>
            <w:r>
              <w:rPr>
                <w:webHidden/>
              </w:rPr>
              <w:fldChar w:fldCharType="separate"/>
            </w:r>
            <w:r>
              <w:rPr>
                <w:webHidden/>
              </w:rPr>
              <w:t>38</w:t>
            </w:r>
            <w:r>
              <w:rPr>
                <w:webHidden/>
              </w:rPr>
              <w:fldChar w:fldCharType="end"/>
            </w:r>
          </w:hyperlink>
        </w:p>
        <w:p w14:paraId="6C0F87BA" w14:textId="62F17DE7" w:rsidR="0075007A" w:rsidRDefault="0075007A">
          <w:pPr>
            <w:pStyle w:val="TOC1"/>
            <w:rPr>
              <w:rFonts w:eastAsiaTheme="minorEastAsia"/>
              <w:sz w:val="22"/>
            </w:rPr>
          </w:pPr>
          <w:hyperlink w:anchor="_Toc200624277" w:history="1">
            <w:r w:rsidRPr="00E2682F">
              <w:rPr>
                <w:rStyle w:val="Hyperlink"/>
              </w:rPr>
              <w:t>Incident Reporting and Tracking Policy</w:t>
            </w:r>
            <w:r>
              <w:rPr>
                <w:webHidden/>
              </w:rPr>
              <w:tab/>
            </w:r>
            <w:r>
              <w:rPr>
                <w:webHidden/>
              </w:rPr>
              <w:fldChar w:fldCharType="begin"/>
            </w:r>
            <w:r>
              <w:rPr>
                <w:webHidden/>
              </w:rPr>
              <w:instrText xml:space="preserve"> PAGEREF _Toc200624277 \h </w:instrText>
            </w:r>
            <w:r>
              <w:rPr>
                <w:webHidden/>
              </w:rPr>
            </w:r>
            <w:r>
              <w:rPr>
                <w:webHidden/>
              </w:rPr>
              <w:fldChar w:fldCharType="separate"/>
            </w:r>
            <w:r>
              <w:rPr>
                <w:webHidden/>
              </w:rPr>
              <w:t>40</w:t>
            </w:r>
            <w:r>
              <w:rPr>
                <w:webHidden/>
              </w:rPr>
              <w:fldChar w:fldCharType="end"/>
            </w:r>
          </w:hyperlink>
        </w:p>
        <w:p w14:paraId="2AD6DC63" w14:textId="46BC18B2" w:rsidR="0075007A" w:rsidRDefault="0075007A">
          <w:pPr>
            <w:pStyle w:val="TOC1"/>
            <w:rPr>
              <w:rFonts w:eastAsiaTheme="minorEastAsia"/>
              <w:sz w:val="22"/>
            </w:rPr>
          </w:pPr>
          <w:hyperlink w:anchor="_Toc200624278" w:history="1">
            <w:r w:rsidRPr="00E2682F">
              <w:rPr>
                <w:rStyle w:val="Hyperlink"/>
              </w:rPr>
              <w:t>Leave of Absence (LOA) Policy</w:t>
            </w:r>
            <w:r>
              <w:rPr>
                <w:webHidden/>
              </w:rPr>
              <w:tab/>
            </w:r>
            <w:r>
              <w:rPr>
                <w:webHidden/>
              </w:rPr>
              <w:fldChar w:fldCharType="begin"/>
            </w:r>
            <w:r>
              <w:rPr>
                <w:webHidden/>
              </w:rPr>
              <w:instrText xml:space="preserve"> PAGEREF _Toc200624278 \h </w:instrText>
            </w:r>
            <w:r>
              <w:rPr>
                <w:webHidden/>
              </w:rPr>
            </w:r>
            <w:r>
              <w:rPr>
                <w:webHidden/>
              </w:rPr>
              <w:fldChar w:fldCharType="separate"/>
            </w:r>
            <w:r>
              <w:rPr>
                <w:webHidden/>
              </w:rPr>
              <w:t>42</w:t>
            </w:r>
            <w:r>
              <w:rPr>
                <w:webHidden/>
              </w:rPr>
              <w:fldChar w:fldCharType="end"/>
            </w:r>
          </w:hyperlink>
        </w:p>
        <w:p w14:paraId="0FD19883" w14:textId="252B7385" w:rsidR="0075007A" w:rsidRDefault="0075007A">
          <w:pPr>
            <w:pStyle w:val="TOC1"/>
            <w:rPr>
              <w:rFonts w:eastAsiaTheme="minorEastAsia"/>
              <w:sz w:val="22"/>
            </w:rPr>
          </w:pPr>
          <w:hyperlink w:anchor="_Toc200624279" w:history="1">
            <w:r w:rsidRPr="00E2682F">
              <w:rPr>
                <w:rStyle w:val="Hyperlink"/>
              </w:rPr>
              <w:t xml:space="preserve">Pregnant Student Guidelines </w:t>
            </w:r>
            <w:r w:rsidRPr="00E2682F">
              <w:rPr>
                <w:rStyle w:val="Hyperlink"/>
                <w:rFonts w:cs="Times New Roman"/>
              </w:rPr>
              <w:t>Policy</w:t>
            </w:r>
            <w:r>
              <w:rPr>
                <w:webHidden/>
              </w:rPr>
              <w:tab/>
            </w:r>
            <w:r>
              <w:rPr>
                <w:webHidden/>
              </w:rPr>
              <w:fldChar w:fldCharType="begin"/>
            </w:r>
            <w:r>
              <w:rPr>
                <w:webHidden/>
              </w:rPr>
              <w:instrText xml:space="preserve"> PAGEREF _Toc200624279 \h </w:instrText>
            </w:r>
            <w:r>
              <w:rPr>
                <w:webHidden/>
              </w:rPr>
            </w:r>
            <w:r>
              <w:rPr>
                <w:webHidden/>
              </w:rPr>
              <w:fldChar w:fldCharType="separate"/>
            </w:r>
            <w:r>
              <w:rPr>
                <w:webHidden/>
              </w:rPr>
              <w:t>43</w:t>
            </w:r>
            <w:r>
              <w:rPr>
                <w:webHidden/>
              </w:rPr>
              <w:fldChar w:fldCharType="end"/>
            </w:r>
          </w:hyperlink>
        </w:p>
        <w:p w14:paraId="76D48532" w14:textId="6279512B" w:rsidR="0075007A" w:rsidRDefault="0075007A">
          <w:pPr>
            <w:pStyle w:val="TOC1"/>
            <w:rPr>
              <w:rFonts w:eastAsiaTheme="minorEastAsia"/>
              <w:sz w:val="22"/>
            </w:rPr>
          </w:pPr>
          <w:hyperlink w:anchor="_Toc200624280" w:history="1">
            <w:r w:rsidRPr="00E2682F">
              <w:rPr>
                <w:rStyle w:val="Hyperlink"/>
              </w:rPr>
              <w:t>Progressive Guidance Policy</w:t>
            </w:r>
            <w:r>
              <w:rPr>
                <w:webHidden/>
              </w:rPr>
              <w:tab/>
            </w:r>
            <w:r>
              <w:rPr>
                <w:webHidden/>
              </w:rPr>
              <w:fldChar w:fldCharType="begin"/>
            </w:r>
            <w:r>
              <w:rPr>
                <w:webHidden/>
              </w:rPr>
              <w:instrText xml:space="preserve"> PAGEREF _Toc200624280 \h </w:instrText>
            </w:r>
            <w:r>
              <w:rPr>
                <w:webHidden/>
              </w:rPr>
            </w:r>
            <w:r>
              <w:rPr>
                <w:webHidden/>
              </w:rPr>
              <w:fldChar w:fldCharType="separate"/>
            </w:r>
            <w:r>
              <w:rPr>
                <w:webHidden/>
              </w:rPr>
              <w:t>45</w:t>
            </w:r>
            <w:r>
              <w:rPr>
                <w:webHidden/>
              </w:rPr>
              <w:fldChar w:fldCharType="end"/>
            </w:r>
          </w:hyperlink>
        </w:p>
        <w:p w14:paraId="5206C46D" w14:textId="22B4717C" w:rsidR="0075007A" w:rsidRDefault="0075007A">
          <w:pPr>
            <w:pStyle w:val="TOC1"/>
            <w:rPr>
              <w:rFonts w:eastAsiaTheme="minorEastAsia"/>
              <w:sz w:val="22"/>
            </w:rPr>
          </w:pPr>
          <w:hyperlink w:anchor="_Toc200624281" w:history="1">
            <w:r w:rsidRPr="00E2682F">
              <w:rPr>
                <w:rStyle w:val="Hyperlink"/>
              </w:rPr>
              <w:t>Repeat &amp; Re-Entry Policy</w:t>
            </w:r>
            <w:r>
              <w:rPr>
                <w:webHidden/>
              </w:rPr>
              <w:tab/>
            </w:r>
            <w:r>
              <w:rPr>
                <w:webHidden/>
              </w:rPr>
              <w:fldChar w:fldCharType="begin"/>
            </w:r>
            <w:r>
              <w:rPr>
                <w:webHidden/>
              </w:rPr>
              <w:instrText xml:space="preserve"> PAGEREF _Toc200624281 \h </w:instrText>
            </w:r>
            <w:r>
              <w:rPr>
                <w:webHidden/>
              </w:rPr>
            </w:r>
            <w:r>
              <w:rPr>
                <w:webHidden/>
              </w:rPr>
              <w:fldChar w:fldCharType="separate"/>
            </w:r>
            <w:r>
              <w:rPr>
                <w:webHidden/>
              </w:rPr>
              <w:t>47</w:t>
            </w:r>
            <w:r>
              <w:rPr>
                <w:webHidden/>
              </w:rPr>
              <w:fldChar w:fldCharType="end"/>
            </w:r>
          </w:hyperlink>
        </w:p>
        <w:p w14:paraId="68AA6DC6" w14:textId="636CA323" w:rsidR="0075007A" w:rsidRDefault="0075007A">
          <w:pPr>
            <w:pStyle w:val="TOC3"/>
            <w:tabs>
              <w:tab w:val="right" w:leader="dot" w:pos="10070"/>
            </w:tabs>
            <w:rPr>
              <w:rFonts w:eastAsiaTheme="minorEastAsia"/>
              <w:noProof/>
              <w:sz w:val="22"/>
            </w:rPr>
          </w:pPr>
          <w:hyperlink w:anchor="_Toc200624282" w:history="1">
            <w:r w:rsidRPr="00E2682F">
              <w:rPr>
                <w:rStyle w:val="Hyperlink"/>
                <w:rFonts w:ascii="Calibri" w:eastAsia="Calibri" w:hAnsi="Calibri" w:cs="Calibri"/>
                <w:bCs/>
                <w:noProof/>
              </w:rPr>
              <w:t>Course Repeat Policy</w:t>
            </w:r>
            <w:r>
              <w:rPr>
                <w:noProof/>
                <w:webHidden/>
              </w:rPr>
              <w:tab/>
            </w:r>
            <w:r>
              <w:rPr>
                <w:noProof/>
                <w:webHidden/>
              </w:rPr>
              <w:fldChar w:fldCharType="begin"/>
            </w:r>
            <w:r>
              <w:rPr>
                <w:noProof/>
                <w:webHidden/>
              </w:rPr>
              <w:instrText xml:space="preserve"> PAGEREF _Toc200624282 \h </w:instrText>
            </w:r>
            <w:r>
              <w:rPr>
                <w:noProof/>
                <w:webHidden/>
              </w:rPr>
            </w:r>
            <w:r>
              <w:rPr>
                <w:noProof/>
                <w:webHidden/>
              </w:rPr>
              <w:fldChar w:fldCharType="separate"/>
            </w:r>
            <w:r>
              <w:rPr>
                <w:noProof/>
                <w:webHidden/>
              </w:rPr>
              <w:t>47</w:t>
            </w:r>
            <w:r>
              <w:rPr>
                <w:noProof/>
                <w:webHidden/>
              </w:rPr>
              <w:fldChar w:fldCharType="end"/>
            </w:r>
          </w:hyperlink>
        </w:p>
        <w:p w14:paraId="6D423F83" w14:textId="07290FBD" w:rsidR="0075007A" w:rsidRDefault="0075007A">
          <w:pPr>
            <w:pStyle w:val="TOC3"/>
            <w:tabs>
              <w:tab w:val="right" w:leader="dot" w:pos="10070"/>
            </w:tabs>
            <w:rPr>
              <w:rFonts w:eastAsiaTheme="minorEastAsia"/>
              <w:noProof/>
              <w:sz w:val="22"/>
            </w:rPr>
          </w:pPr>
          <w:hyperlink w:anchor="_Toc200624283" w:history="1">
            <w:r w:rsidRPr="00E2682F">
              <w:rPr>
                <w:rStyle w:val="Hyperlink"/>
                <w:rFonts w:ascii="Calibri" w:eastAsia="Calibri" w:hAnsi="Calibri" w:cs="Calibri"/>
                <w:bCs/>
                <w:noProof/>
              </w:rPr>
              <w:t>Re-Entry Policy</w:t>
            </w:r>
            <w:r>
              <w:rPr>
                <w:noProof/>
                <w:webHidden/>
              </w:rPr>
              <w:tab/>
            </w:r>
            <w:r>
              <w:rPr>
                <w:noProof/>
                <w:webHidden/>
              </w:rPr>
              <w:fldChar w:fldCharType="begin"/>
            </w:r>
            <w:r>
              <w:rPr>
                <w:noProof/>
                <w:webHidden/>
              </w:rPr>
              <w:instrText xml:space="preserve"> PAGEREF _Toc200624283 \h </w:instrText>
            </w:r>
            <w:r>
              <w:rPr>
                <w:noProof/>
                <w:webHidden/>
              </w:rPr>
            </w:r>
            <w:r>
              <w:rPr>
                <w:noProof/>
                <w:webHidden/>
              </w:rPr>
              <w:fldChar w:fldCharType="separate"/>
            </w:r>
            <w:r>
              <w:rPr>
                <w:noProof/>
                <w:webHidden/>
              </w:rPr>
              <w:t>47</w:t>
            </w:r>
            <w:r>
              <w:rPr>
                <w:noProof/>
                <w:webHidden/>
              </w:rPr>
              <w:fldChar w:fldCharType="end"/>
            </w:r>
          </w:hyperlink>
        </w:p>
        <w:p w14:paraId="218B64BA" w14:textId="2E895845" w:rsidR="0075007A" w:rsidRDefault="0075007A">
          <w:pPr>
            <w:pStyle w:val="TOC3"/>
            <w:tabs>
              <w:tab w:val="right" w:leader="dot" w:pos="10070"/>
            </w:tabs>
            <w:rPr>
              <w:rFonts w:eastAsiaTheme="minorEastAsia"/>
              <w:noProof/>
              <w:sz w:val="22"/>
            </w:rPr>
          </w:pPr>
          <w:hyperlink w:anchor="_Toc200624284" w:history="1">
            <w:r w:rsidRPr="00E2682F">
              <w:rPr>
                <w:rStyle w:val="Hyperlink"/>
                <w:noProof/>
              </w:rPr>
              <w:t>Program Completion Timeframe</w:t>
            </w:r>
            <w:r>
              <w:rPr>
                <w:noProof/>
                <w:webHidden/>
              </w:rPr>
              <w:tab/>
            </w:r>
            <w:r>
              <w:rPr>
                <w:noProof/>
                <w:webHidden/>
              </w:rPr>
              <w:fldChar w:fldCharType="begin"/>
            </w:r>
            <w:r>
              <w:rPr>
                <w:noProof/>
                <w:webHidden/>
              </w:rPr>
              <w:instrText xml:space="preserve"> PAGEREF _Toc200624284 \h </w:instrText>
            </w:r>
            <w:r>
              <w:rPr>
                <w:noProof/>
                <w:webHidden/>
              </w:rPr>
            </w:r>
            <w:r>
              <w:rPr>
                <w:noProof/>
                <w:webHidden/>
              </w:rPr>
              <w:fldChar w:fldCharType="separate"/>
            </w:r>
            <w:r>
              <w:rPr>
                <w:noProof/>
                <w:webHidden/>
              </w:rPr>
              <w:t>48</w:t>
            </w:r>
            <w:r>
              <w:rPr>
                <w:noProof/>
                <w:webHidden/>
              </w:rPr>
              <w:fldChar w:fldCharType="end"/>
            </w:r>
          </w:hyperlink>
        </w:p>
        <w:p w14:paraId="7BA3E8D7" w14:textId="79A733AD" w:rsidR="0075007A" w:rsidRDefault="0075007A">
          <w:pPr>
            <w:pStyle w:val="TOC1"/>
            <w:rPr>
              <w:rFonts w:eastAsiaTheme="minorEastAsia"/>
              <w:sz w:val="22"/>
            </w:rPr>
          </w:pPr>
          <w:hyperlink w:anchor="_Toc200624285" w:history="1">
            <w:r w:rsidRPr="00E2682F">
              <w:rPr>
                <w:rStyle w:val="Hyperlink"/>
              </w:rPr>
              <w:t>Remediation Policy</w:t>
            </w:r>
            <w:r>
              <w:rPr>
                <w:webHidden/>
              </w:rPr>
              <w:tab/>
            </w:r>
            <w:r>
              <w:rPr>
                <w:webHidden/>
              </w:rPr>
              <w:fldChar w:fldCharType="begin"/>
            </w:r>
            <w:r>
              <w:rPr>
                <w:webHidden/>
              </w:rPr>
              <w:instrText xml:space="preserve"> PAGEREF _Toc200624285 \h </w:instrText>
            </w:r>
            <w:r>
              <w:rPr>
                <w:webHidden/>
              </w:rPr>
            </w:r>
            <w:r>
              <w:rPr>
                <w:webHidden/>
              </w:rPr>
              <w:fldChar w:fldCharType="separate"/>
            </w:r>
            <w:r>
              <w:rPr>
                <w:webHidden/>
              </w:rPr>
              <w:t>49</w:t>
            </w:r>
            <w:r>
              <w:rPr>
                <w:webHidden/>
              </w:rPr>
              <w:fldChar w:fldCharType="end"/>
            </w:r>
          </w:hyperlink>
        </w:p>
        <w:p w14:paraId="5A2885ED" w14:textId="4182A624" w:rsidR="0075007A" w:rsidRDefault="0075007A">
          <w:pPr>
            <w:pStyle w:val="TOC1"/>
            <w:rPr>
              <w:rFonts w:eastAsiaTheme="minorEastAsia"/>
              <w:sz w:val="22"/>
            </w:rPr>
          </w:pPr>
          <w:hyperlink w:anchor="_Toc200624286" w:history="1">
            <w:r w:rsidRPr="00E2682F">
              <w:rPr>
                <w:rStyle w:val="Hyperlink"/>
              </w:rPr>
              <w:t>Simulation Policy</w:t>
            </w:r>
            <w:r>
              <w:rPr>
                <w:webHidden/>
              </w:rPr>
              <w:tab/>
            </w:r>
            <w:r>
              <w:rPr>
                <w:webHidden/>
              </w:rPr>
              <w:fldChar w:fldCharType="begin"/>
            </w:r>
            <w:r>
              <w:rPr>
                <w:webHidden/>
              </w:rPr>
              <w:instrText xml:space="preserve"> PAGEREF _Toc200624286 \h </w:instrText>
            </w:r>
            <w:r>
              <w:rPr>
                <w:webHidden/>
              </w:rPr>
            </w:r>
            <w:r>
              <w:rPr>
                <w:webHidden/>
              </w:rPr>
              <w:fldChar w:fldCharType="separate"/>
            </w:r>
            <w:r>
              <w:rPr>
                <w:webHidden/>
              </w:rPr>
              <w:t>50</w:t>
            </w:r>
            <w:r>
              <w:rPr>
                <w:webHidden/>
              </w:rPr>
              <w:fldChar w:fldCharType="end"/>
            </w:r>
          </w:hyperlink>
        </w:p>
        <w:p w14:paraId="5FA6BED2" w14:textId="6582B564" w:rsidR="0075007A" w:rsidRDefault="0075007A">
          <w:pPr>
            <w:pStyle w:val="TOC1"/>
            <w:rPr>
              <w:rFonts w:eastAsiaTheme="minorEastAsia"/>
              <w:sz w:val="22"/>
            </w:rPr>
          </w:pPr>
          <w:hyperlink w:anchor="_Toc200624287" w:history="1">
            <w:r w:rsidRPr="00E2682F">
              <w:rPr>
                <w:rStyle w:val="Hyperlink"/>
              </w:rPr>
              <w:t xml:space="preserve">Student Record Keeping </w:t>
            </w:r>
            <w:r w:rsidRPr="00E2682F">
              <w:rPr>
                <w:rStyle w:val="Hyperlink"/>
                <w:rFonts w:cs="Times New Roman"/>
              </w:rPr>
              <w:t>Policy</w:t>
            </w:r>
            <w:r>
              <w:rPr>
                <w:webHidden/>
              </w:rPr>
              <w:tab/>
            </w:r>
            <w:r>
              <w:rPr>
                <w:webHidden/>
              </w:rPr>
              <w:fldChar w:fldCharType="begin"/>
            </w:r>
            <w:r>
              <w:rPr>
                <w:webHidden/>
              </w:rPr>
              <w:instrText xml:space="preserve"> PAGEREF _Toc200624287 \h </w:instrText>
            </w:r>
            <w:r>
              <w:rPr>
                <w:webHidden/>
              </w:rPr>
            </w:r>
            <w:r>
              <w:rPr>
                <w:webHidden/>
              </w:rPr>
              <w:fldChar w:fldCharType="separate"/>
            </w:r>
            <w:r>
              <w:rPr>
                <w:webHidden/>
              </w:rPr>
              <w:t>57</w:t>
            </w:r>
            <w:r>
              <w:rPr>
                <w:webHidden/>
              </w:rPr>
              <w:fldChar w:fldCharType="end"/>
            </w:r>
          </w:hyperlink>
        </w:p>
        <w:p w14:paraId="1AF36372" w14:textId="59E67CB9" w:rsidR="0075007A" w:rsidRDefault="0075007A">
          <w:pPr>
            <w:pStyle w:val="TOC1"/>
            <w:rPr>
              <w:rFonts w:eastAsiaTheme="minorEastAsia"/>
              <w:sz w:val="22"/>
            </w:rPr>
          </w:pPr>
          <w:hyperlink w:anchor="_Toc200624288" w:history="1">
            <w:r w:rsidRPr="00E2682F">
              <w:rPr>
                <w:rStyle w:val="Hyperlink"/>
              </w:rPr>
              <w:t>Students Rights and Responsibilities Policy</w:t>
            </w:r>
            <w:r>
              <w:rPr>
                <w:webHidden/>
              </w:rPr>
              <w:tab/>
            </w:r>
            <w:r>
              <w:rPr>
                <w:webHidden/>
              </w:rPr>
              <w:fldChar w:fldCharType="begin"/>
            </w:r>
            <w:r>
              <w:rPr>
                <w:webHidden/>
              </w:rPr>
              <w:instrText xml:space="preserve"> PAGEREF _Toc200624288 \h </w:instrText>
            </w:r>
            <w:r>
              <w:rPr>
                <w:webHidden/>
              </w:rPr>
            </w:r>
            <w:r>
              <w:rPr>
                <w:webHidden/>
              </w:rPr>
              <w:fldChar w:fldCharType="separate"/>
            </w:r>
            <w:r>
              <w:rPr>
                <w:webHidden/>
              </w:rPr>
              <w:t>58</w:t>
            </w:r>
            <w:r>
              <w:rPr>
                <w:webHidden/>
              </w:rPr>
              <w:fldChar w:fldCharType="end"/>
            </w:r>
          </w:hyperlink>
        </w:p>
        <w:p w14:paraId="063AC823" w14:textId="45269E3E" w:rsidR="0075007A" w:rsidRDefault="0075007A">
          <w:pPr>
            <w:pStyle w:val="TOC1"/>
            <w:rPr>
              <w:rFonts w:eastAsiaTheme="minorEastAsia"/>
              <w:sz w:val="22"/>
            </w:rPr>
          </w:pPr>
          <w:hyperlink w:anchor="_Toc200624289" w:history="1">
            <w:r w:rsidRPr="00E2682F">
              <w:rPr>
                <w:rStyle w:val="Hyperlink"/>
              </w:rPr>
              <w:t xml:space="preserve">Social Media </w:t>
            </w:r>
            <w:r w:rsidRPr="00E2682F">
              <w:rPr>
                <w:rStyle w:val="Hyperlink"/>
                <w:rFonts w:cs="Times New Roman"/>
              </w:rPr>
              <w:t>Policy</w:t>
            </w:r>
            <w:r>
              <w:rPr>
                <w:webHidden/>
              </w:rPr>
              <w:tab/>
            </w:r>
            <w:r>
              <w:rPr>
                <w:webHidden/>
              </w:rPr>
              <w:fldChar w:fldCharType="begin"/>
            </w:r>
            <w:r>
              <w:rPr>
                <w:webHidden/>
              </w:rPr>
              <w:instrText xml:space="preserve"> PAGEREF _Toc200624289 \h </w:instrText>
            </w:r>
            <w:r>
              <w:rPr>
                <w:webHidden/>
              </w:rPr>
            </w:r>
            <w:r>
              <w:rPr>
                <w:webHidden/>
              </w:rPr>
              <w:fldChar w:fldCharType="separate"/>
            </w:r>
            <w:r>
              <w:rPr>
                <w:webHidden/>
              </w:rPr>
              <w:t>59</w:t>
            </w:r>
            <w:r>
              <w:rPr>
                <w:webHidden/>
              </w:rPr>
              <w:fldChar w:fldCharType="end"/>
            </w:r>
          </w:hyperlink>
        </w:p>
        <w:p w14:paraId="181C9147" w14:textId="6BFFDD3F" w:rsidR="0075007A" w:rsidRDefault="0075007A">
          <w:pPr>
            <w:pStyle w:val="TOC1"/>
            <w:rPr>
              <w:rFonts w:eastAsiaTheme="minorEastAsia"/>
              <w:sz w:val="22"/>
            </w:rPr>
          </w:pPr>
          <w:hyperlink w:anchor="_Toc200624290" w:history="1">
            <w:r w:rsidRPr="00E2682F">
              <w:rPr>
                <w:rStyle w:val="Hyperlink"/>
              </w:rPr>
              <w:t>Student Performance Evaluations Policy</w:t>
            </w:r>
            <w:r>
              <w:rPr>
                <w:webHidden/>
              </w:rPr>
              <w:tab/>
            </w:r>
            <w:r>
              <w:rPr>
                <w:webHidden/>
              </w:rPr>
              <w:fldChar w:fldCharType="begin"/>
            </w:r>
            <w:r>
              <w:rPr>
                <w:webHidden/>
              </w:rPr>
              <w:instrText xml:space="preserve"> PAGEREF _Toc200624290 \h </w:instrText>
            </w:r>
            <w:r>
              <w:rPr>
                <w:webHidden/>
              </w:rPr>
            </w:r>
            <w:r>
              <w:rPr>
                <w:webHidden/>
              </w:rPr>
              <w:fldChar w:fldCharType="separate"/>
            </w:r>
            <w:r>
              <w:rPr>
                <w:webHidden/>
              </w:rPr>
              <w:t>60</w:t>
            </w:r>
            <w:r>
              <w:rPr>
                <w:webHidden/>
              </w:rPr>
              <w:fldChar w:fldCharType="end"/>
            </w:r>
          </w:hyperlink>
        </w:p>
        <w:p w14:paraId="1AFE0ADD" w14:textId="5B1960F7" w:rsidR="0075007A" w:rsidRDefault="0075007A">
          <w:pPr>
            <w:pStyle w:val="TOC1"/>
            <w:rPr>
              <w:rFonts w:eastAsiaTheme="minorEastAsia"/>
              <w:sz w:val="22"/>
            </w:rPr>
          </w:pPr>
          <w:hyperlink w:anchor="_Toc200624291" w:history="1">
            <w:r w:rsidRPr="00E2682F">
              <w:rPr>
                <w:rStyle w:val="Hyperlink"/>
              </w:rPr>
              <w:t>Testing Policy</w:t>
            </w:r>
            <w:r>
              <w:rPr>
                <w:webHidden/>
              </w:rPr>
              <w:tab/>
            </w:r>
            <w:r>
              <w:rPr>
                <w:webHidden/>
              </w:rPr>
              <w:fldChar w:fldCharType="begin"/>
            </w:r>
            <w:r>
              <w:rPr>
                <w:webHidden/>
              </w:rPr>
              <w:instrText xml:space="preserve"> PAGEREF _Toc200624291 \h </w:instrText>
            </w:r>
            <w:r>
              <w:rPr>
                <w:webHidden/>
              </w:rPr>
            </w:r>
            <w:r>
              <w:rPr>
                <w:webHidden/>
              </w:rPr>
              <w:fldChar w:fldCharType="separate"/>
            </w:r>
            <w:r>
              <w:rPr>
                <w:webHidden/>
              </w:rPr>
              <w:t>61</w:t>
            </w:r>
            <w:r>
              <w:rPr>
                <w:webHidden/>
              </w:rPr>
              <w:fldChar w:fldCharType="end"/>
            </w:r>
          </w:hyperlink>
        </w:p>
        <w:p w14:paraId="1EF3915C" w14:textId="46F6EEE8" w:rsidR="0075007A" w:rsidRDefault="0075007A">
          <w:pPr>
            <w:pStyle w:val="TOC1"/>
            <w:rPr>
              <w:rFonts w:eastAsiaTheme="minorEastAsia"/>
              <w:sz w:val="22"/>
            </w:rPr>
          </w:pPr>
          <w:hyperlink w:anchor="_Toc200624292" w:history="1">
            <w:r w:rsidRPr="00E2682F">
              <w:rPr>
                <w:rStyle w:val="Hyperlink"/>
              </w:rPr>
              <w:t>Withdrawal and Dismissal Policy</w:t>
            </w:r>
            <w:r>
              <w:rPr>
                <w:webHidden/>
              </w:rPr>
              <w:tab/>
            </w:r>
            <w:r>
              <w:rPr>
                <w:webHidden/>
              </w:rPr>
              <w:fldChar w:fldCharType="begin"/>
            </w:r>
            <w:r>
              <w:rPr>
                <w:webHidden/>
              </w:rPr>
              <w:instrText xml:space="preserve"> PAGEREF _Toc200624292 \h </w:instrText>
            </w:r>
            <w:r>
              <w:rPr>
                <w:webHidden/>
              </w:rPr>
            </w:r>
            <w:r>
              <w:rPr>
                <w:webHidden/>
              </w:rPr>
              <w:fldChar w:fldCharType="separate"/>
            </w:r>
            <w:r>
              <w:rPr>
                <w:webHidden/>
              </w:rPr>
              <w:t>62</w:t>
            </w:r>
            <w:r>
              <w:rPr>
                <w:webHidden/>
              </w:rPr>
              <w:fldChar w:fldCharType="end"/>
            </w:r>
          </w:hyperlink>
        </w:p>
        <w:p w14:paraId="011C3E6F" w14:textId="2673E366" w:rsidR="0075007A" w:rsidRDefault="0075007A">
          <w:pPr>
            <w:pStyle w:val="TOC3"/>
            <w:tabs>
              <w:tab w:val="right" w:leader="dot" w:pos="10070"/>
            </w:tabs>
            <w:rPr>
              <w:rFonts w:eastAsiaTheme="minorEastAsia"/>
              <w:noProof/>
              <w:sz w:val="22"/>
            </w:rPr>
          </w:pPr>
          <w:hyperlink w:anchor="_Toc200624293" w:history="1">
            <w:r w:rsidRPr="00E2682F">
              <w:rPr>
                <w:rStyle w:val="Hyperlink"/>
                <w:rFonts w:ascii="Calibri" w:eastAsia="Calibri" w:hAnsi="Calibri" w:cs="Calibri"/>
                <w:bCs/>
                <w:noProof/>
              </w:rPr>
              <w:t>Procedure</w:t>
            </w:r>
            <w:r>
              <w:rPr>
                <w:noProof/>
                <w:webHidden/>
              </w:rPr>
              <w:tab/>
            </w:r>
            <w:r>
              <w:rPr>
                <w:noProof/>
                <w:webHidden/>
              </w:rPr>
              <w:fldChar w:fldCharType="begin"/>
            </w:r>
            <w:r>
              <w:rPr>
                <w:noProof/>
                <w:webHidden/>
              </w:rPr>
              <w:instrText xml:space="preserve"> PAGEREF _Toc200624293 \h </w:instrText>
            </w:r>
            <w:r>
              <w:rPr>
                <w:noProof/>
                <w:webHidden/>
              </w:rPr>
            </w:r>
            <w:r>
              <w:rPr>
                <w:noProof/>
                <w:webHidden/>
              </w:rPr>
              <w:fldChar w:fldCharType="separate"/>
            </w:r>
            <w:r>
              <w:rPr>
                <w:noProof/>
                <w:webHidden/>
              </w:rPr>
              <w:t>62</w:t>
            </w:r>
            <w:r>
              <w:rPr>
                <w:noProof/>
                <w:webHidden/>
              </w:rPr>
              <w:fldChar w:fldCharType="end"/>
            </w:r>
          </w:hyperlink>
        </w:p>
        <w:p w14:paraId="3393CACB" w14:textId="3ACBDD1C" w:rsidR="0075007A" w:rsidRDefault="0075007A">
          <w:pPr>
            <w:pStyle w:val="TOC1"/>
            <w:rPr>
              <w:rFonts w:eastAsiaTheme="minorEastAsia"/>
              <w:sz w:val="22"/>
            </w:rPr>
          </w:pPr>
          <w:hyperlink w:anchor="_Toc200624294" w:history="1">
            <w:r w:rsidRPr="00E2682F">
              <w:rPr>
                <w:rStyle w:val="Hyperlink"/>
              </w:rPr>
              <w:t>Appendix A – Release of Information</w:t>
            </w:r>
            <w:r>
              <w:rPr>
                <w:webHidden/>
              </w:rPr>
              <w:tab/>
            </w:r>
            <w:r>
              <w:rPr>
                <w:webHidden/>
              </w:rPr>
              <w:fldChar w:fldCharType="begin"/>
            </w:r>
            <w:r>
              <w:rPr>
                <w:webHidden/>
              </w:rPr>
              <w:instrText xml:space="preserve"> PAGEREF _Toc200624294 \h </w:instrText>
            </w:r>
            <w:r>
              <w:rPr>
                <w:webHidden/>
              </w:rPr>
            </w:r>
            <w:r>
              <w:rPr>
                <w:webHidden/>
              </w:rPr>
              <w:fldChar w:fldCharType="separate"/>
            </w:r>
            <w:r>
              <w:rPr>
                <w:webHidden/>
              </w:rPr>
              <w:t>63</w:t>
            </w:r>
            <w:r>
              <w:rPr>
                <w:webHidden/>
              </w:rPr>
              <w:fldChar w:fldCharType="end"/>
            </w:r>
          </w:hyperlink>
        </w:p>
        <w:p w14:paraId="47D79681" w14:textId="06D2EAAE" w:rsidR="0075007A" w:rsidRDefault="0075007A">
          <w:pPr>
            <w:pStyle w:val="TOC1"/>
            <w:rPr>
              <w:rFonts w:eastAsiaTheme="minorEastAsia"/>
              <w:sz w:val="22"/>
            </w:rPr>
          </w:pPr>
          <w:hyperlink w:anchor="_Toc200624295" w:history="1">
            <w:r w:rsidRPr="00E2682F">
              <w:rPr>
                <w:rStyle w:val="Hyperlink"/>
              </w:rPr>
              <w:t>Appendix B – Clinical Incident Tool</w:t>
            </w:r>
            <w:r>
              <w:rPr>
                <w:webHidden/>
              </w:rPr>
              <w:tab/>
            </w:r>
            <w:r>
              <w:rPr>
                <w:webHidden/>
              </w:rPr>
              <w:fldChar w:fldCharType="begin"/>
            </w:r>
            <w:r>
              <w:rPr>
                <w:webHidden/>
              </w:rPr>
              <w:instrText xml:space="preserve"> PAGEREF _Toc200624295 \h </w:instrText>
            </w:r>
            <w:r>
              <w:rPr>
                <w:webHidden/>
              </w:rPr>
            </w:r>
            <w:r>
              <w:rPr>
                <w:webHidden/>
              </w:rPr>
              <w:fldChar w:fldCharType="separate"/>
            </w:r>
            <w:r>
              <w:rPr>
                <w:webHidden/>
              </w:rPr>
              <w:t>64</w:t>
            </w:r>
            <w:r>
              <w:rPr>
                <w:webHidden/>
              </w:rPr>
              <w:fldChar w:fldCharType="end"/>
            </w:r>
          </w:hyperlink>
        </w:p>
        <w:p w14:paraId="34B5A027" w14:textId="626454F4" w:rsidR="0075007A" w:rsidRDefault="0075007A">
          <w:pPr>
            <w:pStyle w:val="TOC1"/>
            <w:rPr>
              <w:rFonts w:eastAsiaTheme="minorEastAsia"/>
              <w:sz w:val="22"/>
            </w:rPr>
          </w:pPr>
          <w:hyperlink w:anchor="_Toc200624296" w:history="1">
            <w:r w:rsidRPr="00E2682F">
              <w:rPr>
                <w:rStyle w:val="Hyperlink"/>
              </w:rPr>
              <w:t>Appendix C  - Pregnancy Academic Accommodation Form</w:t>
            </w:r>
            <w:r>
              <w:rPr>
                <w:webHidden/>
              </w:rPr>
              <w:tab/>
            </w:r>
            <w:r>
              <w:rPr>
                <w:webHidden/>
              </w:rPr>
              <w:fldChar w:fldCharType="begin"/>
            </w:r>
            <w:r>
              <w:rPr>
                <w:webHidden/>
              </w:rPr>
              <w:instrText xml:space="preserve"> PAGEREF _Toc200624296 \h </w:instrText>
            </w:r>
            <w:r>
              <w:rPr>
                <w:webHidden/>
              </w:rPr>
            </w:r>
            <w:r>
              <w:rPr>
                <w:webHidden/>
              </w:rPr>
              <w:fldChar w:fldCharType="separate"/>
            </w:r>
            <w:r>
              <w:rPr>
                <w:webHidden/>
              </w:rPr>
              <w:t>66</w:t>
            </w:r>
            <w:r>
              <w:rPr>
                <w:webHidden/>
              </w:rPr>
              <w:fldChar w:fldCharType="end"/>
            </w:r>
          </w:hyperlink>
        </w:p>
        <w:p w14:paraId="36CDCCB0" w14:textId="514AEE56" w:rsidR="0075007A" w:rsidRDefault="0075007A">
          <w:pPr>
            <w:pStyle w:val="TOC1"/>
            <w:rPr>
              <w:rFonts w:eastAsiaTheme="minorEastAsia"/>
              <w:sz w:val="22"/>
            </w:rPr>
          </w:pPr>
          <w:hyperlink w:anchor="_Toc200624297" w:history="1">
            <w:r w:rsidRPr="00E2682F">
              <w:rPr>
                <w:rStyle w:val="Hyperlink"/>
              </w:rPr>
              <w:t>Appendix D – Written Warning Form</w:t>
            </w:r>
            <w:r>
              <w:rPr>
                <w:webHidden/>
              </w:rPr>
              <w:tab/>
            </w:r>
            <w:r>
              <w:rPr>
                <w:webHidden/>
              </w:rPr>
              <w:fldChar w:fldCharType="begin"/>
            </w:r>
            <w:r>
              <w:rPr>
                <w:webHidden/>
              </w:rPr>
              <w:instrText xml:space="preserve"> PAGEREF _Toc200624297 \h </w:instrText>
            </w:r>
            <w:r>
              <w:rPr>
                <w:webHidden/>
              </w:rPr>
            </w:r>
            <w:r>
              <w:rPr>
                <w:webHidden/>
              </w:rPr>
              <w:fldChar w:fldCharType="separate"/>
            </w:r>
            <w:r>
              <w:rPr>
                <w:webHidden/>
              </w:rPr>
              <w:t>67</w:t>
            </w:r>
            <w:r>
              <w:rPr>
                <w:webHidden/>
              </w:rPr>
              <w:fldChar w:fldCharType="end"/>
            </w:r>
          </w:hyperlink>
        </w:p>
        <w:p w14:paraId="10325195" w14:textId="7EE56892" w:rsidR="0075007A" w:rsidRDefault="0075007A">
          <w:pPr>
            <w:pStyle w:val="TOC1"/>
            <w:rPr>
              <w:rFonts w:eastAsiaTheme="minorEastAsia"/>
              <w:sz w:val="22"/>
            </w:rPr>
          </w:pPr>
          <w:hyperlink w:anchor="_Toc200624298" w:history="1">
            <w:r w:rsidRPr="00E2682F">
              <w:rPr>
                <w:rStyle w:val="Hyperlink"/>
              </w:rPr>
              <w:t>Appendix E – Behavioral Contract</w:t>
            </w:r>
            <w:r>
              <w:rPr>
                <w:webHidden/>
              </w:rPr>
              <w:tab/>
            </w:r>
            <w:r>
              <w:rPr>
                <w:webHidden/>
              </w:rPr>
              <w:fldChar w:fldCharType="begin"/>
            </w:r>
            <w:r>
              <w:rPr>
                <w:webHidden/>
              </w:rPr>
              <w:instrText xml:space="preserve"> PAGEREF _Toc200624298 \h </w:instrText>
            </w:r>
            <w:r>
              <w:rPr>
                <w:webHidden/>
              </w:rPr>
            </w:r>
            <w:r>
              <w:rPr>
                <w:webHidden/>
              </w:rPr>
              <w:fldChar w:fldCharType="separate"/>
            </w:r>
            <w:r>
              <w:rPr>
                <w:webHidden/>
              </w:rPr>
              <w:t>69</w:t>
            </w:r>
            <w:r>
              <w:rPr>
                <w:webHidden/>
              </w:rPr>
              <w:fldChar w:fldCharType="end"/>
            </w:r>
          </w:hyperlink>
        </w:p>
        <w:p w14:paraId="75708C34" w14:textId="3BB84527" w:rsidR="0075007A" w:rsidRDefault="0075007A">
          <w:pPr>
            <w:pStyle w:val="TOC1"/>
            <w:rPr>
              <w:rFonts w:eastAsiaTheme="minorEastAsia"/>
              <w:sz w:val="22"/>
            </w:rPr>
          </w:pPr>
          <w:hyperlink w:anchor="_Toc200624299" w:history="1">
            <w:r w:rsidRPr="00E2682F">
              <w:rPr>
                <w:rStyle w:val="Hyperlink"/>
              </w:rPr>
              <w:t>Appendix F – Letter of Recommendation/References Information Release</w:t>
            </w:r>
            <w:r>
              <w:rPr>
                <w:webHidden/>
              </w:rPr>
              <w:tab/>
            </w:r>
            <w:r>
              <w:rPr>
                <w:webHidden/>
              </w:rPr>
              <w:fldChar w:fldCharType="begin"/>
            </w:r>
            <w:r>
              <w:rPr>
                <w:webHidden/>
              </w:rPr>
              <w:instrText xml:space="preserve"> PAGEREF _Toc200624299 \h </w:instrText>
            </w:r>
            <w:r>
              <w:rPr>
                <w:webHidden/>
              </w:rPr>
            </w:r>
            <w:r>
              <w:rPr>
                <w:webHidden/>
              </w:rPr>
              <w:fldChar w:fldCharType="separate"/>
            </w:r>
            <w:r>
              <w:rPr>
                <w:webHidden/>
              </w:rPr>
              <w:t>71</w:t>
            </w:r>
            <w:r>
              <w:rPr>
                <w:webHidden/>
              </w:rPr>
              <w:fldChar w:fldCharType="end"/>
            </w:r>
          </w:hyperlink>
        </w:p>
        <w:p w14:paraId="79BFA73D" w14:textId="1D64FD9F" w:rsidR="0075007A" w:rsidRDefault="0075007A">
          <w:pPr>
            <w:pStyle w:val="TOC1"/>
            <w:rPr>
              <w:rFonts w:eastAsiaTheme="minorEastAsia"/>
              <w:sz w:val="22"/>
            </w:rPr>
          </w:pPr>
          <w:hyperlink w:anchor="_Toc200624300" w:history="1">
            <w:r w:rsidRPr="00E2682F">
              <w:rPr>
                <w:rStyle w:val="Hyperlink"/>
              </w:rPr>
              <w:t>Appendix G – Emergency Contact Form</w:t>
            </w:r>
            <w:r>
              <w:rPr>
                <w:webHidden/>
              </w:rPr>
              <w:tab/>
            </w:r>
            <w:r>
              <w:rPr>
                <w:webHidden/>
              </w:rPr>
              <w:fldChar w:fldCharType="begin"/>
            </w:r>
            <w:r>
              <w:rPr>
                <w:webHidden/>
              </w:rPr>
              <w:instrText xml:space="preserve"> PAGEREF _Toc200624300 \h </w:instrText>
            </w:r>
            <w:r>
              <w:rPr>
                <w:webHidden/>
              </w:rPr>
            </w:r>
            <w:r>
              <w:rPr>
                <w:webHidden/>
              </w:rPr>
              <w:fldChar w:fldCharType="separate"/>
            </w:r>
            <w:r>
              <w:rPr>
                <w:webHidden/>
              </w:rPr>
              <w:t>72</w:t>
            </w:r>
            <w:r>
              <w:rPr>
                <w:webHidden/>
              </w:rPr>
              <w:fldChar w:fldCharType="end"/>
            </w:r>
          </w:hyperlink>
        </w:p>
        <w:p w14:paraId="487FD535" w14:textId="4BC02B94" w:rsidR="0075007A" w:rsidRDefault="0075007A">
          <w:pPr>
            <w:pStyle w:val="TOC1"/>
            <w:rPr>
              <w:rFonts w:eastAsiaTheme="minorEastAsia"/>
              <w:sz w:val="22"/>
            </w:rPr>
          </w:pPr>
          <w:hyperlink w:anchor="_Toc200624301" w:history="1">
            <w:r w:rsidRPr="00E2682F">
              <w:rPr>
                <w:rStyle w:val="Hyperlink"/>
              </w:rPr>
              <w:t>Appendix H – Affidavit of Understanding</w:t>
            </w:r>
            <w:r>
              <w:rPr>
                <w:webHidden/>
              </w:rPr>
              <w:tab/>
            </w:r>
            <w:r>
              <w:rPr>
                <w:webHidden/>
              </w:rPr>
              <w:fldChar w:fldCharType="begin"/>
            </w:r>
            <w:r>
              <w:rPr>
                <w:webHidden/>
              </w:rPr>
              <w:instrText xml:space="preserve"> PAGEREF _Toc200624301 \h </w:instrText>
            </w:r>
            <w:r>
              <w:rPr>
                <w:webHidden/>
              </w:rPr>
            </w:r>
            <w:r>
              <w:rPr>
                <w:webHidden/>
              </w:rPr>
              <w:fldChar w:fldCharType="separate"/>
            </w:r>
            <w:r>
              <w:rPr>
                <w:webHidden/>
              </w:rPr>
              <w:t>73</w:t>
            </w:r>
            <w:r>
              <w:rPr>
                <w:webHidden/>
              </w:rPr>
              <w:fldChar w:fldCharType="end"/>
            </w:r>
          </w:hyperlink>
        </w:p>
        <w:p w14:paraId="6B232A71" w14:textId="1993ADF5" w:rsidR="0075007A" w:rsidRDefault="0075007A">
          <w:pPr>
            <w:pStyle w:val="TOC1"/>
            <w:rPr>
              <w:rFonts w:eastAsiaTheme="minorEastAsia"/>
              <w:sz w:val="22"/>
            </w:rPr>
          </w:pPr>
          <w:hyperlink w:anchor="_Toc200624302" w:history="1">
            <w:r w:rsidRPr="00E2682F">
              <w:rPr>
                <w:rStyle w:val="Hyperlink"/>
              </w:rPr>
              <w:t>Appendix I – Remediation Form</w:t>
            </w:r>
            <w:r>
              <w:rPr>
                <w:webHidden/>
              </w:rPr>
              <w:tab/>
            </w:r>
            <w:r>
              <w:rPr>
                <w:webHidden/>
              </w:rPr>
              <w:fldChar w:fldCharType="begin"/>
            </w:r>
            <w:r>
              <w:rPr>
                <w:webHidden/>
              </w:rPr>
              <w:instrText xml:space="preserve"> PAGEREF _Toc200624302 \h </w:instrText>
            </w:r>
            <w:r>
              <w:rPr>
                <w:webHidden/>
              </w:rPr>
            </w:r>
            <w:r>
              <w:rPr>
                <w:webHidden/>
              </w:rPr>
              <w:fldChar w:fldCharType="separate"/>
            </w:r>
            <w:r>
              <w:rPr>
                <w:webHidden/>
              </w:rPr>
              <w:t>74</w:t>
            </w:r>
            <w:r>
              <w:rPr>
                <w:webHidden/>
              </w:rPr>
              <w:fldChar w:fldCharType="end"/>
            </w:r>
          </w:hyperlink>
        </w:p>
        <w:p w14:paraId="3F20293C" w14:textId="0077B77D" w:rsidR="0075007A" w:rsidRDefault="0075007A">
          <w:pPr>
            <w:pStyle w:val="TOC1"/>
            <w:rPr>
              <w:rFonts w:eastAsiaTheme="minorEastAsia"/>
              <w:sz w:val="22"/>
            </w:rPr>
          </w:pPr>
          <w:hyperlink w:anchor="_Toc200624303" w:history="1">
            <w:r w:rsidRPr="00E2682F">
              <w:rPr>
                <w:rStyle w:val="Hyperlink"/>
              </w:rPr>
              <w:t>Appendix J – Learning Plan</w:t>
            </w:r>
            <w:r>
              <w:rPr>
                <w:webHidden/>
              </w:rPr>
              <w:tab/>
            </w:r>
            <w:r>
              <w:rPr>
                <w:webHidden/>
              </w:rPr>
              <w:fldChar w:fldCharType="begin"/>
            </w:r>
            <w:r>
              <w:rPr>
                <w:webHidden/>
              </w:rPr>
              <w:instrText xml:space="preserve"> PAGEREF _Toc200624303 \h </w:instrText>
            </w:r>
            <w:r>
              <w:rPr>
                <w:webHidden/>
              </w:rPr>
            </w:r>
            <w:r>
              <w:rPr>
                <w:webHidden/>
              </w:rPr>
              <w:fldChar w:fldCharType="separate"/>
            </w:r>
            <w:r>
              <w:rPr>
                <w:webHidden/>
              </w:rPr>
              <w:t>77</w:t>
            </w:r>
            <w:r>
              <w:rPr>
                <w:webHidden/>
              </w:rPr>
              <w:fldChar w:fldCharType="end"/>
            </w:r>
          </w:hyperlink>
        </w:p>
        <w:p w14:paraId="7FE12FD1" w14:textId="4FDACA1F" w:rsidR="00836CB3" w:rsidRDefault="00836CB3">
          <w:r>
            <w:rPr>
              <w:b/>
              <w:bCs/>
              <w:noProof/>
            </w:rPr>
            <w:fldChar w:fldCharType="end"/>
          </w:r>
        </w:p>
      </w:sdtContent>
    </w:sdt>
    <w:p w14:paraId="19A69640" w14:textId="59C3FA94" w:rsidR="00836CB3" w:rsidRPr="005F56EE" w:rsidRDefault="00836CB3" w:rsidP="00AF12F6">
      <w:pPr>
        <w:tabs>
          <w:tab w:val="left" w:pos="1265"/>
          <w:tab w:val="center" w:pos="5040"/>
        </w:tabs>
        <w:sectPr w:rsidR="00836CB3" w:rsidRPr="005F56EE" w:rsidSect="00613BB3">
          <w:pgSz w:w="12240" w:h="15840"/>
          <w:pgMar w:top="720" w:right="1080" w:bottom="720" w:left="1080" w:header="144" w:footer="720" w:gutter="0"/>
          <w:cols w:space="720"/>
          <w:docGrid w:linePitch="360"/>
        </w:sectPr>
      </w:pPr>
    </w:p>
    <w:p w14:paraId="6C4177B0" w14:textId="77777777" w:rsidR="00783783" w:rsidRPr="0018028D" w:rsidRDefault="00783783" w:rsidP="002B7320">
      <w:pPr>
        <w:pStyle w:val="IntenseQuote"/>
      </w:pPr>
      <w:bookmarkStart w:id="4" w:name="_Toc117676056"/>
      <w:bookmarkStart w:id="5" w:name="_Hlk98222259"/>
      <w:bookmarkStart w:id="6" w:name="_Toc200624210"/>
      <w:r w:rsidRPr="0018028D">
        <w:rPr>
          <w:rFonts w:eastAsia="Times New Roman"/>
        </w:rPr>
        <w:lastRenderedPageBreak/>
        <w:t xml:space="preserve">Welcome from the </w:t>
      </w:r>
      <w:r>
        <w:rPr>
          <w:rFonts w:eastAsia="Times New Roman"/>
        </w:rPr>
        <w:t xml:space="preserve">Dean </w:t>
      </w:r>
      <w:r w:rsidRPr="0018028D">
        <w:rPr>
          <w:rFonts w:eastAsia="Times New Roman"/>
        </w:rPr>
        <w:t>of Nursing Programs</w:t>
      </w:r>
      <w:bookmarkEnd w:id="4"/>
      <w:bookmarkEnd w:id="6"/>
    </w:p>
    <w:p w14:paraId="26999AB1" w14:textId="77777777" w:rsidR="00783783"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r w:rsidRPr="001C625D">
        <w:rPr>
          <w:rFonts w:eastAsia="Times New Roman" w:cs="Times New Roman"/>
          <w:szCs w:val="24"/>
        </w:rPr>
        <w:t xml:space="preserve">On behalf of the Nursing faculty and staff, welcome to the Clover Park Technical College (CPTC) </w:t>
      </w:r>
    </w:p>
    <w:p w14:paraId="6DD04699" w14:textId="10F97D6B" w:rsidR="00783783" w:rsidRPr="001C625D"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r>
        <w:rPr>
          <w:rFonts w:eastAsia="Times New Roman" w:cs="Times New Roman"/>
          <w:szCs w:val="24"/>
        </w:rPr>
        <w:t>Nursing Program!</w:t>
      </w:r>
      <w:r w:rsidRPr="001C625D">
        <w:rPr>
          <w:rFonts w:eastAsia="Times New Roman" w:cs="Times New Roman"/>
          <w:szCs w:val="24"/>
        </w:rPr>
        <w:t xml:space="preserve"> We are committed to providing you with a quality educational experience and are here to guide and support you on your path</w:t>
      </w:r>
      <w:r>
        <w:rPr>
          <w:rFonts w:eastAsia="Times New Roman" w:cs="Times New Roman"/>
          <w:szCs w:val="24"/>
        </w:rPr>
        <w:t xml:space="preserve"> to become a compassionate, empathetic caregiver</w:t>
      </w:r>
      <w:r w:rsidRPr="001C625D">
        <w:rPr>
          <w:rFonts w:eastAsia="Times New Roman" w:cs="Times New Roman"/>
          <w:szCs w:val="24"/>
        </w:rPr>
        <w:t>.</w:t>
      </w:r>
    </w:p>
    <w:p w14:paraId="6A3154AA" w14:textId="77777777" w:rsidR="00783783" w:rsidRPr="001C625D"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p>
    <w:p w14:paraId="0189EBFB" w14:textId="3B95F9C5" w:rsidR="00783783" w:rsidRPr="001C625D"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r>
        <w:rPr>
          <w:rFonts w:eastAsia="Times New Roman" w:cs="Times New Roman"/>
          <w:szCs w:val="24"/>
        </w:rPr>
        <w:t xml:space="preserve">The </w:t>
      </w:r>
      <w:r w:rsidRPr="001C625D">
        <w:rPr>
          <w:rFonts w:eastAsia="Times New Roman" w:cs="Times New Roman"/>
          <w:szCs w:val="24"/>
        </w:rPr>
        <w:t>Clover Park Technical College Nursing Program has a rich history</w:t>
      </w:r>
      <w:r>
        <w:rPr>
          <w:rFonts w:eastAsia="Times New Roman" w:cs="Times New Roman"/>
          <w:szCs w:val="24"/>
        </w:rPr>
        <w:t>,</w:t>
      </w:r>
      <w:r w:rsidRPr="001C625D">
        <w:rPr>
          <w:rFonts w:eastAsia="Times New Roman" w:cs="Times New Roman"/>
          <w:szCs w:val="24"/>
        </w:rPr>
        <w:t xml:space="preserve"> which has expanded over fifty years. The Practical Nurse program was started in 1961 with just one instructor. Today, Clover Park Nursing Programs include: Nursing Assistant</w:t>
      </w:r>
      <w:r w:rsidR="003C63C1">
        <w:rPr>
          <w:rFonts w:eastAsia="Times New Roman" w:cs="Times New Roman"/>
          <w:szCs w:val="24"/>
        </w:rPr>
        <w:t xml:space="preserve">, </w:t>
      </w:r>
      <w:r w:rsidRPr="001C625D">
        <w:rPr>
          <w:rFonts w:eastAsia="Times New Roman" w:cs="Times New Roman"/>
          <w:szCs w:val="24"/>
        </w:rPr>
        <w:t>Practical Nurse program</w:t>
      </w:r>
      <w:r w:rsidR="003C63C1">
        <w:rPr>
          <w:rFonts w:eastAsia="Times New Roman" w:cs="Times New Roman"/>
          <w:szCs w:val="24"/>
        </w:rPr>
        <w:t xml:space="preserve"> and the LPN-RN programs </w:t>
      </w:r>
      <w:r w:rsidRPr="001C625D">
        <w:rPr>
          <w:rFonts w:eastAsia="Times New Roman" w:cs="Times New Roman"/>
          <w:szCs w:val="24"/>
        </w:rPr>
        <w:t xml:space="preserve">with numerous dedicated </w:t>
      </w:r>
      <w:proofErr w:type="gramStart"/>
      <w:r w:rsidRPr="001C625D">
        <w:rPr>
          <w:rFonts w:eastAsia="Times New Roman" w:cs="Times New Roman"/>
          <w:szCs w:val="24"/>
        </w:rPr>
        <w:t>faculty</w:t>
      </w:r>
      <w:proofErr w:type="gramEnd"/>
      <w:r w:rsidRPr="001C625D">
        <w:rPr>
          <w:rFonts w:eastAsia="Times New Roman" w:cs="Times New Roman"/>
          <w:szCs w:val="24"/>
        </w:rPr>
        <w:t xml:space="preserve">. </w:t>
      </w:r>
    </w:p>
    <w:p w14:paraId="232EB714" w14:textId="77777777" w:rsidR="00783783" w:rsidRPr="001C625D"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p>
    <w:p w14:paraId="52324B43" w14:textId="77777777" w:rsidR="00783783" w:rsidRPr="001C625D"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r w:rsidRPr="001C625D">
        <w:rPr>
          <w:rFonts w:eastAsia="Times New Roman" w:cs="Times New Roman"/>
          <w:szCs w:val="24"/>
        </w:rPr>
        <w:t xml:space="preserve">Our nursing program is designed to improve your critical-thinking skills, develop evidence-based practice and guide you in the art and science of nursing. You will have the opportunity to learn theory in the classroom and practice newly learned skills in the comfort of the laboratory setting.  Under the supervision of clinical faculty, you will participate in the care of patients at local industry partner facilities. All of these components will help prepare you for the national licensure exams (NCLEX). </w:t>
      </w:r>
    </w:p>
    <w:p w14:paraId="6E7E3C3D" w14:textId="77777777" w:rsidR="00783783" w:rsidRPr="001C625D"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p>
    <w:p w14:paraId="7BD9F215" w14:textId="77777777" w:rsidR="00783783" w:rsidRPr="001C625D"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r w:rsidRPr="001C625D">
        <w:rPr>
          <w:rFonts w:eastAsia="Times New Roman" w:cs="Times New Roman"/>
          <w:szCs w:val="24"/>
        </w:rPr>
        <w:t xml:space="preserve">We are excited </w:t>
      </w:r>
      <w:r>
        <w:rPr>
          <w:rFonts w:eastAsia="Times New Roman" w:cs="Times New Roman"/>
          <w:szCs w:val="24"/>
        </w:rPr>
        <w:t xml:space="preserve">that you have chosen Clover Park Technical College Nursing Programs as the next step in your future. Remember, we are here to encourage you, lead you, and walk your academic path with you. The work will be hard, but you ARE up for the task! </w:t>
      </w:r>
    </w:p>
    <w:p w14:paraId="73290EA1" w14:textId="77777777" w:rsidR="00783783" w:rsidRPr="001C625D"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p>
    <w:p w14:paraId="09233233" w14:textId="77777777" w:rsidR="00783783" w:rsidRPr="001C625D"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r w:rsidRPr="001C625D">
        <w:rPr>
          <w:rFonts w:eastAsia="Times New Roman" w:cs="Times New Roman"/>
          <w:szCs w:val="24"/>
        </w:rPr>
        <w:t>Welcome</w:t>
      </w:r>
      <w:r>
        <w:rPr>
          <w:rFonts w:eastAsia="Times New Roman" w:cs="Times New Roman"/>
          <w:szCs w:val="24"/>
        </w:rPr>
        <w:t xml:space="preserve"> and get ready for your next adventure</w:t>
      </w:r>
      <w:r w:rsidRPr="001C625D">
        <w:rPr>
          <w:rFonts w:eastAsia="Times New Roman" w:cs="Times New Roman"/>
          <w:szCs w:val="24"/>
        </w:rPr>
        <w:t>!</w:t>
      </w:r>
    </w:p>
    <w:p w14:paraId="26497DCF" w14:textId="77777777" w:rsidR="00783783" w:rsidRPr="001C625D"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p>
    <w:p w14:paraId="6C6C3946" w14:textId="77777777" w:rsidR="00783783" w:rsidRPr="001C625D"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p>
    <w:p w14:paraId="0EDE32C9" w14:textId="77777777" w:rsidR="00783783" w:rsidRPr="00130E98"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r w:rsidRPr="00130E98">
        <w:rPr>
          <w:rFonts w:eastAsia="Times New Roman" w:cs="Times New Roman"/>
          <w:szCs w:val="24"/>
        </w:rPr>
        <w:t xml:space="preserve">Tiffany G. Smith-Fromm, MN, RN </w:t>
      </w:r>
    </w:p>
    <w:p w14:paraId="7D4F0256" w14:textId="77777777" w:rsidR="00783783" w:rsidRPr="00130E98"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r w:rsidRPr="00130E98">
        <w:rPr>
          <w:rFonts w:eastAsia="Times New Roman" w:cs="Times New Roman"/>
          <w:szCs w:val="24"/>
        </w:rPr>
        <w:t>Dean of Nursing Programs</w:t>
      </w:r>
    </w:p>
    <w:p w14:paraId="5B199BB8" w14:textId="77777777" w:rsidR="00783783" w:rsidRPr="00130E98"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r w:rsidRPr="00130E98">
        <w:rPr>
          <w:rFonts w:eastAsia="Times New Roman" w:cs="Times New Roman"/>
          <w:szCs w:val="24"/>
        </w:rPr>
        <w:t>Clover Park Technical College</w:t>
      </w:r>
    </w:p>
    <w:p w14:paraId="0077D311" w14:textId="77777777" w:rsidR="00783783" w:rsidRPr="00130E98"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r w:rsidRPr="00130E98">
        <w:rPr>
          <w:rFonts w:eastAsia="Times New Roman" w:cs="Times New Roman"/>
          <w:szCs w:val="24"/>
        </w:rPr>
        <w:t>4500 Steilacoom Blvd SW</w:t>
      </w:r>
    </w:p>
    <w:p w14:paraId="0FE8D1E6" w14:textId="77777777" w:rsidR="00783783" w:rsidRPr="00130E98"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r w:rsidRPr="00130E98">
        <w:rPr>
          <w:rFonts w:eastAsia="Times New Roman" w:cs="Times New Roman"/>
          <w:szCs w:val="24"/>
        </w:rPr>
        <w:t>Lakewood WA 98499</w:t>
      </w:r>
    </w:p>
    <w:p w14:paraId="71C92A29" w14:textId="77777777" w:rsidR="00783783" w:rsidRPr="00130E98" w:rsidRDefault="00783783"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r w:rsidRPr="00130E98">
        <w:rPr>
          <w:rFonts w:eastAsia="Times New Roman" w:cs="Times New Roman"/>
          <w:szCs w:val="24"/>
        </w:rPr>
        <w:t>(253)589-6022</w:t>
      </w:r>
    </w:p>
    <w:p w14:paraId="4D6368C8" w14:textId="77777777" w:rsidR="00783783" w:rsidRPr="001C625D" w:rsidRDefault="00B81888" w:rsidP="00783783">
      <w:pPr>
        <w:pBdr>
          <w:top w:val="single" w:sz="4" w:space="1" w:color="auto"/>
          <w:left w:val="single" w:sz="4" w:space="4" w:color="auto"/>
          <w:bottom w:val="single" w:sz="4" w:space="1" w:color="auto"/>
          <w:right w:val="single" w:sz="4" w:space="4" w:color="auto"/>
        </w:pBdr>
        <w:rPr>
          <w:rFonts w:eastAsia="Times New Roman" w:cs="Times New Roman"/>
          <w:szCs w:val="24"/>
        </w:rPr>
      </w:pPr>
      <w:hyperlink r:id="rId13" w:history="1">
        <w:r w:rsidR="00783783">
          <w:rPr>
            <w:rFonts w:eastAsia="Times New Roman" w:cs="Times New Roman"/>
            <w:color w:val="0000FF"/>
            <w:szCs w:val="24"/>
            <w:u w:val="single"/>
          </w:rPr>
          <w:t>tiffany.smith-fromm@cptc.edu</w:t>
        </w:r>
      </w:hyperlink>
    </w:p>
    <w:p w14:paraId="2AF0E403" w14:textId="77777777" w:rsidR="00783783" w:rsidRDefault="00783783" w:rsidP="002B7320">
      <w:pPr>
        <w:pBdr>
          <w:top w:val="single" w:sz="4" w:space="1" w:color="auto"/>
          <w:left w:val="single" w:sz="4" w:space="4" w:color="auto"/>
          <w:bottom w:val="single" w:sz="4" w:space="1" w:color="auto"/>
          <w:right w:val="single" w:sz="4" w:space="4" w:color="auto"/>
        </w:pBdr>
      </w:pPr>
    </w:p>
    <w:p w14:paraId="76680F18" w14:textId="77777777" w:rsidR="00783783" w:rsidRDefault="00783783" w:rsidP="00783783">
      <w:pPr>
        <w:pBdr>
          <w:top w:val="single" w:sz="4" w:space="1" w:color="auto"/>
          <w:left w:val="single" w:sz="4" w:space="4" w:color="auto"/>
          <w:bottom w:val="single" w:sz="4" w:space="1" w:color="auto"/>
          <w:right w:val="single" w:sz="4" w:space="4" w:color="auto"/>
        </w:pBdr>
        <w:jc w:val="center"/>
      </w:pPr>
    </w:p>
    <w:p w14:paraId="1117FAEA" w14:textId="77777777" w:rsidR="00783783" w:rsidRDefault="00783783" w:rsidP="00783783">
      <w:pPr>
        <w:pBdr>
          <w:top w:val="single" w:sz="4" w:space="1" w:color="auto"/>
          <w:left w:val="single" w:sz="4" w:space="4" w:color="auto"/>
          <w:bottom w:val="single" w:sz="4" w:space="1" w:color="auto"/>
          <w:right w:val="single" w:sz="4" w:space="4" w:color="auto"/>
        </w:pBdr>
        <w:jc w:val="center"/>
      </w:pPr>
    </w:p>
    <w:p w14:paraId="3B958669" w14:textId="0EC0563C" w:rsidR="00613BB3" w:rsidRDefault="00613BB3" w:rsidP="00613BB3">
      <w:pPr>
        <w:rPr>
          <w:rFonts w:ascii="Calibri" w:eastAsia="Times New Roman" w:hAnsi="Calibri" w:cs="Calibri"/>
          <w:b/>
          <w:sz w:val="32"/>
          <w:szCs w:val="32"/>
          <w:u w:val="single"/>
        </w:rPr>
      </w:pPr>
    </w:p>
    <w:p w14:paraId="5067A3F6" w14:textId="17BE86BD" w:rsidR="001C625D" w:rsidRDefault="001C625D" w:rsidP="002B7320">
      <w:pPr>
        <w:rPr>
          <w:rStyle w:val="SubtleEmphasis"/>
        </w:rPr>
      </w:pPr>
    </w:p>
    <w:p w14:paraId="12585763" w14:textId="77777777" w:rsidR="00900768" w:rsidRDefault="00900768" w:rsidP="00900768"/>
    <w:p w14:paraId="76FDFA43" w14:textId="5E18E502" w:rsidR="350AB4E0" w:rsidRDefault="350AB4E0">
      <w:r>
        <w:br w:type="page"/>
      </w:r>
    </w:p>
    <w:p w14:paraId="145A8668" w14:textId="6CE46DE2" w:rsidR="00900768" w:rsidRPr="00900768" w:rsidRDefault="0018028D" w:rsidP="00900768">
      <w:pPr>
        <w:pStyle w:val="IntenseQuote"/>
        <w:rPr>
          <w:rFonts w:eastAsia="Times New Roman" w:cs="Times New Roman"/>
          <w:u w:val="single"/>
        </w:rPr>
      </w:pPr>
      <w:bookmarkStart w:id="7" w:name="_Toc117676057"/>
      <w:bookmarkStart w:id="8" w:name="_Toc200624211"/>
      <w:r w:rsidRPr="001C625D">
        <w:rPr>
          <w:rFonts w:eastAsia="Times New Roman"/>
        </w:rPr>
        <w:lastRenderedPageBreak/>
        <w:t>Introduction to the Nursing Program Student Handboo</w:t>
      </w:r>
      <w:r w:rsidR="00900768">
        <w:rPr>
          <w:rFonts w:eastAsia="Times New Roman"/>
        </w:rPr>
        <w:t>k</w:t>
      </w:r>
      <w:bookmarkEnd w:id="7"/>
      <w:bookmarkEnd w:id="8"/>
    </w:p>
    <w:p w14:paraId="08962513" w14:textId="5671313C" w:rsidR="00F112EB" w:rsidRDefault="00900768" w:rsidP="00900768">
      <w:pPr>
        <w:rPr>
          <w:rFonts w:ascii="Calibri" w:eastAsia="Times New Roman" w:hAnsi="Calibri" w:cs="Times New Roman"/>
        </w:rPr>
      </w:pPr>
      <w:r>
        <w:rPr>
          <w:rFonts w:ascii="Calibri" w:eastAsia="Times New Roman" w:hAnsi="Calibri" w:cs="Times New Roman"/>
        </w:rPr>
        <w:t xml:space="preserve">As you dive into your nursing </w:t>
      </w:r>
      <w:r w:rsidR="00F112EB">
        <w:rPr>
          <w:rFonts w:ascii="Calibri" w:eastAsia="Times New Roman" w:hAnsi="Calibri" w:cs="Times New Roman"/>
        </w:rPr>
        <w:t>education</w:t>
      </w:r>
      <w:r>
        <w:rPr>
          <w:rFonts w:ascii="Calibri" w:eastAsia="Times New Roman" w:hAnsi="Calibri" w:cs="Times New Roman"/>
        </w:rPr>
        <w:t xml:space="preserve">, we want to ensure that you </w:t>
      </w:r>
      <w:r w:rsidR="00F112EB">
        <w:rPr>
          <w:rFonts w:ascii="Calibri" w:eastAsia="Times New Roman" w:hAnsi="Calibri" w:cs="Times New Roman"/>
        </w:rPr>
        <w:t xml:space="preserve">have all of the information needed to be successful in the nursing program. This handbook is supplement to the college catalog and the general policies that govern Clover Park Technical College. </w:t>
      </w:r>
      <w:r w:rsidRPr="00900768">
        <w:rPr>
          <w:rFonts w:ascii="Calibri" w:eastAsia="Times New Roman" w:hAnsi="Calibri" w:cs="Times New Roman"/>
        </w:rPr>
        <w:t>Th</w:t>
      </w:r>
      <w:r w:rsidR="00F112EB">
        <w:rPr>
          <w:rFonts w:ascii="Calibri" w:eastAsia="Times New Roman" w:hAnsi="Calibri" w:cs="Times New Roman"/>
        </w:rPr>
        <w:t>e purpose of this</w:t>
      </w:r>
      <w:r w:rsidRPr="00900768">
        <w:rPr>
          <w:rFonts w:ascii="Calibri" w:eastAsia="Times New Roman" w:hAnsi="Calibri" w:cs="Times New Roman"/>
        </w:rPr>
        <w:t xml:space="preserve"> handbook </w:t>
      </w:r>
      <w:r w:rsidR="00F112EB">
        <w:rPr>
          <w:rFonts w:ascii="Calibri" w:eastAsia="Times New Roman" w:hAnsi="Calibri" w:cs="Times New Roman"/>
        </w:rPr>
        <w:t xml:space="preserve">is to provide you with information specific to the </w:t>
      </w:r>
      <w:r w:rsidRPr="00900768">
        <w:rPr>
          <w:rFonts w:ascii="Calibri" w:eastAsia="Times New Roman" w:hAnsi="Calibri" w:cs="Times New Roman"/>
        </w:rPr>
        <w:t xml:space="preserve">policies and procedures </w:t>
      </w:r>
      <w:r w:rsidR="00F112EB">
        <w:rPr>
          <w:rFonts w:ascii="Calibri" w:eastAsia="Times New Roman" w:hAnsi="Calibri" w:cs="Times New Roman"/>
        </w:rPr>
        <w:t xml:space="preserve">of </w:t>
      </w:r>
      <w:r w:rsidRPr="00900768">
        <w:rPr>
          <w:rFonts w:ascii="Calibri" w:eastAsia="Times New Roman" w:hAnsi="Calibri" w:cs="Times New Roman"/>
        </w:rPr>
        <w:t>the nursing programs at CPTC</w:t>
      </w:r>
      <w:r w:rsidR="00F112EB">
        <w:rPr>
          <w:rFonts w:ascii="Calibri" w:eastAsia="Times New Roman" w:hAnsi="Calibri" w:cs="Times New Roman"/>
        </w:rPr>
        <w:t xml:space="preserve"> and to provide you as a student with information specific to the rights and responsibilities that you have while attending the program. </w:t>
      </w:r>
      <w:r w:rsidRPr="00900768">
        <w:rPr>
          <w:rFonts w:ascii="Calibri" w:eastAsia="Times New Roman" w:hAnsi="Calibri" w:cs="Times New Roman"/>
        </w:rPr>
        <w:t>The handbook provides resources and guidance for the student to meet program requirements.  The student is encouraged to refer to this handbook frequently.</w:t>
      </w:r>
    </w:p>
    <w:p w14:paraId="324DE43A" w14:textId="7AFD6A4B" w:rsidR="00F112EB" w:rsidRDefault="00F112EB" w:rsidP="00F112EB">
      <w:pPr>
        <w:pStyle w:val="IntenseQuote"/>
        <w:rPr>
          <w:rFonts w:eastAsia="Times New Roman"/>
        </w:rPr>
      </w:pPr>
      <w:bookmarkStart w:id="9" w:name="_Toc117676058"/>
      <w:bookmarkStart w:id="10" w:name="_Toc200624212"/>
      <w:r>
        <w:t>Program and Policy Changes</w:t>
      </w:r>
      <w:bookmarkEnd w:id="9"/>
      <w:bookmarkEnd w:id="10"/>
    </w:p>
    <w:p w14:paraId="19C1EEF4" w14:textId="3AC84D5B" w:rsidR="00900768" w:rsidRDefault="00F112EB" w:rsidP="00900768">
      <w:pPr>
        <w:rPr>
          <w:rFonts w:ascii="Calibri" w:eastAsia="Times New Roman" w:hAnsi="Calibri" w:cs="Times New Roman"/>
        </w:rPr>
      </w:pPr>
      <w:r>
        <w:rPr>
          <w:rFonts w:ascii="Calibri" w:eastAsia="Times New Roman" w:hAnsi="Calibri" w:cs="Times New Roman"/>
        </w:rPr>
        <w:t>Our student handbook is used to communicate important guidelines to our students. It is very important that students have the ability to help develop and have input in the current and future policies, procedures and guidelines outlined in this document. Students will have that ability by way of their class representatives</w:t>
      </w:r>
      <w:r w:rsidR="002B7320">
        <w:rPr>
          <w:rFonts w:ascii="Calibri" w:eastAsia="Times New Roman" w:hAnsi="Calibri" w:cs="Times New Roman"/>
        </w:rPr>
        <w:t xml:space="preserve"> to make any concerns known</w:t>
      </w:r>
      <w:r>
        <w:rPr>
          <w:rFonts w:ascii="Calibri" w:eastAsia="Times New Roman" w:hAnsi="Calibri" w:cs="Times New Roman"/>
        </w:rPr>
        <w:t>. C</w:t>
      </w:r>
      <w:r w:rsidR="00900768">
        <w:rPr>
          <w:rFonts w:ascii="Calibri" w:eastAsia="Times New Roman" w:hAnsi="Calibri" w:cs="Times New Roman"/>
        </w:rPr>
        <w:t xml:space="preserve">lass representatives </w:t>
      </w:r>
      <w:r>
        <w:rPr>
          <w:rFonts w:ascii="Calibri" w:eastAsia="Times New Roman" w:hAnsi="Calibri" w:cs="Times New Roman"/>
        </w:rPr>
        <w:t xml:space="preserve">are invited to participate in </w:t>
      </w:r>
      <w:r w:rsidR="00900768">
        <w:rPr>
          <w:rFonts w:ascii="Calibri" w:eastAsia="Times New Roman" w:hAnsi="Calibri" w:cs="Times New Roman"/>
        </w:rPr>
        <w:t>team meetings</w:t>
      </w:r>
      <w:r>
        <w:rPr>
          <w:rFonts w:ascii="Calibri" w:eastAsia="Times New Roman" w:hAnsi="Calibri" w:cs="Times New Roman"/>
        </w:rPr>
        <w:t xml:space="preserve"> where we discuss these policies and other important programmatic issues</w:t>
      </w:r>
      <w:r w:rsidR="002B7320">
        <w:rPr>
          <w:rFonts w:ascii="Calibri" w:eastAsia="Times New Roman" w:hAnsi="Calibri" w:cs="Times New Roman"/>
        </w:rPr>
        <w:t xml:space="preserve">. Meetings are </w:t>
      </w:r>
      <w:r w:rsidR="00900768">
        <w:rPr>
          <w:rFonts w:ascii="Calibri" w:eastAsia="Times New Roman" w:hAnsi="Calibri" w:cs="Times New Roman"/>
        </w:rPr>
        <w:t>one – two times per month</w:t>
      </w:r>
      <w:r w:rsidR="002B7320">
        <w:rPr>
          <w:rFonts w:ascii="Calibri" w:eastAsia="Times New Roman" w:hAnsi="Calibri" w:cs="Times New Roman"/>
        </w:rPr>
        <w:t xml:space="preserve">. </w:t>
      </w:r>
    </w:p>
    <w:p w14:paraId="2EABD5CD" w14:textId="45893D70" w:rsidR="0018028D" w:rsidRPr="002B7320" w:rsidRDefault="00900768" w:rsidP="00900768">
      <w:pPr>
        <w:rPr>
          <w:rFonts w:ascii="Calibri" w:eastAsia="Times New Roman" w:hAnsi="Calibri" w:cs="Times New Roman"/>
          <w:b/>
        </w:rPr>
      </w:pPr>
      <w:r w:rsidRPr="002B7320">
        <w:rPr>
          <w:rFonts w:ascii="Calibri" w:eastAsia="Times New Roman" w:hAnsi="Calibri" w:cs="Times New Roman"/>
          <w:b/>
        </w:rPr>
        <w:t xml:space="preserve">Each student, who wishes to enroll in </w:t>
      </w:r>
      <w:r w:rsidR="00705F67">
        <w:rPr>
          <w:rFonts w:ascii="Calibri" w:eastAsia="Times New Roman" w:hAnsi="Calibri" w:cs="Times New Roman"/>
          <w:b/>
        </w:rPr>
        <w:t>either nursing</w:t>
      </w:r>
      <w:r w:rsidRPr="002B7320">
        <w:rPr>
          <w:rFonts w:ascii="Calibri" w:eastAsia="Times New Roman" w:hAnsi="Calibri" w:cs="Times New Roman"/>
          <w:b/>
        </w:rPr>
        <w:t xml:space="preserve"> program, will be required to sign an affidavit of understanding indicating that they have read, understand and agree to abide by all nursing program policies and procedures.</w:t>
      </w:r>
    </w:p>
    <w:p w14:paraId="4094B5FF" w14:textId="1C132045" w:rsidR="00F112EB" w:rsidRPr="00900768" w:rsidRDefault="00F112EB" w:rsidP="00F112EB">
      <w:pPr>
        <w:rPr>
          <w:rFonts w:ascii="Calibri" w:eastAsia="Times New Roman" w:hAnsi="Calibri" w:cs="Times New Roman"/>
        </w:rPr>
      </w:pPr>
      <w:r w:rsidRPr="00900768">
        <w:rPr>
          <w:rFonts w:ascii="Calibri" w:eastAsia="Times New Roman" w:hAnsi="Calibri" w:cs="Times New Roman"/>
        </w:rPr>
        <w:t>These policies are all subject to change. Students will be notified in writing of any revision prior to implementation.</w:t>
      </w:r>
      <w:r w:rsidR="002B7320">
        <w:rPr>
          <w:rFonts w:ascii="Calibri" w:eastAsia="Times New Roman" w:hAnsi="Calibri" w:cs="Times New Roman"/>
        </w:rPr>
        <w:t xml:space="preserve"> If you have any questions regarding a specific class, please speak with the faculty member of that course. Our primary goal of this program is to see your successful completion of nursing school and to become a fellow member of the nursing profession.</w:t>
      </w:r>
    </w:p>
    <w:p w14:paraId="30EB75F3" w14:textId="5418C87D" w:rsidR="00900768" w:rsidRDefault="00900768" w:rsidP="002B7320"/>
    <w:p w14:paraId="5D3A1BF1" w14:textId="4875D5E4" w:rsidR="0018028D" w:rsidRDefault="002B7320" w:rsidP="002B7320">
      <w:pPr>
        <w:pStyle w:val="IntenseQuote"/>
      </w:pPr>
      <w:bookmarkStart w:id="11" w:name="_Toc117676059"/>
      <w:bookmarkStart w:id="12" w:name="_Toc200624213"/>
      <w:r>
        <w:t>Clover Park Technical College Accreditation</w:t>
      </w:r>
      <w:bookmarkEnd w:id="11"/>
      <w:bookmarkEnd w:id="12"/>
      <w:r>
        <w:t xml:space="preserve"> </w:t>
      </w:r>
    </w:p>
    <w:p w14:paraId="7A4C6BF1" w14:textId="77777777" w:rsidR="002B7320" w:rsidRDefault="002B7320" w:rsidP="002B7320">
      <w:pPr>
        <w:ind w:hanging="2"/>
      </w:pPr>
      <w:r>
        <w:t>Clover Park Technical college is accredited by the Northwest Commission on Colleges and Universities, an institutional body recognized by the Council for Higher Education Accreditation and the United States Department of Education.</w:t>
      </w:r>
    </w:p>
    <w:p w14:paraId="0E11957C" w14:textId="3FD1DB8C" w:rsidR="002B7320" w:rsidRDefault="002B7320" w:rsidP="002B7320">
      <w:pPr>
        <w:pStyle w:val="IntenseQuote"/>
      </w:pPr>
      <w:bookmarkStart w:id="13" w:name="_Toc117676060"/>
      <w:bookmarkStart w:id="14" w:name="_Toc200624214"/>
      <w:r>
        <w:t xml:space="preserve">Washington State </w:t>
      </w:r>
      <w:bookmarkEnd w:id="13"/>
      <w:r w:rsidR="00506FB3">
        <w:t>Board of Nursing</w:t>
      </w:r>
      <w:bookmarkEnd w:id="14"/>
    </w:p>
    <w:p w14:paraId="43C71773" w14:textId="77777777" w:rsidR="00506FB3" w:rsidRDefault="00506FB3" w:rsidP="00506FB3">
      <w:r>
        <w:t xml:space="preserve">Clover Park Technical College Practical Nursing Program is approved by the Washington Board of Nursing (WABON). The LPN-RN program is in Phase III (initial approval) of the accreditation process </w:t>
      </w:r>
      <w:r>
        <w:lastRenderedPageBreak/>
        <w:t xml:space="preserve">through WABON. The LPN-RN program at CPTC has been given permission to accept students per WAC 246-840-510 (6). </w:t>
      </w:r>
    </w:p>
    <w:p w14:paraId="1ECEFFBF" w14:textId="2606355B" w:rsidR="002B7320" w:rsidRDefault="002B7320" w:rsidP="002B7320">
      <w:pPr>
        <w:pStyle w:val="IntenseQuote"/>
      </w:pPr>
      <w:bookmarkStart w:id="15" w:name="_Toc117676061"/>
      <w:bookmarkStart w:id="16" w:name="_Toc200624215"/>
      <w:r>
        <w:t>NLN Commission for Nursing Education Accreditation</w:t>
      </w:r>
      <w:bookmarkEnd w:id="15"/>
      <w:bookmarkEnd w:id="16"/>
    </w:p>
    <w:p w14:paraId="437A442B" w14:textId="70D04396" w:rsidR="00506FB3" w:rsidRDefault="00506FB3" w:rsidP="00506FB3">
      <w:r>
        <w:t xml:space="preserve">The Clover Park Technical College Practical Nursing program is accredited by the National League of Nursing Commission for Nursing Education Accreditation (CNEA). The LPN-RN program has been accepted as a Pre-Accreditation Candidate through CNEA and has three years to receive final accreditation. CNEA is located at The Watergate, 2600 Virginia Avenue, NW, Eighth Floor, Washington, DC 20037. </w:t>
      </w:r>
      <w:hyperlink r:id="rId14" w:history="1">
        <w:r w:rsidRPr="00571400">
          <w:rPr>
            <w:rStyle w:val="Hyperlink"/>
          </w:rPr>
          <w:t>https://cnea.nln.org/</w:t>
        </w:r>
      </w:hyperlink>
      <w:r>
        <w:t xml:space="preserve">. The LPN-RN program will begin pre-accreditation candidacy in Fall 2023. </w:t>
      </w:r>
    </w:p>
    <w:p w14:paraId="08306AA3" w14:textId="77777777" w:rsidR="0018028D" w:rsidRDefault="0018028D" w:rsidP="00744A78">
      <w:pPr>
        <w:jc w:val="center"/>
      </w:pPr>
    </w:p>
    <w:p w14:paraId="4477A384" w14:textId="77777777" w:rsidR="0018028D" w:rsidRDefault="0018028D" w:rsidP="00744A78">
      <w:pPr>
        <w:jc w:val="center"/>
      </w:pPr>
    </w:p>
    <w:p w14:paraId="3CC8D08D" w14:textId="77777777" w:rsidR="0018028D" w:rsidRDefault="0018028D" w:rsidP="00744A78">
      <w:pPr>
        <w:jc w:val="center"/>
      </w:pPr>
    </w:p>
    <w:p w14:paraId="7EF583A4" w14:textId="77777777" w:rsidR="0018028D" w:rsidRDefault="0018028D" w:rsidP="00744A78">
      <w:pPr>
        <w:jc w:val="center"/>
      </w:pPr>
    </w:p>
    <w:p w14:paraId="2BC8234A" w14:textId="62EB0A79" w:rsidR="0018028D" w:rsidRDefault="0018028D" w:rsidP="00744A78">
      <w:pPr>
        <w:jc w:val="center"/>
      </w:pPr>
    </w:p>
    <w:p w14:paraId="6DFDC129" w14:textId="3AE82FBD" w:rsidR="00067337" w:rsidRDefault="00067337" w:rsidP="00744A78">
      <w:pPr>
        <w:jc w:val="center"/>
      </w:pPr>
    </w:p>
    <w:p w14:paraId="787C4A96" w14:textId="53465008" w:rsidR="00067337" w:rsidRDefault="00067337" w:rsidP="00744A78">
      <w:pPr>
        <w:jc w:val="center"/>
      </w:pPr>
    </w:p>
    <w:p w14:paraId="4B792057" w14:textId="00DA96DB" w:rsidR="00067337" w:rsidRDefault="00067337" w:rsidP="00744A78">
      <w:pPr>
        <w:jc w:val="center"/>
      </w:pPr>
    </w:p>
    <w:p w14:paraId="5CD9FC97" w14:textId="31BC0D11" w:rsidR="00067337" w:rsidRDefault="00067337" w:rsidP="00744A78">
      <w:pPr>
        <w:jc w:val="center"/>
      </w:pPr>
    </w:p>
    <w:p w14:paraId="6CCAD567" w14:textId="30F4FD55" w:rsidR="00506FB3" w:rsidRDefault="00506FB3">
      <w:pPr>
        <w:spacing w:after="160" w:line="259" w:lineRule="auto"/>
        <w:rPr>
          <w:rStyle w:val="SubtleEmphasis"/>
        </w:rPr>
      </w:pPr>
      <w:r>
        <w:rPr>
          <w:rStyle w:val="SubtleEmphasis"/>
        </w:rPr>
        <w:br w:type="page"/>
      </w:r>
    </w:p>
    <w:p w14:paraId="126F7B57" w14:textId="77777777" w:rsidR="00506FB3" w:rsidRPr="00067337" w:rsidRDefault="00506FB3" w:rsidP="00506FB3">
      <w:pPr>
        <w:pStyle w:val="IntenseQuote"/>
        <w:rPr>
          <w:rFonts w:asciiTheme="minorHAnsi" w:hAnsiTheme="minorHAnsi"/>
          <w:i/>
          <w:iCs w:val="0"/>
          <w:color w:val="7030A0"/>
        </w:rPr>
      </w:pPr>
      <w:bookmarkStart w:id="17" w:name="_Toc117676062"/>
      <w:bookmarkStart w:id="18" w:name="_Toc200624216"/>
      <w:r w:rsidRPr="00067337">
        <w:rPr>
          <w:rStyle w:val="SubtleEmphasis"/>
          <w:i w:val="0"/>
        </w:rPr>
        <w:lastRenderedPageBreak/>
        <w:t>The Nursing Programs Vision</w:t>
      </w:r>
      <w:bookmarkEnd w:id="17"/>
      <w:bookmarkEnd w:id="18"/>
    </w:p>
    <w:p w14:paraId="59DB632A" w14:textId="77777777" w:rsidR="00506FB3" w:rsidRPr="00EF3125" w:rsidRDefault="00506FB3" w:rsidP="00506FB3">
      <w:pPr>
        <w:pStyle w:val="Default"/>
        <w:jc w:val="center"/>
        <w:rPr>
          <w:rFonts w:asciiTheme="minorHAnsi" w:hAnsiTheme="minorHAnsi" w:cstheme="minorHAnsi"/>
          <w:b/>
          <w:sz w:val="28"/>
          <w:szCs w:val="28"/>
        </w:rPr>
      </w:pPr>
      <w:r w:rsidRPr="00EF3125">
        <w:rPr>
          <w:rFonts w:asciiTheme="minorHAnsi" w:hAnsiTheme="minorHAnsi" w:cstheme="minorHAnsi"/>
          <w:b/>
          <w:sz w:val="28"/>
          <w:szCs w:val="28"/>
        </w:rPr>
        <w:t xml:space="preserve">We are committed to cultivating tomorrow's nursing leaders. Our graduates will be culturally conscious, confident, progressive nurses who compassionately care for themselves and our diverse community. </w:t>
      </w:r>
    </w:p>
    <w:p w14:paraId="507822B1" w14:textId="77777777" w:rsidR="00506FB3" w:rsidRPr="00067337" w:rsidRDefault="00506FB3" w:rsidP="00506FB3">
      <w:pPr>
        <w:pStyle w:val="IntenseQuote"/>
        <w:rPr>
          <w:rStyle w:val="SubtleEmphasis"/>
          <w:i w:val="0"/>
        </w:rPr>
      </w:pPr>
      <w:bookmarkStart w:id="19" w:name="_Toc117676063"/>
      <w:bookmarkStart w:id="20" w:name="_Toc200624217"/>
      <w:r w:rsidRPr="00067337">
        <w:rPr>
          <w:rStyle w:val="SubtleEmphasis"/>
          <w:i w:val="0"/>
        </w:rPr>
        <w:t>Nursing Programs Mission</w:t>
      </w:r>
      <w:bookmarkEnd w:id="19"/>
      <w:bookmarkEnd w:id="20"/>
    </w:p>
    <w:p w14:paraId="2BD7B160" w14:textId="77777777" w:rsidR="00506FB3" w:rsidRPr="00067337" w:rsidRDefault="00506FB3" w:rsidP="00506FB3">
      <w:pPr>
        <w:jc w:val="center"/>
        <w:rPr>
          <w:rFonts w:ascii="Calibri" w:eastAsia="Times New Roman" w:hAnsi="Calibri" w:cs="Times New Roman"/>
          <w:b/>
          <w:sz w:val="28"/>
          <w:szCs w:val="28"/>
        </w:rPr>
      </w:pPr>
      <w:r w:rsidRPr="00067337">
        <w:rPr>
          <w:rFonts w:ascii="Calibri" w:eastAsia="Times New Roman" w:hAnsi="Calibri" w:cs="Times New Roman"/>
          <w:b/>
          <w:sz w:val="28"/>
          <w:szCs w:val="28"/>
        </w:rPr>
        <w:t xml:space="preserve">Our mission is to provide a </w:t>
      </w:r>
      <w:r>
        <w:rPr>
          <w:rFonts w:ascii="Calibri" w:eastAsia="Times New Roman" w:hAnsi="Calibri" w:cs="Times New Roman"/>
          <w:b/>
          <w:sz w:val="28"/>
          <w:szCs w:val="28"/>
        </w:rPr>
        <w:t>student-centered career pathway through holistic professional nursing education.</w:t>
      </w:r>
    </w:p>
    <w:p w14:paraId="0CBC77E2" w14:textId="759E1D46" w:rsidR="00506FB3" w:rsidRPr="00067337" w:rsidRDefault="00506FB3" w:rsidP="00506FB3">
      <w:pPr>
        <w:pStyle w:val="IntenseQuote"/>
        <w:rPr>
          <w:rFonts w:asciiTheme="minorHAnsi" w:eastAsia="Times New Roman" w:hAnsiTheme="minorHAnsi"/>
        </w:rPr>
      </w:pPr>
      <w:bookmarkStart w:id="21" w:name="_Toc117676064"/>
      <w:bookmarkStart w:id="22" w:name="_Toc200624218"/>
      <w:r>
        <w:rPr>
          <w:rFonts w:asciiTheme="minorHAnsi" w:eastAsia="Times New Roman" w:hAnsiTheme="minorHAnsi"/>
        </w:rPr>
        <w:t>End-of-</w:t>
      </w:r>
      <w:r w:rsidRPr="00067337">
        <w:rPr>
          <w:rFonts w:asciiTheme="minorHAnsi" w:eastAsia="Times New Roman" w:hAnsiTheme="minorHAnsi"/>
        </w:rPr>
        <w:t xml:space="preserve">Program </w:t>
      </w:r>
      <w:r>
        <w:rPr>
          <w:rFonts w:asciiTheme="minorHAnsi" w:eastAsia="Times New Roman" w:hAnsiTheme="minorHAnsi"/>
        </w:rPr>
        <w:t xml:space="preserve">Student Learning </w:t>
      </w:r>
      <w:r w:rsidRPr="00067337">
        <w:rPr>
          <w:rFonts w:asciiTheme="minorHAnsi" w:eastAsia="Times New Roman" w:hAnsiTheme="minorHAnsi"/>
        </w:rPr>
        <w:t>Outcomes</w:t>
      </w:r>
      <w:bookmarkEnd w:id="21"/>
      <w:bookmarkEnd w:id="22"/>
    </w:p>
    <w:tbl>
      <w:tblPr>
        <w:tblW w:w="5000" w:type="pct"/>
        <w:tblBorders>
          <w:top w:val="nil"/>
          <w:left w:val="nil"/>
          <w:bottom w:val="nil"/>
          <w:right w:val="nil"/>
        </w:tblBorders>
        <w:tblLook w:val="0000" w:firstRow="0" w:lastRow="0" w:firstColumn="0" w:lastColumn="0" w:noHBand="0" w:noVBand="0"/>
      </w:tblPr>
      <w:tblGrid>
        <w:gridCol w:w="10080"/>
      </w:tblGrid>
      <w:tr w:rsidR="00506FB3" w14:paraId="72812447" w14:textId="77777777" w:rsidTr="006D5E6B">
        <w:trPr>
          <w:trHeight w:val="301"/>
        </w:trPr>
        <w:tc>
          <w:tcPr>
            <w:tcW w:w="5000" w:type="pct"/>
          </w:tcPr>
          <w:p w14:paraId="549B5694" w14:textId="7F5CB614" w:rsidR="00506FB3" w:rsidRDefault="00506FB3" w:rsidP="00980B29">
            <w:pPr>
              <w:pStyle w:val="Default"/>
              <w:numPr>
                <w:ilvl w:val="0"/>
                <w:numId w:val="50"/>
              </w:numPr>
              <w:rPr>
                <w:sz w:val="23"/>
                <w:szCs w:val="23"/>
              </w:rPr>
            </w:pPr>
            <w:r>
              <w:rPr>
                <w:b/>
                <w:bCs/>
                <w:sz w:val="23"/>
                <w:szCs w:val="23"/>
              </w:rPr>
              <w:t>Individual-Centered Care</w:t>
            </w:r>
            <w:r>
              <w:rPr>
                <w:sz w:val="23"/>
                <w:szCs w:val="23"/>
              </w:rPr>
              <w:t xml:space="preserve">: Utilize critical thinking to provide excellent individual-centered care to our diverse community. </w:t>
            </w:r>
          </w:p>
          <w:p w14:paraId="665553EA" w14:textId="77777777" w:rsidR="00506FB3" w:rsidRDefault="00506FB3" w:rsidP="006D5E6B">
            <w:pPr>
              <w:pStyle w:val="Default"/>
              <w:rPr>
                <w:sz w:val="23"/>
                <w:szCs w:val="23"/>
              </w:rPr>
            </w:pPr>
          </w:p>
        </w:tc>
      </w:tr>
      <w:tr w:rsidR="00506FB3" w14:paraId="681124A1" w14:textId="77777777" w:rsidTr="006D5E6B">
        <w:trPr>
          <w:trHeight w:val="166"/>
        </w:trPr>
        <w:tc>
          <w:tcPr>
            <w:tcW w:w="5000" w:type="pct"/>
          </w:tcPr>
          <w:p w14:paraId="0CE9865C" w14:textId="66ABF8AA" w:rsidR="00506FB3" w:rsidRDefault="00506FB3" w:rsidP="00980B29">
            <w:pPr>
              <w:pStyle w:val="Default"/>
              <w:numPr>
                <w:ilvl w:val="0"/>
                <w:numId w:val="50"/>
              </w:numPr>
              <w:rPr>
                <w:sz w:val="23"/>
                <w:szCs w:val="23"/>
              </w:rPr>
            </w:pPr>
            <w:r>
              <w:rPr>
                <w:b/>
                <w:bCs/>
                <w:sz w:val="23"/>
                <w:szCs w:val="23"/>
              </w:rPr>
              <w:t>Professional Nursing Practice</w:t>
            </w:r>
            <w:r>
              <w:rPr>
                <w:sz w:val="23"/>
                <w:szCs w:val="23"/>
              </w:rPr>
              <w:t xml:space="preserve">: Demonstrate professional nursing standards through continuous learning and self-care. </w:t>
            </w:r>
          </w:p>
          <w:p w14:paraId="75D42EB7" w14:textId="77777777" w:rsidR="00506FB3" w:rsidRDefault="00506FB3" w:rsidP="006D5E6B">
            <w:pPr>
              <w:pStyle w:val="Default"/>
              <w:rPr>
                <w:sz w:val="23"/>
                <w:szCs w:val="23"/>
              </w:rPr>
            </w:pPr>
          </w:p>
        </w:tc>
      </w:tr>
      <w:tr w:rsidR="00506FB3" w14:paraId="4048385E" w14:textId="77777777" w:rsidTr="006D5E6B">
        <w:trPr>
          <w:trHeight w:val="301"/>
        </w:trPr>
        <w:tc>
          <w:tcPr>
            <w:tcW w:w="5000" w:type="pct"/>
          </w:tcPr>
          <w:p w14:paraId="309E9C4E" w14:textId="132784EE" w:rsidR="00506FB3" w:rsidRDefault="00506FB3" w:rsidP="00980B29">
            <w:pPr>
              <w:pStyle w:val="Default"/>
              <w:numPr>
                <w:ilvl w:val="0"/>
                <w:numId w:val="50"/>
              </w:numPr>
              <w:rPr>
                <w:sz w:val="23"/>
                <w:szCs w:val="23"/>
              </w:rPr>
            </w:pPr>
            <w:r>
              <w:rPr>
                <w:b/>
                <w:bCs/>
                <w:sz w:val="23"/>
                <w:szCs w:val="23"/>
              </w:rPr>
              <w:t>Leadership and Collaboration</w:t>
            </w:r>
            <w:r>
              <w:rPr>
                <w:sz w:val="23"/>
                <w:szCs w:val="23"/>
              </w:rPr>
              <w:t xml:space="preserve">: Create an inclusive and collaborative environment through the development of leadership qualities and culturally conscious attitudes. </w:t>
            </w:r>
          </w:p>
          <w:p w14:paraId="4FDF302E" w14:textId="77777777" w:rsidR="00506FB3" w:rsidRDefault="00506FB3" w:rsidP="006D5E6B">
            <w:pPr>
              <w:pStyle w:val="Default"/>
              <w:rPr>
                <w:sz w:val="23"/>
                <w:szCs w:val="23"/>
              </w:rPr>
            </w:pPr>
          </w:p>
        </w:tc>
      </w:tr>
      <w:tr w:rsidR="00506FB3" w14:paraId="5A6B4027" w14:textId="77777777" w:rsidTr="006D5E6B">
        <w:trPr>
          <w:trHeight w:val="301"/>
        </w:trPr>
        <w:tc>
          <w:tcPr>
            <w:tcW w:w="5000" w:type="pct"/>
          </w:tcPr>
          <w:p w14:paraId="031A6243" w14:textId="025F04D5" w:rsidR="00506FB3" w:rsidRDefault="00506FB3" w:rsidP="00980B29">
            <w:pPr>
              <w:pStyle w:val="Default"/>
              <w:numPr>
                <w:ilvl w:val="0"/>
                <w:numId w:val="50"/>
              </w:numPr>
              <w:rPr>
                <w:sz w:val="23"/>
                <w:szCs w:val="23"/>
              </w:rPr>
            </w:pPr>
            <w:r>
              <w:rPr>
                <w:b/>
                <w:bCs/>
                <w:sz w:val="23"/>
                <w:szCs w:val="23"/>
              </w:rPr>
              <w:t>Information and Technology</w:t>
            </w:r>
            <w:r>
              <w:rPr>
                <w:sz w:val="23"/>
                <w:szCs w:val="23"/>
              </w:rPr>
              <w:t>: Implement evidence-based information and technology that supports healthcare teams and their decision</w:t>
            </w:r>
            <w:r w:rsidR="00354BE1">
              <w:rPr>
                <w:sz w:val="23"/>
                <w:szCs w:val="23"/>
              </w:rPr>
              <w:t>-making</w:t>
            </w:r>
            <w:r>
              <w:rPr>
                <w:sz w:val="23"/>
                <w:szCs w:val="23"/>
              </w:rPr>
              <w:t xml:space="preserve"> process. </w:t>
            </w:r>
          </w:p>
          <w:p w14:paraId="263856EB" w14:textId="77777777" w:rsidR="00506FB3" w:rsidRDefault="00506FB3" w:rsidP="006D5E6B">
            <w:pPr>
              <w:pStyle w:val="Default"/>
              <w:rPr>
                <w:sz w:val="23"/>
                <w:szCs w:val="23"/>
              </w:rPr>
            </w:pPr>
          </w:p>
        </w:tc>
      </w:tr>
      <w:tr w:rsidR="00506FB3" w14:paraId="70C9C8DD" w14:textId="77777777" w:rsidTr="006D5E6B">
        <w:trPr>
          <w:trHeight w:val="166"/>
        </w:trPr>
        <w:tc>
          <w:tcPr>
            <w:tcW w:w="5000" w:type="pct"/>
          </w:tcPr>
          <w:p w14:paraId="2303F08C" w14:textId="02201CD6" w:rsidR="00506FB3" w:rsidRDefault="00506FB3" w:rsidP="00980B29">
            <w:pPr>
              <w:pStyle w:val="Default"/>
              <w:numPr>
                <w:ilvl w:val="0"/>
                <w:numId w:val="50"/>
              </w:numPr>
              <w:rPr>
                <w:sz w:val="23"/>
                <w:szCs w:val="23"/>
              </w:rPr>
            </w:pPr>
            <w:r>
              <w:rPr>
                <w:b/>
                <w:bCs/>
                <w:sz w:val="23"/>
                <w:szCs w:val="23"/>
              </w:rPr>
              <w:t>Safety</w:t>
            </w:r>
            <w:r>
              <w:rPr>
                <w:sz w:val="23"/>
                <w:szCs w:val="23"/>
              </w:rPr>
              <w:t xml:space="preserve">: Integrate the nursing process to promote safe, high-quality care of individuals and their communities. </w:t>
            </w:r>
          </w:p>
          <w:p w14:paraId="692FFB55" w14:textId="77777777" w:rsidR="00506FB3" w:rsidRDefault="00506FB3" w:rsidP="006D5E6B">
            <w:pPr>
              <w:pStyle w:val="Default"/>
              <w:rPr>
                <w:sz w:val="23"/>
                <w:szCs w:val="23"/>
              </w:rPr>
            </w:pPr>
          </w:p>
        </w:tc>
      </w:tr>
      <w:tr w:rsidR="00506FB3" w14:paraId="4CFF176A" w14:textId="77777777" w:rsidTr="006D5E6B">
        <w:trPr>
          <w:trHeight w:val="301"/>
        </w:trPr>
        <w:tc>
          <w:tcPr>
            <w:tcW w:w="5000" w:type="pct"/>
          </w:tcPr>
          <w:p w14:paraId="0F0F01C1" w14:textId="0FAC806D" w:rsidR="00506FB3" w:rsidRDefault="00506FB3" w:rsidP="00980B29">
            <w:pPr>
              <w:pStyle w:val="Default"/>
              <w:numPr>
                <w:ilvl w:val="0"/>
                <w:numId w:val="50"/>
              </w:numPr>
              <w:rPr>
                <w:sz w:val="23"/>
                <w:szCs w:val="23"/>
              </w:rPr>
            </w:pPr>
            <w:r>
              <w:rPr>
                <w:b/>
                <w:bCs/>
                <w:sz w:val="23"/>
                <w:szCs w:val="23"/>
              </w:rPr>
              <w:t>Communication</w:t>
            </w:r>
            <w:r>
              <w:rPr>
                <w:sz w:val="23"/>
                <w:szCs w:val="23"/>
              </w:rPr>
              <w:t xml:space="preserve">: Employ strong therapeutic communication skills to promote the health and wellness of individuals in various settings. </w:t>
            </w:r>
          </w:p>
          <w:p w14:paraId="4DC300B6" w14:textId="77777777" w:rsidR="00506FB3" w:rsidRDefault="00506FB3" w:rsidP="006D5E6B">
            <w:pPr>
              <w:pStyle w:val="Default"/>
              <w:rPr>
                <w:sz w:val="23"/>
                <w:szCs w:val="23"/>
              </w:rPr>
            </w:pPr>
          </w:p>
        </w:tc>
      </w:tr>
    </w:tbl>
    <w:p w14:paraId="71321A6B" w14:textId="77777777" w:rsidR="00506FB3" w:rsidRDefault="00506FB3" w:rsidP="00506FB3">
      <w:pPr>
        <w:spacing w:after="200" w:line="276" w:lineRule="auto"/>
        <w:contextualSpacing/>
        <w:rPr>
          <w:rFonts w:ascii="Calibri" w:eastAsia="Times New Roman" w:hAnsi="Calibri" w:cs="Times New Roman"/>
        </w:rPr>
      </w:pPr>
    </w:p>
    <w:p w14:paraId="2A2C5DB4" w14:textId="77777777" w:rsidR="00506FB3" w:rsidRPr="00613BB3" w:rsidRDefault="00506FB3" w:rsidP="00506FB3">
      <w:pPr>
        <w:jc w:val="center"/>
        <w:rPr>
          <w:rFonts w:ascii="Calibri" w:eastAsia="Times New Roman" w:hAnsi="Calibri" w:cs="Times New Roman"/>
          <w:sz w:val="18"/>
          <w:szCs w:val="18"/>
        </w:rPr>
      </w:pPr>
    </w:p>
    <w:p w14:paraId="631AB5DE" w14:textId="4E833FEB" w:rsidR="350AB4E0" w:rsidRDefault="350AB4E0">
      <w:r>
        <w:br w:type="page"/>
      </w:r>
    </w:p>
    <w:p w14:paraId="03138C59" w14:textId="77777777" w:rsidR="00506FB3" w:rsidRPr="00721283" w:rsidRDefault="00506FB3" w:rsidP="00765F47">
      <w:pPr>
        <w:pStyle w:val="IntenseQuote"/>
        <w:spacing w:before="0" w:after="0"/>
        <w:rPr>
          <w:rFonts w:eastAsia="Times New Roman"/>
        </w:rPr>
      </w:pPr>
      <w:bookmarkStart w:id="23" w:name="_Toc117676065"/>
      <w:bookmarkStart w:id="24" w:name="_Toc200624219"/>
      <w:r>
        <w:rPr>
          <w:rFonts w:eastAsia="Times New Roman"/>
        </w:rPr>
        <w:lastRenderedPageBreak/>
        <w:t>Student Learning Outcome Metrics</w:t>
      </w:r>
      <w:bookmarkEnd w:id="23"/>
      <w:bookmarkEnd w:id="24"/>
    </w:p>
    <w:p w14:paraId="1FFBF086" w14:textId="77777777" w:rsidR="00506FB3" w:rsidRPr="00721283" w:rsidRDefault="00506FB3" w:rsidP="00506FB3">
      <w:pPr>
        <w:rPr>
          <w:rFonts w:ascii="Calibri" w:eastAsia="Times New Roman" w:hAnsi="Calibri" w:cs="Times New Roman"/>
        </w:rPr>
      </w:pPr>
      <w:r w:rsidRPr="00721283">
        <w:rPr>
          <w:rFonts w:ascii="Calibri" w:eastAsia="Times New Roman" w:hAnsi="Calibri" w:cs="Times New Roman"/>
        </w:rPr>
        <w:t>These outcomes will be measured by these program success indicators:</w:t>
      </w:r>
    </w:p>
    <w:p w14:paraId="1F471562" w14:textId="11F53E21" w:rsidR="00506FB3" w:rsidRPr="00721283" w:rsidRDefault="00506FB3" w:rsidP="00980B29">
      <w:pPr>
        <w:numPr>
          <w:ilvl w:val="0"/>
          <w:numId w:val="24"/>
        </w:numPr>
        <w:spacing w:after="200" w:line="276" w:lineRule="auto"/>
        <w:contextualSpacing/>
        <w:rPr>
          <w:rFonts w:ascii="Calibri" w:eastAsia="Times New Roman" w:hAnsi="Calibri" w:cs="Times New Roman"/>
        </w:rPr>
      </w:pPr>
      <w:r w:rsidRPr="00721283">
        <w:rPr>
          <w:rFonts w:ascii="Calibri" w:eastAsia="Times New Roman" w:hAnsi="Calibri" w:cs="Times New Roman"/>
        </w:rPr>
        <w:t>NCLEX</w:t>
      </w:r>
      <w:r w:rsidRPr="00B24035">
        <w:rPr>
          <w:rFonts w:ascii="Calibri" w:eastAsia="Times New Roman" w:hAnsi="Calibri" w:cs="Times New Roman"/>
        </w:rPr>
        <w:t xml:space="preserve"> pass rate </w:t>
      </w:r>
      <w:r>
        <w:rPr>
          <w:rFonts w:ascii="Calibri" w:eastAsia="Times New Roman" w:hAnsi="Calibri" w:cs="Times New Roman"/>
        </w:rPr>
        <w:t>of at least 80%</w:t>
      </w:r>
      <w:r w:rsidR="00765F47">
        <w:rPr>
          <w:rFonts w:ascii="Calibri" w:eastAsia="Times New Roman" w:hAnsi="Calibri" w:cs="Times New Roman"/>
        </w:rPr>
        <w:t xml:space="preserve"> for both PN and RN graduates.</w:t>
      </w:r>
    </w:p>
    <w:p w14:paraId="050C0CC6" w14:textId="1F76221A" w:rsidR="00506FB3" w:rsidRPr="00721283" w:rsidRDefault="00506FB3" w:rsidP="00980B29">
      <w:pPr>
        <w:numPr>
          <w:ilvl w:val="0"/>
          <w:numId w:val="24"/>
        </w:numPr>
        <w:spacing w:after="200" w:line="276" w:lineRule="auto"/>
        <w:contextualSpacing/>
        <w:rPr>
          <w:rFonts w:ascii="Calibri" w:eastAsia="Times New Roman" w:hAnsi="Calibri" w:cs="Times New Roman"/>
        </w:rPr>
      </w:pPr>
      <w:r w:rsidRPr="00721283">
        <w:rPr>
          <w:rFonts w:ascii="Calibri" w:eastAsia="Times New Roman" w:hAnsi="Calibri" w:cs="Times New Roman"/>
        </w:rPr>
        <w:t xml:space="preserve">Program Completion Rate within 18 months of </w:t>
      </w:r>
      <w:r w:rsidRPr="00B24035">
        <w:rPr>
          <w:rFonts w:ascii="Calibri" w:eastAsia="Times New Roman" w:hAnsi="Calibri" w:cs="Times New Roman"/>
        </w:rPr>
        <w:t>program start</w:t>
      </w:r>
      <w:r>
        <w:rPr>
          <w:rFonts w:ascii="Calibri" w:eastAsia="Times New Roman" w:hAnsi="Calibri" w:cs="Times New Roman"/>
        </w:rPr>
        <w:t xml:space="preserve"> of at least </w:t>
      </w:r>
      <w:r w:rsidR="00354BE1">
        <w:rPr>
          <w:rFonts w:ascii="Calibri" w:eastAsia="Times New Roman" w:hAnsi="Calibri" w:cs="Times New Roman"/>
        </w:rPr>
        <w:t>85</w:t>
      </w:r>
      <w:r>
        <w:rPr>
          <w:rFonts w:ascii="Calibri" w:eastAsia="Times New Roman" w:hAnsi="Calibri" w:cs="Times New Roman"/>
        </w:rPr>
        <w:t>%</w:t>
      </w:r>
      <w:r w:rsidR="00765F47">
        <w:rPr>
          <w:rFonts w:ascii="Calibri" w:eastAsia="Times New Roman" w:hAnsi="Calibri" w:cs="Times New Roman"/>
        </w:rPr>
        <w:t xml:space="preserve"> for both pathways.</w:t>
      </w:r>
    </w:p>
    <w:p w14:paraId="3A52B5F0" w14:textId="2B0EBD4B" w:rsidR="00506FB3" w:rsidRDefault="00506FB3" w:rsidP="00980B29">
      <w:pPr>
        <w:numPr>
          <w:ilvl w:val="0"/>
          <w:numId w:val="24"/>
        </w:numPr>
        <w:spacing w:after="200" w:line="276" w:lineRule="auto"/>
        <w:contextualSpacing/>
        <w:rPr>
          <w:rFonts w:ascii="Calibri" w:eastAsia="Times New Roman" w:hAnsi="Calibri" w:cs="Times New Roman"/>
        </w:rPr>
      </w:pPr>
      <w:r>
        <w:rPr>
          <w:rFonts w:ascii="Calibri" w:eastAsia="Times New Roman" w:hAnsi="Calibri" w:cs="Times New Roman"/>
        </w:rPr>
        <w:t>80% g</w:t>
      </w:r>
      <w:r w:rsidRPr="00721283">
        <w:rPr>
          <w:rFonts w:ascii="Calibri" w:eastAsia="Times New Roman" w:hAnsi="Calibri" w:cs="Times New Roman"/>
        </w:rPr>
        <w:t>raduate</w:t>
      </w:r>
      <w:r>
        <w:rPr>
          <w:rFonts w:ascii="Calibri" w:eastAsia="Times New Roman" w:hAnsi="Calibri" w:cs="Times New Roman"/>
        </w:rPr>
        <w:t>s</w:t>
      </w:r>
      <w:r w:rsidRPr="00721283">
        <w:rPr>
          <w:rFonts w:ascii="Calibri" w:eastAsia="Times New Roman" w:hAnsi="Calibri" w:cs="Times New Roman"/>
        </w:rPr>
        <w:t xml:space="preserve"> reporting that they are working as Licensed Practical Nurses wit</w:t>
      </w:r>
      <w:r w:rsidRPr="00B24035">
        <w:rPr>
          <w:rFonts w:ascii="Calibri" w:eastAsia="Times New Roman" w:hAnsi="Calibri" w:cs="Times New Roman"/>
        </w:rPr>
        <w:t xml:space="preserve">hin </w:t>
      </w:r>
      <w:r w:rsidR="00765F47">
        <w:rPr>
          <w:rFonts w:ascii="Calibri" w:eastAsia="Times New Roman" w:hAnsi="Calibri" w:cs="Times New Roman"/>
        </w:rPr>
        <w:t xml:space="preserve">6 – 12 </w:t>
      </w:r>
      <w:r w:rsidRPr="00B24035">
        <w:rPr>
          <w:rFonts w:ascii="Calibri" w:eastAsia="Times New Roman" w:hAnsi="Calibri" w:cs="Times New Roman"/>
        </w:rPr>
        <w:t>months of graduation</w:t>
      </w:r>
      <w:r w:rsidR="00765F47">
        <w:rPr>
          <w:rFonts w:ascii="Calibri" w:eastAsia="Times New Roman" w:hAnsi="Calibri" w:cs="Times New Roman"/>
        </w:rPr>
        <w:t xml:space="preserve">. </w:t>
      </w:r>
    </w:p>
    <w:p w14:paraId="1AA6E90D" w14:textId="767F2F06" w:rsidR="00765F47" w:rsidRPr="00721283" w:rsidRDefault="00765F47" w:rsidP="00980B29">
      <w:pPr>
        <w:numPr>
          <w:ilvl w:val="0"/>
          <w:numId w:val="24"/>
        </w:numPr>
        <w:spacing w:after="200" w:line="276" w:lineRule="auto"/>
        <w:contextualSpacing/>
        <w:rPr>
          <w:rFonts w:ascii="Calibri" w:eastAsia="Times New Roman" w:hAnsi="Calibri" w:cs="Times New Roman"/>
        </w:rPr>
      </w:pPr>
      <w:r>
        <w:rPr>
          <w:rFonts w:ascii="Calibri" w:eastAsia="Times New Roman" w:hAnsi="Calibri" w:cs="Times New Roman"/>
        </w:rPr>
        <w:t>80% graduates reporting they are working as a Registered Nursing within 6 – 12 months of graduation.</w:t>
      </w:r>
    </w:p>
    <w:p w14:paraId="121A7FE6" w14:textId="77777777" w:rsidR="00506FB3" w:rsidRPr="00721283" w:rsidRDefault="00506FB3" w:rsidP="00980B29">
      <w:pPr>
        <w:numPr>
          <w:ilvl w:val="0"/>
          <w:numId w:val="24"/>
        </w:numPr>
        <w:spacing w:after="200" w:line="276" w:lineRule="auto"/>
        <w:contextualSpacing/>
        <w:rPr>
          <w:rFonts w:ascii="Calibri" w:eastAsia="Times New Roman" w:hAnsi="Calibri" w:cs="Times New Roman"/>
        </w:rPr>
      </w:pPr>
      <w:r w:rsidRPr="00721283">
        <w:rPr>
          <w:rFonts w:ascii="Calibri" w:eastAsia="Times New Roman" w:hAnsi="Calibri" w:cs="Times New Roman"/>
        </w:rPr>
        <w:t xml:space="preserve">Graduates reporting satisfaction with the CPTC nursing program – </w:t>
      </w:r>
      <w:r>
        <w:rPr>
          <w:rFonts w:ascii="Calibri" w:eastAsia="Times New Roman" w:hAnsi="Calibri" w:cs="Times New Roman"/>
        </w:rPr>
        <w:t>90</w:t>
      </w:r>
      <w:r w:rsidRPr="00721283">
        <w:rPr>
          <w:rFonts w:ascii="Calibri" w:eastAsia="Times New Roman" w:hAnsi="Calibri" w:cs="Times New Roman"/>
        </w:rPr>
        <w:t>% of those responding</w:t>
      </w:r>
    </w:p>
    <w:p w14:paraId="022945D5" w14:textId="6CCD3A92" w:rsidR="00506FB3" w:rsidRPr="00765F47" w:rsidRDefault="00506FB3" w:rsidP="00980B29">
      <w:pPr>
        <w:numPr>
          <w:ilvl w:val="0"/>
          <w:numId w:val="24"/>
        </w:numPr>
        <w:spacing w:after="200" w:line="276" w:lineRule="auto"/>
        <w:contextualSpacing/>
        <w:rPr>
          <w:rFonts w:ascii="Calibri" w:eastAsia="Times New Roman" w:hAnsi="Calibri" w:cs="Times New Roman"/>
        </w:rPr>
      </w:pPr>
      <w:r w:rsidRPr="00721283">
        <w:rPr>
          <w:rFonts w:ascii="Calibri" w:eastAsia="Times New Roman" w:hAnsi="Calibri" w:cs="Times New Roman"/>
        </w:rPr>
        <w:t xml:space="preserve">Community stakeholders, employers, and clinical partners reporting satisfaction with graduates from the CPTC Practical Nurse program – Advisory Board members report satisfaction with graduates they have employed. </w:t>
      </w:r>
    </w:p>
    <w:p w14:paraId="4760D5C2" w14:textId="77777777" w:rsidR="00354BE1" w:rsidRDefault="00354BE1" w:rsidP="00506FB3">
      <w:pPr>
        <w:spacing w:after="200" w:line="276" w:lineRule="auto"/>
        <w:contextualSpacing/>
        <w:rPr>
          <w:rFonts w:ascii="Calibri" w:eastAsia="Times New Roman" w:hAnsi="Calibri" w:cs="Times New Roman"/>
        </w:rPr>
      </w:pPr>
      <w:r>
        <w:rPr>
          <w:rFonts w:ascii="Calibri" w:eastAsia="Times New Roman" w:hAnsi="Calibri" w:cs="Times New Roman"/>
        </w:rPr>
        <w:t>Revised: 03/16/2025</w:t>
      </w:r>
    </w:p>
    <w:p w14:paraId="0468BCAC" w14:textId="32F6F6A5" w:rsidR="00506FB3" w:rsidRDefault="00506FB3" w:rsidP="00506FB3">
      <w:pPr>
        <w:spacing w:after="200" w:line="276" w:lineRule="auto"/>
        <w:contextualSpacing/>
        <w:rPr>
          <w:rFonts w:ascii="Calibri" w:eastAsia="Times New Roman" w:hAnsi="Calibri" w:cs="Times New Roman"/>
        </w:rPr>
      </w:pPr>
      <w:r w:rsidRPr="00721283">
        <w:rPr>
          <w:rFonts w:ascii="Calibri" w:eastAsia="Times New Roman" w:hAnsi="Calibri" w:cs="Times New Roman"/>
        </w:rPr>
        <w:t>Reviewed: 4.6.2020, 7.6.2020</w:t>
      </w:r>
      <w:r>
        <w:rPr>
          <w:rFonts w:ascii="Calibri" w:eastAsia="Times New Roman" w:hAnsi="Calibri" w:cs="Times New Roman"/>
        </w:rPr>
        <w:t>, 9.28.2020, 1.4.2021, 4.4.2021, 7.6.21, 3/8/2022, 08/21/2023</w:t>
      </w:r>
      <w:r w:rsidR="00765F47">
        <w:rPr>
          <w:rFonts w:ascii="Calibri" w:eastAsia="Times New Roman" w:hAnsi="Calibri" w:cs="Times New Roman"/>
        </w:rPr>
        <w:t>, 08/19/2024</w:t>
      </w:r>
    </w:p>
    <w:p w14:paraId="411AC01E" w14:textId="77777777" w:rsidR="00506FB3" w:rsidRPr="001421A2" w:rsidRDefault="00506FB3" w:rsidP="00765F47">
      <w:pPr>
        <w:pStyle w:val="IntenseQuote"/>
        <w:spacing w:before="0" w:after="0"/>
        <w:rPr>
          <w:rFonts w:eastAsia="Times New Roman"/>
        </w:rPr>
      </w:pPr>
      <w:bookmarkStart w:id="25" w:name="_Toc117676066"/>
      <w:bookmarkStart w:id="26" w:name="_Toc200624220"/>
      <w:r>
        <w:rPr>
          <w:rFonts w:eastAsia="Times New Roman"/>
        </w:rPr>
        <w:t>C</w:t>
      </w:r>
      <w:r w:rsidRPr="001421A2">
        <w:rPr>
          <w:rFonts w:eastAsia="Times New Roman"/>
        </w:rPr>
        <w:t>urriculum Framework</w:t>
      </w:r>
      <w:bookmarkEnd w:id="25"/>
      <w:bookmarkEnd w:id="26"/>
      <w:r w:rsidRPr="001421A2">
        <w:rPr>
          <w:rFonts w:eastAsia="Times New Roman"/>
        </w:rPr>
        <w:t xml:space="preserve"> </w:t>
      </w:r>
    </w:p>
    <w:p w14:paraId="7B3022F5" w14:textId="77777777" w:rsidR="00354BE1" w:rsidRDefault="00354BE1" w:rsidP="00354BE1">
      <w:pPr>
        <w:rPr>
          <w:rFonts w:ascii="Calibri" w:eastAsia="Times New Roman" w:hAnsi="Calibri" w:cs="Calibri"/>
          <w:szCs w:val="24"/>
        </w:rPr>
      </w:pPr>
      <w:r w:rsidRPr="00354BE1">
        <w:rPr>
          <w:rFonts w:ascii="Calibri" w:eastAsia="Times New Roman" w:hAnsi="Calibri" w:cs="Calibri"/>
          <w:szCs w:val="24"/>
        </w:rPr>
        <w:t>The Clover Park Technical College Nursing curriculum is built on the NLN framework, QSEN competencies, Bloom’s Taxonomy, the Washington State Department of Health Scope of Practice Decision Tree (2017), and the Washington State Administrative Code for Nursing Education (WAC 246-840-500 to 246-840-583). The curriculum is organized into three areas:</w:t>
      </w:r>
    </w:p>
    <w:p w14:paraId="55E5C24F" w14:textId="77777777" w:rsidR="00354BE1" w:rsidRPr="00354BE1" w:rsidRDefault="00354BE1" w:rsidP="00354BE1">
      <w:pPr>
        <w:rPr>
          <w:rFonts w:ascii="Calibri" w:eastAsia="Times New Roman" w:hAnsi="Calibri" w:cs="Calibri"/>
          <w:szCs w:val="24"/>
        </w:rPr>
      </w:pPr>
    </w:p>
    <w:p w14:paraId="00B9F929" w14:textId="77777777" w:rsidR="00354BE1" w:rsidRPr="00354BE1" w:rsidRDefault="00354BE1" w:rsidP="00980B29">
      <w:pPr>
        <w:numPr>
          <w:ilvl w:val="0"/>
          <w:numId w:val="51"/>
        </w:numPr>
        <w:rPr>
          <w:rFonts w:ascii="Calibri" w:eastAsia="Times New Roman" w:hAnsi="Calibri" w:cs="Calibri"/>
          <w:szCs w:val="24"/>
        </w:rPr>
      </w:pPr>
      <w:r w:rsidRPr="00354BE1">
        <w:rPr>
          <w:rFonts w:ascii="Calibri" w:eastAsia="Times New Roman" w:hAnsi="Calibri" w:cs="Calibri"/>
          <w:b/>
          <w:bCs/>
          <w:szCs w:val="24"/>
        </w:rPr>
        <w:t>Theory:</w:t>
      </w:r>
      <w:r w:rsidRPr="00354BE1">
        <w:rPr>
          <w:rFonts w:ascii="Calibri" w:eastAsia="Times New Roman" w:hAnsi="Calibri" w:cs="Calibri"/>
          <w:szCs w:val="24"/>
        </w:rPr>
        <w:t xml:space="preserve"> Focuses on developing independent care, sound nursing judgments, evidence-based practice, and collaborative, holistic care.</w:t>
      </w:r>
    </w:p>
    <w:p w14:paraId="79983996" w14:textId="77777777" w:rsidR="00354BE1" w:rsidRPr="00354BE1" w:rsidRDefault="00354BE1" w:rsidP="00980B29">
      <w:pPr>
        <w:numPr>
          <w:ilvl w:val="0"/>
          <w:numId w:val="51"/>
        </w:numPr>
        <w:rPr>
          <w:rFonts w:ascii="Calibri" w:eastAsia="Times New Roman" w:hAnsi="Calibri" w:cs="Calibri"/>
          <w:szCs w:val="24"/>
        </w:rPr>
      </w:pPr>
      <w:r w:rsidRPr="00354BE1">
        <w:rPr>
          <w:rFonts w:ascii="Calibri" w:eastAsia="Times New Roman" w:hAnsi="Calibri" w:cs="Calibri"/>
          <w:b/>
          <w:bCs/>
          <w:szCs w:val="24"/>
        </w:rPr>
        <w:t>Skills:</w:t>
      </w:r>
      <w:r w:rsidRPr="00354BE1">
        <w:rPr>
          <w:rFonts w:ascii="Calibri" w:eastAsia="Times New Roman" w:hAnsi="Calibri" w:cs="Calibri"/>
          <w:szCs w:val="24"/>
        </w:rPr>
        <w:t xml:space="preserve"> Provides hands-on training in a laboratory setting to build essential practical nursing skills.</w:t>
      </w:r>
    </w:p>
    <w:p w14:paraId="5FE62953" w14:textId="77777777" w:rsidR="00354BE1" w:rsidRDefault="00354BE1" w:rsidP="00980B29">
      <w:pPr>
        <w:numPr>
          <w:ilvl w:val="0"/>
          <w:numId w:val="51"/>
        </w:numPr>
        <w:rPr>
          <w:rFonts w:ascii="Calibri" w:eastAsia="Times New Roman" w:hAnsi="Calibri" w:cs="Calibri"/>
          <w:szCs w:val="24"/>
        </w:rPr>
      </w:pPr>
      <w:r w:rsidRPr="00354BE1">
        <w:rPr>
          <w:rFonts w:ascii="Calibri" w:eastAsia="Times New Roman" w:hAnsi="Calibri" w:cs="Calibri"/>
          <w:b/>
          <w:bCs/>
          <w:szCs w:val="24"/>
        </w:rPr>
        <w:t>Clinical &amp; Simulation:</w:t>
      </w:r>
      <w:r w:rsidRPr="00354BE1">
        <w:rPr>
          <w:rFonts w:ascii="Calibri" w:eastAsia="Times New Roman" w:hAnsi="Calibri" w:cs="Calibri"/>
          <w:szCs w:val="24"/>
        </w:rPr>
        <w:t xml:space="preserve"> Offers opportunities to integrate theory and practice through direct client care experiences.</w:t>
      </w:r>
    </w:p>
    <w:p w14:paraId="6F4885BD" w14:textId="77777777" w:rsidR="00354BE1" w:rsidRPr="00354BE1" w:rsidRDefault="00354BE1" w:rsidP="00354BE1">
      <w:pPr>
        <w:ind w:left="720"/>
        <w:rPr>
          <w:rFonts w:ascii="Calibri" w:eastAsia="Times New Roman" w:hAnsi="Calibri" w:cs="Calibri"/>
          <w:szCs w:val="24"/>
        </w:rPr>
      </w:pPr>
    </w:p>
    <w:p w14:paraId="1BCC47DF" w14:textId="77777777" w:rsidR="00354BE1" w:rsidRDefault="00354BE1" w:rsidP="00354BE1">
      <w:pPr>
        <w:rPr>
          <w:rFonts w:ascii="Calibri" w:eastAsia="Times New Roman" w:hAnsi="Calibri" w:cs="Calibri"/>
          <w:szCs w:val="24"/>
        </w:rPr>
      </w:pPr>
      <w:r w:rsidRPr="00354BE1">
        <w:rPr>
          <w:rFonts w:ascii="Calibri" w:eastAsia="Times New Roman" w:hAnsi="Calibri" w:cs="Calibri"/>
          <w:szCs w:val="24"/>
        </w:rPr>
        <w:t>Each course builds progressively toward the end-of-program student learning outcomes (EPSLOs) for both nursing pathways, with the nursing process as the cornerstone of instruction. Course outcomes are measured using effective, varied, and valid assessments that support both the Nursing Program and the college’s overall goals.</w:t>
      </w:r>
    </w:p>
    <w:p w14:paraId="3EA3DC72" w14:textId="77777777" w:rsidR="00354BE1" w:rsidRPr="00354BE1" w:rsidRDefault="00354BE1" w:rsidP="00354BE1">
      <w:pPr>
        <w:rPr>
          <w:rFonts w:ascii="Calibri" w:eastAsia="Times New Roman" w:hAnsi="Calibri" w:cs="Calibri"/>
          <w:szCs w:val="24"/>
        </w:rPr>
      </w:pPr>
    </w:p>
    <w:p w14:paraId="4C548444" w14:textId="77777777" w:rsidR="00506FB3" w:rsidRPr="00473554" w:rsidRDefault="00506FB3" w:rsidP="00506FB3">
      <w:pPr>
        <w:rPr>
          <w:rFonts w:eastAsia="Calibri" w:cstheme="minorHAnsi"/>
          <w:sz w:val="12"/>
          <w:szCs w:val="12"/>
        </w:rPr>
      </w:pPr>
      <w:r w:rsidRPr="00473554">
        <w:rPr>
          <w:rFonts w:eastAsia="Calibri" w:cstheme="minorHAnsi"/>
          <w:sz w:val="12"/>
          <w:szCs w:val="12"/>
        </w:rPr>
        <w:t xml:space="preserve">National League of Nursing. (2014, September). Retrieved from </w:t>
      </w:r>
      <w:hyperlink r:id="rId15" w:history="1">
        <w:r w:rsidRPr="00473554">
          <w:rPr>
            <w:rFonts w:eastAsia="Calibri" w:cstheme="minorHAnsi"/>
            <w:color w:val="0563C1"/>
            <w:sz w:val="12"/>
            <w:szCs w:val="12"/>
            <w:u w:val="single"/>
          </w:rPr>
          <w:t>http://www.nln.org/professional-development-programs/teaching-resources/practical-nursing</w:t>
        </w:r>
      </w:hyperlink>
    </w:p>
    <w:p w14:paraId="61630C54" w14:textId="77777777" w:rsidR="00506FB3" w:rsidRPr="00473554" w:rsidRDefault="00506FB3" w:rsidP="00506FB3">
      <w:pPr>
        <w:rPr>
          <w:rFonts w:eastAsia="Calibri" w:cstheme="minorHAnsi"/>
          <w:sz w:val="12"/>
          <w:szCs w:val="12"/>
        </w:rPr>
      </w:pPr>
      <w:r w:rsidRPr="00473554">
        <w:rPr>
          <w:rFonts w:eastAsia="Calibri" w:cstheme="minorHAnsi"/>
          <w:sz w:val="12"/>
          <w:szCs w:val="12"/>
        </w:rPr>
        <w:t xml:space="preserve">QSEN.org. (2020). QSEN Competencies. Retrieved February 11, 2020, from </w:t>
      </w:r>
      <w:hyperlink r:id="rId16" w:history="1">
        <w:r w:rsidRPr="00473554">
          <w:rPr>
            <w:rFonts w:eastAsia="Calibri" w:cstheme="minorHAnsi"/>
            <w:color w:val="0563C1"/>
            <w:sz w:val="12"/>
            <w:szCs w:val="12"/>
            <w:u w:val="single"/>
          </w:rPr>
          <w:t>https://qsen.org/competencies/pre-licensure-ksas/</w:t>
        </w:r>
      </w:hyperlink>
    </w:p>
    <w:p w14:paraId="2FDCD460" w14:textId="77777777" w:rsidR="00506FB3" w:rsidRPr="00473554" w:rsidRDefault="00506FB3" w:rsidP="00506FB3">
      <w:pPr>
        <w:rPr>
          <w:rFonts w:eastAsia="Calibri" w:cstheme="minorHAnsi"/>
          <w:sz w:val="12"/>
          <w:szCs w:val="12"/>
        </w:rPr>
      </w:pPr>
      <w:r w:rsidRPr="00473554">
        <w:rPr>
          <w:rFonts w:eastAsia="Calibri" w:cstheme="minorHAnsi"/>
          <w:sz w:val="12"/>
          <w:szCs w:val="12"/>
        </w:rPr>
        <w:t xml:space="preserve">Washington State Department of Health. (2017, March 3). Scope of Practice Decision Tree. Retrieved from </w:t>
      </w:r>
      <w:hyperlink r:id="rId17" w:history="1">
        <w:r w:rsidRPr="00473554">
          <w:rPr>
            <w:rFonts w:eastAsia="Calibri" w:cstheme="minorHAnsi"/>
            <w:color w:val="0563C1"/>
            <w:sz w:val="12"/>
            <w:szCs w:val="12"/>
            <w:u w:val="single"/>
          </w:rPr>
          <w:t>https://www.doh.wa.gov/Portals/1/Documents/Pubs/669305.pdf</w:t>
        </w:r>
      </w:hyperlink>
    </w:p>
    <w:p w14:paraId="45CC22E4" w14:textId="77777777" w:rsidR="00506FB3" w:rsidRPr="00473554" w:rsidRDefault="00506FB3" w:rsidP="00506FB3">
      <w:pPr>
        <w:rPr>
          <w:rFonts w:eastAsia="Times New Roman" w:cstheme="minorHAnsi"/>
          <w:sz w:val="12"/>
          <w:szCs w:val="12"/>
        </w:rPr>
      </w:pPr>
      <w:r w:rsidRPr="00473554">
        <w:rPr>
          <w:rFonts w:eastAsia="Calibri" w:cstheme="minorHAnsi"/>
          <w:sz w:val="12"/>
          <w:szCs w:val="12"/>
        </w:rPr>
        <w:t xml:space="preserve">Washington State Legislature. (2019, December 19). PRACTICAL AND REGISTERED NURSING. Retrieved February 11, 2020, from </w:t>
      </w:r>
      <w:hyperlink r:id="rId18" w:history="1">
        <w:r w:rsidRPr="00473554">
          <w:rPr>
            <w:rFonts w:eastAsia="Calibri" w:cstheme="minorHAnsi"/>
            <w:color w:val="0563C1"/>
            <w:sz w:val="12"/>
            <w:szCs w:val="12"/>
            <w:u w:val="single"/>
          </w:rPr>
          <w:t>https://apps.leg.wa.gov/WAC/default.aspx?cite=246-840</w:t>
        </w:r>
      </w:hyperlink>
    </w:p>
    <w:p w14:paraId="436371A0" w14:textId="77777777" w:rsidR="00506FB3" w:rsidRPr="00473554" w:rsidRDefault="00506FB3" w:rsidP="00506FB3">
      <w:pPr>
        <w:rPr>
          <w:rFonts w:eastAsia="Times New Roman" w:cstheme="minorHAnsi"/>
          <w:sz w:val="12"/>
          <w:szCs w:val="12"/>
        </w:rPr>
      </w:pPr>
    </w:p>
    <w:p w14:paraId="590AD713" w14:textId="77777777" w:rsidR="00506FB3" w:rsidRPr="00473554" w:rsidRDefault="00506FB3" w:rsidP="00506FB3">
      <w:pPr>
        <w:rPr>
          <w:rFonts w:eastAsia="Times New Roman" w:cstheme="minorHAnsi"/>
          <w:sz w:val="12"/>
          <w:szCs w:val="12"/>
        </w:rPr>
      </w:pPr>
      <w:r w:rsidRPr="00473554">
        <w:rPr>
          <w:rFonts w:eastAsia="Times New Roman" w:cstheme="minorHAnsi"/>
          <w:sz w:val="12"/>
          <w:szCs w:val="12"/>
        </w:rPr>
        <w:t xml:space="preserve">Revised 1.2020, 3.3.2020 </w:t>
      </w:r>
    </w:p>
    <w:p w14:paraId="0FE9C67A" w14:textId="77777777" w:rsidR="00506FB3" w:rsidRPr="00473554" w:rsidRDefault="00506FB3" w:rsidP="00506FB3">
      <w:pPr>
        <w:rPr>
          <w:rFonts w:eastAsia="Times New Roman" w:cstheme="minorHAnsi"/>
          <w:sz w:val="12"/>
          <w:szCs w:val="12"/>
        </w:rPr>
      </w:pPr>
      <w:r w:rsidRPr="00473554">
        <w:rPr>
          <w:rFonts w:eastAsia="Times New Roman" w:cstheme="minorHAnsi"/>
          <w:sz w:val="12"/>
          <w:szCs w:val="12"/>
        </w:rPr>
        <w:t>Reviewed 2.10.2020, 5.11.2020, 7.27.2020, 11.2.2020, 2.8.2021, 5.9.2021, 8.9.2021, 3/9/2022</w:t>
      </w:r>
      <w:r>
        <w:rPr>
          <w:rFonts w:eastAsia="Times New Roman" w:cstheme="minorHAnsi"/>
          <w:sz w:val="12"/>
          <w:szCs w:val="12"/>
        </w:rPr>
        <w:t>, 08/21/2023</w:t>
      </w:r>
    </w:p>
    <w:p w14:paraId="166FF03E" w14:textId="77777777" w:rsidR="00506FB3" w:rsidRPr="00887AAA" w:rsidRDefault="00506FB3" w:rsidP="00506FB3">
      <w:pPr>
        <w:rPr>
          <w:rFonts w:ascii="Calibri" w:eastAsia="Times New Roman" w:hAnsi="Calibri" w:cs="Times New Roman"/>
          <w:b/>
          <w:sz w:val="16"/>
          <w:szCs w:val="16"/>
          <w:u w:val="single"/>
          <w:lang w:val="x-none" w:eastAsia="x-none"/>
        </w:rPr>
      </w:pPr>
    </w:p>
    <w:p w14:paraId="0FE2044F" w14:textId="77777777" w:rsidR="00A568E7" w:rsidRPr="00887AAA" w:rsidRDefault="00A568E7" w:rsidP="007867F5">
      <w:pPr>
        <w:rPr>
          <w:rFonts w:ascii="Calibri" w:eastAsia="Times New Roman" w:hAnsi="Calibri" w:cs="Times New Roman"/>
          <w:b/>
          <w:sz w:val="16"/>
          <w:szCs w:val="16"/>
          <w:u w:val="single"/>
          <w:lang w:val="x-none" w:eastAsia="x-none"/>
        </w:rPr>
      </w:pPr>
    </w:p>
    <w:p w14:paraId="203160E2" w14:textId="5BA6DEA7" w:rsidR="00613BB3" w:rsidRDefault="006D6C1D" w:rsidP="00765F47">
      <w:pPr>
        <w:pStyle w:val="IntenseQuote"/>
        <w:spacing w:before="0" w:after="0"/>
        <w:rPr>
          <w:rFonts w:eastAsia="Times New Roman"/>
        </w:rPr>
      </w:pPr>
      <w:bookmarkStart w:id="27" w:name="_Toc117676067"/>
      <w:bookmarkStart w:id="28" w:name="_Toc200624221"/>
      <w:r>
        <w:rPr>
          <w:rFonts w:eastAsia="Times New Roman"/>
        </w:rPr>
        <w:lastRenderedPageBreak/>
        <w:t>General CPTC Policies and Guidelines</w:t>
      </w:r>
      <w:bookmarkEnd w:id="27"/>
      <w:bookmarkEnd w:id="28"/>
    </w:p>
    <w:p w14:paraId="6C526E72" w14:textId="52103485" w:rsidR="00A568E7" w:rsidRDefault="00A568E7" w:rsidP="00A568E7">
      <w:pPr>
        <w:pStyle w:val="Heading2"/>
      </w:pPr>
      <w:bookmarkStart w:id="29" w:name="_Toc117676068"/>
      <w:bookmarkStart w:id="30" w:name="_Toc200624222"/>
      <w:r>
        <w:t xml:space="preserve">CPTC Student </w:t>
      </w:r>
      <w:r w:rsidRPr="00A568E7">
        <w:t>Handbook</w:t>
      </w:r>
      <w:bookmarkEnd w:id="29"/>
      <w:bookmarkEnd w:id="30"/>
    </w:p>
    <w:p w14:paraId="610B3899" w14:textId="1B1DBECE" w:rsidR="00A568E7" w:rsidRDefault="00A568E7" w:rsidP="0013565C">
      <w:r>
        <w:t xml:space="preserve">The nursing program at Clover Park Technical College adheres to and complies with all policies, procedures and guidelines </w:t>
      </w:r>
      <w:r w:rsidR="00073766">
        <w:t xml:space="preserve">that are outlined in the </w:t>
      </w:r>
      <w:hyperlink r:id="rId19">
        <w:r w:rsidR="00073766" w:rsidRPr="1D139F8A">
          <w:rPr>
            <w:rStyle w:val="Hyperlink"/>
          </w:rPr>
          <w:t>CPTC Student Handbook</w:t>
        </w:r>
      </w:hyperlink>
      <w:r w:rsidR="00073766">
        <w:t>. It is important as a student of CPTC to be familiar with the following policies:</w:t>
      </w:r>
    </w:p>
    <w:p w14:paraId="3A2A6D5C" w14:textId="77777777" w:rsidR="00FF46A1" w:rsidRDefault="00FF46A1" w:rsidP="0013565C"/>
    <w:p w14:paraId="6CBCDD4B" w14:textId="570A3A82" w:rsidR="00340B2D" w:rsidRDefault="00340B2D" w:rsidP="00073766">
      <w:pPr>
        <w:pStyle w:val="Heading3"/>
      </w:pPr>
      <w:bookmarkStart w:id="31" w:name="_Toc200624223"/>
      <w:r>
        <w:t>Discrimination and Sexual Harassment (Title IX)</w:t>
      </w:r>
      <w:bookmarkEnd w:id="31"/>
    </w:p>
    <w:p w14:paraId="43EDF0E4" w14:textId="77777777" w:rsidR="00295F6F" w:rsidRDefault="00340B2D" w:rsidP="00340B2D">
      <w:r>
        <w:t xml:space="preserve">Clover Park Technical College provides equal opportunity and access in education and employment and does not exclude, deny benefits to, or otherwise discriminate against any person on the basis of race, ethnicity, creed, color, sex, gender, gender identity, citizenship status, national origin, age, marital status, religious preference, the presence of any sensory, mental or physical disability, reliance on public assistance, sexual orientation, veteran status, political opinions or affiliations, or genetic information under any of its programs, activities or services. </w:t>
      </w:r>
    </w:p>
    <w:p w14:paraId="02D7B833" w14:textId="77777777" w:rsidR="00295F6F" w:rsidRDefault="00295F6F" w:rsidP="00340B2D"/>
    <w:p w14:paraId="62C3D722" w14:textId="1A3F20BD" w:rsidR="00E72516" w:rsidRDefault="00340B2D" w:rsidP="00340B2D">
      <w:r>
        <w:t>CPTC complies with all Washington State anti-discrimination laws (RCW 49.60) and the following federal laws relating to equal opportunity: Title VI and VII of the Civil Rights Act of 1964, Title IX of the Education Amendments of 1972, Section 504 of the Rehabilitation Act of 1973, the Age of Discrimination Act of 1975, and the Americans with Disabilities Act (ADA) of 1990.</w:t>
      </w:r>
    </w:p>
    <w:p w14:paraId="0C99CF6E" w14:textId="77777777" w:rsidR="00E72516" w:rsidRDefault="00340B2D" w:rsidP="00340B2D">
      <w:r>
        <w:t xml:space="preserve">The following individual has been designated to handle inquiries regarding nondiscrimination, equal opportunity, affirmative action or the ADA policies for Title IX/504 compliance issues: </w:t>
      </w:r>
    </w:p>
    <w:p w14:paraId="3A348502" w14:textId="77777777" w:rsidR="00295F6F" w:rsidRDefault="00295F6F" w:rsidP="00E72516"/>
    <w:p w14:paraId="4CF01521" w14:textId="28C21F39" w:rsidR="00E72516" w:rsidRDefault="00340B2D" w:rsidP="00E72516">
      <w:r>
        <w:t>HR Director/Title IX Coordinator</w:t>
      </w:r>
    </w:p>
    <w:p w14:paraId="678D5546" w14:textId="77777777" w:rsidR="00E72516" w:rsidRDefault="00340B2D" w:rsidP="00E72516">
      <w:r>
        <w:t xml:space="preserve">4500 Steilacoom Blvd. SW </w:t>
      </w:r>
    </w:p>
    <w:p w14:paraId="7AFDB7AF" w14:textId="77777777" w:rsidR="00E72516" w:rsidRDefault="00340B2D" w:rsidP="00E72516">
      <w:r>
        <w:t xml:space="preserve">Lakewood, WA 98499 </w:t>
      </w:r>
    </w:p>
    <w:p w14:paraId="63E0C5CE" w14:textId="32F4393E" w:rsidR="00E72516" w:rsidRDefault="00340B2D" w:rsidP="00E72516">
      <w:r>
        <w:t>Bldg</w:t>
      </w:r>
      <w:r w:rsidR="00354BE1">
        <w:t>.</w:t>
      </w:r>
      <w:r>
        <w:t xml:space="preserve"> 17, 114 </w:t>
      </w:r>
    </w:p>
    <w:p w14:paraId="4FEDDBE3" w14:textId="2F4CDE2D" w:rsidR="00E72516" w:rsidRDefault="00340B2D" w:rsidP="00E72516">
      <w:r>
        <w:t>(253) 589-5533</w:t>
      </w:r>
    </w:p>
    <w:p w14:paraId="194C1C70" w14:textId="77777777" w:rsidR="00E72516" w:rsidRDefault="00E72516" w:rsidP="00340B2D"/>
    <w:p w14:paraId="33AA4E65" w14:textId="0F6212D5" w:rsidR="00340B2D" w:rsidRDefault="00340B2D" w:rsidP="00340B2D">
      <w:r>
        <w:t xml:space="preserve">To view the College’s complete policy and complaint procedures related to nondiscrimination, please visit the CPTC Policies and Procedures webpage: </w:t>
      </w:r>
      <w:hyperlink r:id="rId20" w:history="1">
        <w:r w:rsidR="00FF46A1" w:rsidRPr="00A12169">
          <w:rPr>
            <w:rStyle w:val="Hyperlink"/>
          </w:rPr>
          <w:t>www.cptc.edu/policies</w:t>
        </w:r>
      </w:hyperlink>
    </w:p>
    <w:p w14:paraId="34E1D480" w14:textId="77777777" w:rsidR="00FF46A1" w:rsidRPr="00340B2D" w:rsidRDefault="00FF46A1" w:rsidP="00340B2D"/>
    <w:p w14:paraId="6D644D55" w14:textId="7AB2B22A" w:rsidR="00CA10B0" w:rsidRDefault="00CA10B0" w:rsidP="00073766">
      <w:pPr>
        <w:pStyle w:val="Heading3"/>
      </w:pPr>
      <w:bookmarkStart w:id="32" w:name="_Toc200624224"/>
      <w:r>
        <w:t>Disability Resources for Students (DRS)</w:t>
      </w:r>
      <w:bookmarkEnd w:id="32"/>
    </w:p>
    <w:p w14:paraId="330099D5" w14:textId="7B86191A" w:rsidR="00CA10B0" w:rsidRPr="00CA10B0" w:rsidRDefault="00CA10B0" w:rsidP="00CA10B0">
      <w:pPr>
        <w:ind w:firstLine="720"/>
      </w:pPr>
      <w:r>
        <w:t>CPTC is committed to providing accommodations to students with documented disabilities. Accommodations are determined on a student-by-student basis and should be requested, when possible, six weeks in advance of the beginning of the quarter. Lack of advance notice may delay the availability of an accommodation. Complete CPTC policies and procedures related to disability resources for students are available online.</w:t>
      </w:r>
    </w:p>
    <w:p w14:paraId="4BD0A79A" w14:textId="77777777" w:rsidR="00091602" w:rsidRDefault="00091602" w:rsidP="00091602"/>
    <w:p w14:paraId="233D6BC1" w14:textId="7F39AAC8" w:rsidR="0013565C" w:rsidRDefault="0013565C" w:rsidP="00281ABD">
      <w:pPr>
        <w:pStyle w:val="Heading3"/>
      </w:pPr>
      <w:bookmarkStart w:id="33" w:name="_Toc200624225"/>
      <w:r>
        <w:t>Student Concerns</w:t>
      </w:r>
      <w:bookmarkEnd w:id="33"/>
    </w:p>
    <w:p w14:paraId="17F47667" w14:textId="6BCA90BD" w:rsidR="0013565C" w:rsidRDefault="0013565C" w:rsidP="0013565C">
      <w:r>
        <w:t>It is the policy of Clover Park Technical College to provide students with an opportunity to resolve any alleged violation of college academic policy, procedure or regulation, or to resolve any alleged case of inequitable treatment. The college encourages informal resolution of disputes whenever possible</w:t>
      </w:r>
      <w:r w:rsidR="002860C3">
        <w:t xml:space="preserve">, which means following the </w:t>
      </w:r>
      <w:r w:rsidR="0077390D">
        <w:t xml:space="preserve">nursing </w:t>
      </w:r>
      <w:r w:rsidR="002860C3">
        <w:t>program policy surrounding</w:t>
      </w:r>
      <w:r w:rsidR="0077390D">
        <w:t xml:space="preserve"> student </w:t>
      </w:r>
      <w:r w:rsidR="00354BE1">
        <w:t>concerns and</w:t>
      </w:r>
      <w:r>
        <w:t xml:space="preserve"> also maintains fair and equitable procedures for formally expressing and resolving concerns. </w:t>
      </w:r>
      <w:r w:rsidR="00466B28">
        <w:t xml:space="preserve">(See </w:t>
      </w:r>
      <w:hyperlink r:id="rId21" w:history="1">
        <w:r w:rsidR="00466B28" w:rsidRPr="00466B28">
          <w:rPr>
            <w:rStyle w:val="Hyperlink"/>
          </w:rPr>
          <w:t xml:space="preserve">Academic Concern </w:t>
        </w:r>
        <w:r w:rsidR="00466B28" w:rsidRPr="00466B28">
          <w:rPr>
            <w:rStyle w:val="Hyperlink"/>
          </w:rPr>
          <w:lastRenderedPageBreak/>
          <w:t>Process</w:t>
        </w:r>
      </w:hyperlink>
      <w:r w:rsidR="00466B28">
        <w:t xml:space="preserve">) </w:t>
      </w:r>
      <w:r>
        <w:t xml:space="preserve">Student rights are protected in the concern/appeal process and the college must ensure that a student will not suffer repercussions because they choose to file a concern/ appeal in good faith. All concerns can be reported by visiting </w:t>
      </w:r>
      <w:hyperlink r:id="rId22" w:history="1">
        <w:r w:rsidRPr="0013565C">
          <w:rPr>
            <w:rStyle w:val="Hyperlink"/>
          </w:rPr>
          <w:t>https://www.cptc.edu/better-cptc</w:t>
        </w:r>
      </w:hyperlink>
      <w:r>
        <w:t xml:space="preserve"> and filling out the applicable concern form. The form will be automatically sent to the appropriate person/office to </w:t>
      </w:r>
      <w:r w:rsidR="00354BE1">
        <w:t>respond to</w:t>
      </w:r>
      <w:r>
        <w:t xml:space="preserve"> and investigate the concern in a timely manner.</w:t>
      </w:r>
    </w:p>
    <w:p w14:paraId="3F685D08" w14:textId="77777777" w:rsidR="00FF46A1" w:rsidRPr="0013565C" w:rsidRDefault="00FF46A1" w:rsidP="0013565C"/>
    <w:p w14:paraId="3D085B06" w14:textId="28E2E379" w:rsidR="006D6C1D" w:rsidRPr="00E13448" w:rsidRDefault="006D6C1D" w:rsidP="00E13448">
      <w:pPr>
        <w:pStyle w:val="Heading3"/>
      </w:pPr>
      <w:bookmarkStart w:id="34" w:name="_Toc200624226"/>
      <w:r w:rsidRPr="00E13448">
        <w:t>Inclement Weather</w:t>
      </w:r>
      <w:bookmarkEnd w:id="34"/>
    </w:p>
    <w:p w14:paraId="564EEA7A" w14:textId="77777777" w:rsidR="00354BE1" w:rsidRDefault="00354BE1" w:rsidP="00354BE1">
      <w:pPr>
        <w:rPr>
          <w:rFonts w:ascii="Calibri" w:eastAsia="Times New Roman" w:hAnsi="Calibri" w:cs="Calibri"/>
          <w:szCs w:val="28"/>
          <w:lang w:eastAsia="x-none"/>
        </w:rPr>
      </w:pPr>
      <w:r w:rsidRPr="00354BE1">
        <w:rPr>
          <w:rFonts w:ascii="Calibri" w:eastAsia="Times New Roman" w:hAnsi="Calibri" w:cs="Calibri"/>
          <w:szCs w:val="28"/>
          <w:lang w:eastAsia="x-none"/>
        </w:rPr>
        <w:t>CPTC rarely closes for weather. For potential closures, monitor local media and the CPTC website—college closures differ from local school district closures. Notifications (via website, email, voicemail, or text) are typically posted by 5 a.m. For updated information, visit the website or call 253-589-5707.</w:t>
      </w:r>
    </w:p>
    <w:p w14:paraId="652B3989" w14:textId="77777777" w:rsidR="00354BE1" w:rsidRPr="00354BE1" w:rsidRDefault="00354BE1" w:rsidP="00354BE1">
      <w:pPr>
        <w:rPr>
          <w:rFonts w:ascii="Calibri" w:eastAsia="Times New Roman" w:hAnsi="Calibri" w:cs="Calibri"/>
          <w:szCs w:val="28"/>
          <w:lang w:eastAsia="x-none"/>
        </w:rPr>
      </w:pPr>
    </w:p>
    <w:p w14:paraId="2C862955" w14:textId="77777777" w:rsidR="00354BE1" w:rsidRDefault="00354BE1" w:rsidP="00354BE1">
      <w:pPr>
        <w:rPr>
          <w:rFonts w:ascii="Calibri" w:eastAsia="Times New Roman" w:hAnsi="Calibri" w:cs="Calibri"/>
          <w:szCs w:val="28"/>
          <w:lang w:eastAsia="x-none"/>
        </w:rPr>
      </w:pPr>
      <w:r w:rsidRPr="00354BE1">
        <w:rPr>
          <w:rFonts w:ascii="Calibri" w:eastAsia="Times New Roman" w:hAnsi="Calibri" w:cs="Calibri"/>
          <w:szCs w:val="28"/>
          <w:lang w:eastAsia="x-none"/>
        </w:rPr>
        <w:t>On days with delayed opening or early cancellation, all classes and clinicals follow the adjusted schedule. Students should attend class if conditions permit; if not, they must notify their instructors as specified in the syllabus.</w:t>
      </w:r>
    </w:p>
    <w:p w14:paraId="4E2A1CBE" w14:textId="77777777" w:rsidR="00354BE1" w:rsidRPr="00354BE1" w:rsidRDefault="00354BE1" w:rsidP="00354BE1">
      <w:pPr>
        <w:rPr>
          <w:rFonts w:ascii="Calibri" w:eastAsia="Times New Roman" w:hAnsi="Calibri" w:cs="Calibri"/>
          <w:szCs w:val="28"/>
          <w:lang w:eastAsia="x-none"/>
        </w:rPr>
      </w:pPr>
    </w:p>
    <w:p w14:paraId="31EC61A5" w14:textId="77777777" w:rsidR="00354BE1" w:rsidRPr="00354BE1" w:rsidRDefault="00354BE1" w:rsidP="00354BE1">
      <w:pPr>
        <w:rPr>
          <w:rFonts w:ascii="Calibri" w:eastAsia="Times New Roman" w:hAnsi="Calibri" w:cs="Calibri"/>
          <w:szCs w:val="28"/>
          <w:lang w:eastAsia="x-none"/>
        </w:rPr>
      </w:pPr>
      <w:r w:rsidRPr="00354BE1">
        <w:rPr>
          <w:rFonts w:ascii="Calibri" w:eastAsia="Times New Roman" w:hAnsi="Calibri" w:cs="Calibri"/>
          <w:szCs w:val="28"/>
          <w:lang w:eastAsia="x-none"/>
        </w:rPr>
        <w:t xml:space="preserve">If a class or clinical is cancelled, the instructor will assign makeup work to recover missed learning opportunities. Completion of these assignments is required to pass the course. More details are available at </w:t>
      </w:r>
      <w:hyperlink r:id="rId23" w:tgtFrame="_new" w:history="1">
        <w:r w:rsidRPr="00354BE1">
          <w:rPr>
            <w:rStyle w:val="Hyperlink"/>
            <w:rFonts w:ascii="Calibri" w:eastAsia="Times New Roman" w:hAnsi="Calibri" w:cs="Calibri"/>
            <w:szCs w:val="28"/>
            <w:lang w:eastAsia="x-none"/>
          </w:rPr>
          <w:t>CPTC Emergency Management</w:t>
        </w:r>
      </w:hyperlink>
      <w:r w:rsidRPr="00354BE1">
        <w:rPr>
          <w:rFonts w:ascii="Calibri" w:eastAsia="Times New Roman" w:hAnsi="Calibri" w:cs="Calibri"/>
          <w:szCs w:val="28"/>
          <w:lang w:eastAsia="x-none"/>
        </w:rPr>
        <w:t>.</w:t>
      </w:r>
    </w:p>
    <w:p w14:paraId="3ED6651B" w14:textId="2703F9C7" w:rsidR="007867F5" w:rsidRDefault="007867F5" w:rsidP="007867F5"/>
    <w:p w14:paraId="4FEA3449" w14:textId="77777777" w:rsidR="00354BE1" w:rsidRDefault="00354BE1">
      <w:pPr>
        <w:spacing w:after="160" w:line="259" w:lineRule="auto"/>
        <w:rPr>
          <w:rFonts w:asciiTheme="majorHAnsi" w:eastAsiaTheme="majorEastAsia" w:hAnsiTheme="majorHAnsi" w:cstheme="majorBidi"/>
          <w:b/>
          <w:iCs/>
          <w:color w:val="752EB0" w:themeColor="accent2" w:themeShade="BF"/>
          <w:sz w:val="32"/>
          <w:szCs w:val="32"/>
        </w:rPr>
      </w:pPr>
      <w:bookmarkStart w:id="35" w:name="_Toc117676069"/>
      <w:r>
        <w:br w:type="page"/>
      </w:r>
    </w:p>
    <w:p w14:paraId="688CA77A" w14:textId="75D38D8C" w:rsidR="00016FD5" w:rsidRDefault="00016FD5" w:rsidP="00016FD5">
      <w:pPr>
        <w:pStyle w:val="IntenseQuote"/>
      </w:pPr>
      <w:bookmarkStart w:id="36" w:name="_Toc200624227"/>
      <w:r>
        <w:lastRenderedPageBreak/>
        <w:t xml:space="preserve">Clover Park Technical College Nursing </w:t>
      </w:r>
      <w:r w:rsidR="007E2149">
        <w:t>Program Information</w:t>
      </w:r>
      <w:bookmarkEnd w:id="35"/>
      <w:bookmarkEnd w:id="36"/>
      <w:r w:rsidR="007E2149">
        <w:t xml:space="preserve"> </w:t>
      </w:r>
    </w:p>
    <w:p w14:paraId="4176BCE3" w14:textId="244E6722" w:rsidR="00091602" w:rsidRDefault="00091602" w:rsidP="00091602">
      <w:r>
        <w:t xml:space="preserve">To successfully begin in the nursing program, there are things that you will need to know. We want to communicate with you, our students, in various ways so that we know you have the information you need to finish the program. Below is information that will get you started on the correct path. </w:t>
      </w:r>
    </w:p>
    <w:p w14:paraId="1DB21257" w14:textId="2DC5D7B7" w:rsidR="00016FD5" w:rsidRDefault="007E2149" w:rsidP="007E2149">
      <w:pPr>
        <w:pStyle w:val="Heading2"/>
      </w:pPr>
      <w:bookmarkStart w:id="37" w:name="_Toc117676070"/>
      <w:bookmarkStart w:id="38" w:name="_Toc200624228"/>
      <w:r>
        <w:t>Expenses</w:t>
      </w:r>
      <w:bookmarkEnd w:id="37"/>
      <w:bookmarkEnd w:id="38"/>
      <w:r>
        <w:t xml:space="preserve"> </w:t>
      </w:r>
    </w:p>
    <w:p w14:paraId="34307F31" w14:textId="626EC0E1" w:rsidR="0042474F" w:rsidRPr="0042474F" w:rsidRDefault="0042474F" w:rsidP="0042474F">
      <w:pPr>
        <w:pStyle w:val="Heading3"/>
      </w:pPr>
      <w:bookmarkStart w:id="39" w:name="_Toc200624229"/>
      <w:r>
        <w:t>PN Program</w:t>
      </w:r>
      <w:bookmarkEnd w:id="39"/>
      <w:r>
        <w:t xml:space="preserve"> </w:t>
      </w:r>
    </w:p>
    <w:tbl>
      <w:tblPr>
        <w:tblStyle w:val="TableGrid"/>
        <w:tblW w:w="0" w:type="auto"/>
        <w:tblLook w:val="04A0" w:firstRow="1" w:lastRow="0" w:firstColumn="1" w:lastColumn="0" w:noHBand="0" w:noVBand="1"/>
      </w:tblPr>
      <w:tblGrid>
        <w:gridCol w:w="1378"/>
        <w:gridCol w:w="3719"/>
        <w:gridCol w:w="4253"/>
      </w:tblGrid>
      <w:tr w:rsidR="008E2678" w14:paraId="081FE795" w14:textId="77777777" w:rsidTr="004B57F1">
        <w:tc>
          <w:tcPr>
            <w:tcW w:w="9350" w:type="dxa"/>
            <w:gridSpan w:val="3"/>
            <w:shd w:val="clear" w:color="auto" w:fill="7030A0"/>
          </w:tcPr>
          <w:p w14:paraId="0CADF1BF" w14:textId="77777777" w:rsidR="008E2678" w:rsidRPr="00A025F3" w:rsidRDefault="008E2678" w:rsidP="004B57F1">
            <w:pPr>
              <w:rPr>
                <w:color w:val="FFFFFF" w:themeColor="background1"/>
              </w:rPr>
            </w:pPr>
            <w:r w:rsidRPr="00A025F3">
              <w:rPr>
                <w:color w:val="FFFFFF" w:themeColor="background1"/>
              </w:rPr>
              <w:t xml:space="preserve">Practical Nursing Certificate- </w:t>
            </w:r>
            <w:r w:rsidRPr="00A025F3">
              <w:rPr>
                <w:b/>
                <w:bCs/>
                <w:i/>
                <w:iCs/>
                <w:color w:val="FFFFFF" w:themeColor="background1"/>
                <w:u w:val="single"/>
              </w:rPr>
              <w:t>Estimated</w:t>
            </w:r>
            <w:r w:rsidRPr="00A025F3">
              <w:rPr>
                <w:color w:val="FFFFFF" w:themeColor="background1"/>
              </w:rPr>
              <w:t xml:space="preserve"> Tuition Costs and Fees </w:t>
            </w:r>
          </w:p>
        </w:tc>
      </w:tr>
      <w:tr w:rsidR="008E2678" w14:paraId="6242A434" w14:textId="77777777" w:rsidTr="004B57F1">
        <w:tc>
          <w:tcPr>
            <w:tcW w:w="1378" w:type="dxa"/>
            <w:shd w:val="clear" w:color="auto" w:fill="7030A0"/>
          </w:tcPr>
          <w:p w14:paraId="4B0405A3" w14:textId="77777777" w:rsidR="008E2678" w:rsidRPr="00A025F3" w:rsidRDefault="008E2678" w:rsidP="004B57F1">
            <w:pPr>
              <w:rPr>
                <w:color w:val="FFFFFF" w:themeColor="background1"/>
              </w:rPr>
            </w:pPr>
          </w:p>
        </w:tc>
        <w:tc>
          <w:tcPr>
            <w:tcW w:w="3719" w:type="dxa"/>
            <w:shd w:val="clear" w:color="auto" w:fill="7030A0"/>
          </w:tcPr>
          <w:p w14:paraId="74591521" w14:textId="77777777" w:rsidR="008E2678" w:rsidRPr="00A025F3" w:rsidRDefault="008E2678" w:rsidP="004B57F1">
            <w:pPr>
              <w:rPr>
                <w:color w:val="FFFFFF" w:themeColor="background1"/>
              </w:rPr>
            </w:pPr>
            <w:r w:rsidRPr="00A025F3">
              <w:rPr>
                <w:color w:val="FFFFFF" w:themeColor="background1"/>
              </w:rPr>
              <w:t>Resident</w:t>
            </w:r>
          </w:p>
        </w:tc>
        <w:tc>
          <w:tcPr>
            <w:tcW w:w="4253" w:type="dxa"/>
            <w:shd w:val="clear" w:color="auto" w:fill="7030A0"/>
          </w:tcPr>
          <w:p w14:paraId="188C87CE" w14:textId="77777777" w:rsidR="008E2678" w:rsidRPr="00A025F3" w:rsidRDefault="008E2678" w:rsidP="004B57F1">
            <w:pPr>
              <w:rPr>
                <w:color w:val="FFFFFF" w:themeColor="background1"/>
              </w:rPr>
            </w:pPr>
            <w:r w:rsidRPr="00A025F3">
              <w:rPr>
                <w:color w:val="FFFFFF" w:themeColor="background1"/>
              </w:rPr>
              <w:t>Non-Resident</w:t>
            </w:r>
          </w:p>
        </w:tc>
      </w:tr>
      <w:tr w:rsidR="008E2678" w14:paraId="59CF52F5" w14:textId="77777777" w:rsidTr="004B57F1">
        <w:tc>
          <w:tcPr>
            <w:tcW w:w="1378" w:type="dxa"/>
          </w:tcPr>
          <w:p w14:paraId="31A24BD6" w14:textId="77777777" w:rsidR="008E2678" w:rsidRDefault="008E2678" w:rsidP="004B57F1">
            <w:r>
              <w:t xml:space="preserve">Tuition </w:t>
            </w:r>
          </w:p>
        </w:tc>
        <w:tc>
          <w:tcPr>
            <w:tcW w:w="3719" w:type="dxa"/>
          </w:tcPr>
          <w:p w14:paraId="3A442EA1" w14:textId="77777777" w:rsidR="008E2678" w:rsidRDefault="008E2678" w:rsidP="004B57F1">
            <w:r>
              <w:t xml:space="preserve">$4,500 </w:t>
            </w:r>
          </w:p>
        </w:tc>
        <w:tc>
          <w:tcPr>
            <w:tcW w:w="4253" w:type="dxa"/>
          </w:tcPr>
          <w:p w14:paraId="64BDA0D1" w14:textId="77777777" w:rsidR="008E2678" w:rsidRDefault="008E2678" w:rsidP="004B57F1">
            <w:r>
              <w:t>$10,610</w:t>
            </w:r>
          </w:p>
        </w:tc>
      </w:tr>
      <w:tr w:rsidR="008E2678" w14:paraId="10DDE025" w14:textId="77777777" w:rsidTr="004B57F1">
        <w:tc>
          <w:tcPr>
            <w:tcW w:w="1378" w:type="dxa"/>
          </w:tcPr>
          <w:p w14:paraId="01AE6377" w14:textId="77777777" w:rsidR="008E2678" w:rsidRDefault="008E2678" w:rsidP="004B57F1">
            <w:r>
              <w:t>Nursing Fees</w:t>
            </w:r>
          </w:p>
        </w:tc>
        <w:tc>
          <w:tcPr>
            <w:tcW w:w="3719" w:type="dxa"/>
          </w:tcPr>
          <w:p w14:paraId="1A2A7345" w14:textId="77777777" w:rsidR="008E2678" w:rsidRDefault="008E2678" w:rsidP="004B57F1">
            <w:r>
              <w:t>$3,150</w:t>
            </w:r>
          </w:p>
        </w:tc>
        <w:tc>
          <w:tcPr>
            <w:tcW w:w="4253" w:type="dxa"/>
          </w:tcPr>
          <w:p w14:paraId="6994E9E5" w14:textId="77777777" w:rsidR="008E2678" w:rsidRDefault="008E2678" w:rsidP="004B57F1">
            <w:r>
              <w:t>$3, 150</w:t>
            </w:r>
          </w:p>
        </w:tc>
      </w:tr>
      <w:tr w:rsidR="008E2678" w14:paraId="7A333D8F" w14:textId="77777777" w:rsidTr="004B57F1">
        <w:tc>
          <w:tcPr>
            <w:tcW w:w="1378" w:type="dxa"/>
          </w:tcPr>
          <w:p w14:paraId="2AEC98C6" w14:textId="77777777" w:rsidR="008E2678" w:rsidRDefault="008E2678" w:rsidP="004B57F1">
            <w:r>
              <w:t>Other College Fees</w:t>
            </w:r>
          </w:p>
        </w:tc>
        <w:tc>
          <w:tcPr>
            <w:tcW w:w="3719" w:type="dxa"/>
          </w:tcPr>
          <w:p w14:paraId="51ADB9A6" w14:textId="77777777" w:rsidR="008E2678" w:rsidRDefault="008E2678" w:rsidP="004B57F1">
            <w:r>
              <w:t xml:space="preserve">$580 </w:t>
            </w:r>
          </w:p>
        </w:tc>
        <w:tc>
          <w:tcPr>
            <w:tcW w:w="4253" w:type="dxa"/>
          </w:tcPr>
          <w:p w14:paraId="10B7E75B" w14:textId="77777777" w:rsidR="008E2678" w:rsidRDefault="008E2678" w:rsidP="004B57F1">
            <w:r>
              <w:t>$580</w:t>
            </w:r>
          </w:p>
        </w:tc>
      </w:tr>
      <w:tr w:rsidR="008E2678" w14:paraId="6024C1E1" w14:textId="77777777" w:rsidTr="004B57F1">
        <w:tc>
          <w:tcPr>
            <w:tcW w:w="1378" w:type="dxa"/>
          </w:tcPr>
          <w:p w14:paraId="1ACD9D4C" w14:textId="77777777" w:rsidR="008E2678" w:rsidRDefault="008E2678" w:rsidP="004B57F1">
            <w:r>
              <w:t>Supplies</w:t>
            </w:r>
          </w:p>
        </w:tc>
        <w:tc>
          <w:tcPr>
            <w:tcW w:w="3719" w:type="dxa"/>
          </w:tcPr>
          <w:p w14:paraId="5D183A4F" w14:textId="77777777" w:rsidR="008E2678" w:rsidRDefault="008E2678" w:rsidP="004B57F1">
            <w:r>
              <w:t>$500</w:t>
            </w:r>
          </w:p>
        </w:tc>
        <w:tc>
          <w:tcPr>
            <w:tcW w:w="4253" w:type="dxa"/>
          </w:tcPr>
          <w:p w14:paraId="0581D067" w14:textId="77777777" w:rsidR="008E2678" w:rsidRDefault="008E2678" w:rsidP="004B57F1">
            <w:r>
              <w:t>$500</w:t>
            </w:r>
          </w:p>
        </w:tc>
      </w:tr>
      <w:tr w:rsidR="008E2678" w14:paraId="570FA053" w14:textId="77777777" w:rsidTr="004B57F1">
        <w:tc>
          <w:tcPr>
            <w:tcW w:w="1378" w:type="dxa"/>
          </w:tcPr>
          <w:p w14:paraId="7D2EB2FF" w14:textId="77777777" w:rsidR="008E2678" w:rsidRDefault="008E2678" w:rsidP="004B57F1">
            <w:r>
              <w:t>Total</w:t>
            </w:r>
          </w:p>
        </w:tc>
        <w:tc>
          <w:tcPr>
            <w:tcW w:w="3719" w:type="dxa"/>
          </w:tcPr>
          <w:p w14:paraId="0395CDD0" w14:textId="77777777" w:rsidR="008E2678" w:rsidRDefault="008E2678" w:rsidP="004B57F1">
            <w:r>
              <w:t>$8,730</w:t>
            </w:r>
          </w:p>
        </w:tc>
        <w:tc>
          <w:tcPr>
            <w:tcW w:w="4253" w:type="dxa"/>
          </w:tcPr>
          <w:p w14:paraId="25054AB4" w14:textId="77777777" w:rsidR="008E2678" w:rsidRDefault="008E2678" w:rsidP="004B57F1">
            <w:r>
              <w:t>$14,730</w:t>
            </w:r>
          </w:p>
        </w:tc>
      </w:tr>
    </w:tbl>
    <w:p w14:paraId="17722EB2" w14:textId="77777777" w:rsidR="00C14DDE" w:rsidRDefault="00C14DDE" w:rsidP="008E2678"/>
    <w:p w14:paraId="203F37B0" w14:textId="0026A748" w:rsidR="008E2678" w:rsidRDefault="008E2678" w:rsidP="008E2678">
      <w:pPr>
        <w:pStyle w:val="Heading3"/>
      </w:pPr>
      <w:bookmarkStart w:id="40" w:name="_Toc200624230"/>
      <w:r>
        <w:t>RN Program</w:t>
      </w:r>
      <w:bookmarkEnd w:id="40"/>
    </w:p>
    <w:tbl>
      <w:tblPr>
        <w:tblStyle w:val="TableGrid"/>
        <w:tblW w:w="0" w:type="auto"/>
        <w:tblLook w:val="04A0" w:firstRow="1" w:lastRow="0" w:firstColumn="1" w:lastColumn="0" w:noHBand="0" w:noVBand="1"/>
      </w:tblPr>
      <w:tblGrid>
        <w:gridCol w:w="1378"/>
        <w:gridCol w:w="3719"/>
        <w:gridCol w:w="4253"/>
      </w:tblGrid>
      <w:tr w:rsidR="00084C83" w14:paraId="6823E246" w14:textId="77777777" w:rsidTr="004B57F1">
        <w:tc>
          <w:tcPr>
            <w:tcW w:w="9350" w:type="dxa"/>
            <w:gridSpan w:val="3"/>
            <w:shd w:val="clear" w:color="auto" w:fill="7E6583" w:themeFill="background2" w:themeFillShade="80"/>
          </w:tcPr>
          <w:p w14:paraId="05D8C5AB" w14:textId="77777777" w:rsidR="00084C83" w:rsidRPr="00DD46F1" w:rsidRDefault="00084C83" w:rsidP="004B57F1">
            <w:pPr>
              <w:rPr>
                <w:color w:val="FFFFFF" w:themeColor="background1"/>
              </w:rPr>
            </w:pPr>
            <w:r w:rsidRPr="00DD46F1">
              <w:rPr>
                <w:color w:val="FFFFFF" w:themeColor="background1"/>
              </w:rPr>
              <w:t xml:space="preserve">LPN-RN Program (Associate’s)- </w:t>
            </w:r>
            <w:r w:rsidRPr="00DD46F1">
              <w:rPr>
                <w:b/>
                <w:bCs/>
                <w:i/>
                <w:iCs/>
                <w:color w:val="FFFFFF" w:themeColor="background1"/>
                <w:u w:val="single"/>
              </w:rPr>
              <w:t>Estimated</w:t>
            </w:r>
            <w:r w:rsidRPr="00DD46F1">
              <w:rPr>
                <w:color w:val="FFFFFF" w:themeColor="background1"/>
              </w:rPr>
              <w:t xml:space="preserve"> Tuition Costs and Fees </w:t>
            </w:r>
          </w:p>
        </w:tc>
      </w:tr>
      <w:tr w:rsidR="00084C83" w14:paraId="00C16A2C" w14:textId="77777777" w:rsidTr="004B57F1">
        <w:tc>
          <w:tcPr>
            <w:tcW w:w="1378" w:type="dxa"/>
            <w:shd w:val="clear" w:color="auto" w:fill="7E6583" w:themeFill="background2" w:themeFillShade="80"/>
          </w:tcPr>
          <w:p w14:paraId="43AC7743" w14:textId="77777777" w:rsidR="00084C83" w:rsidRPr="00DD46F1" w:rsidRDefault="00084C83" w:rsidP="004B57F1">
            <w:pPr>
              <w:rPr>
                <w:color w:val="FFFFFF" w:themeColor="background1"/>
              </w:rPr>
            </w:pPr>
          </w:p>
        </w:tc>
        <w:tc>
          <w:tcPr>
            <w:tcW w:w="3719" w:type="dxa"/>
            <w:shd w:val="clear" w:color="auto" w:fill="7E6583" w:themeFill="background2" w:themeFillShade="80"/>
          </w:tcPr>
          <w:p w14:paraId="4A682B64" w14:textId="77777777" w:rsidR="00084C83" w:rsidRPr="00DD46F1" w:rsidRDefault="00084C83" w:rsidP="004B57F1">
            <w:pPr>
              <w:rPr>
                <w:color w:val="FFFFFF" w:themeColor="background1"/>
              </w:rPr>
            </w:pPr>
            <w:r w:rsidRPr="00DD46F1">
              <w:rPr>
                <w:color w:val="FFFFFF" w:themeColor="background1"/>
              </w:rPr>
              <w:t>Resident</w:t>
            </w:r>
          </w:p>
        </w:tc>
        <w:tc>
          <w:tcPr>
            <w:tcW w:w="4253" w:type="dxa"/>
            <w:shd w:val="clear" w:color="auto" w:fill="7E6583" w:themeFill="background2" w:themeFillShade="80"/>
          </w:tcPr>
          <w:p w14:paraId="1955844E" w14:textId="77777777" w:rsidR="00084C83" w:rsidRPr="00DD46F1" w:rsidRDefault="00084C83" w:rsidP="004B57F1">
            <w:pPr>
              <w:rPr>
                <w:color w:val="FFFFFF" w:themeColor="background1"/>
              </w:rPr>
            </w:pPr>
            <w:r w:rsidRPr="00DD46F1">
              <w:rPr>
                <w:color w:val="FFFFFF" w:themeColor="background1"/>
              </w:rPr>
              <w:t>Non-Resident</w:t>
            </w:r>
          </w:p>
        </w:tc>
      </w:tr>
      <w:tr w:rsidR="00084C83" w14:paraId="4429091A" w14:textId="77777777" w:rsidTr="004B57F1">
        <w:tc>
          <w:tcPr>
            <w:tcW w:w="1378" w:type="dxa"/>
          </w:tcPr>
          <w:p w14:paraId="1712D88D" w14:textId="77777777" w:rsidR="00084C83" w:rsidRDefault="00084C83" w:rsidP="004B57F1">
            <w:r>
              <w:t xml:space="preserve">Tuition </w:t>
            </w:r>
          </w:p>
        </w:tc>
        <w:tc>
          <w:tcPr>
            <w:tcW w:w="3719" w:type="dxa"/>
          </w:tcPr>
          <w:p w14:paraId="490A6666" w14:textId="77777777" w:rsidR="00084C83" w:rsidRDefault="00084C83" w:rsidP="004B57F1">
            <w:r>
              <w:t>$4,900</w:t>
            </w:r>
          </w:p>
        </w:tc>
        <w:tc>
          <w:tcPr>
            <w:tcW w:w="4253" w:type="dxa"/>
          </w:tcPr>
          <w:p w14:paraId="2F073FD8" w14:textId="77777777" w:rsidR="00084C83" w:rsidRDefault="00084C83" w:rsidP="004B57F1">
            <w:r>
              <w:t>$12, 470</w:t>
            </w:r>
          </w:p>
        </w:tc>
      </w:tr>
      <w:tr w:rsidR="00084C83" w14:paraId="7E99B457" w14:textId="77777777" w:rsidTr="004B57F1">
        <w:tc>
          <w:tcPr>
            <w:tcW w:w="1378" w:type="dxa"/>
          </w:tcPr>
          <w:p w14:paraId="754EF6CB" w14:textId="77777777" w:rsidR="00084C83" w:rsidRDefault="00084C83" w:rsidP="004B57F1">
            <w:r>
              <w:t>Nursing Fees</w:t>
            </w:r>
          </w:p>
        </w:tc>
        <w:tc>
          <w:tcPr>
            <w:tcW w:w="3719" w:type="dxa"/>
          </w:tcPr>
          <w:p w14:paraId="715ECD78" w14:textId="77777777" w:rsidR="00084C83" w:rsidRDefault="00084C83" w:rsidP="004B57F1">
            <w:r>
              <w:t>$2,850</w:t>
            </w:r>
          </w:p>
        </w:tc>
        <w:tc>
          <w:tcPr>
            <w:tcW w:w="4253" w:type="dxa"/>
          </w:tcPr>
          <w:p w14:paraId="5CFD5B05" w14:textId="77777777" w:rsidR="00084C83" w:rsidRDefault="00084C83" w:rsidP="004B57F1">
            <w:r>
              <w:t>$2,850</w:t>
            </w:r>
          </w:p>
        </w:tc>
      </w:tr>
      <w:tr w:rsidR="00084C83" w14:paraId="5E32A959" w14:textId="77777777" w:rsidTr="004B57F1">
        <w:tc>
          <w:tcPr>
            <w:tcW w:w="1378" w:type="dxa"/>
          </w:tcPr>
          <w:p w14:paraId="69A87287" w14:textId="77777777" w:rsidR="00084C83" w:rsidRDefault="00084C83" w:rsidP="004B57F1">
            <w:r>
              <w:t>Other College Fees</w:t>
            </w:r>
          </w:p>
        </w:tc>
        <w:tc>
          <w:tcPr>
            <w:tcW w:w="3719" w:type="dxa"/>
          </w:tcPr>
          <w:p w14:paraId="7E3E87DF" w14:textId="77777777" w:rsidR="00084C83" w:rsidRDefault="00084C83" w:rsidP="004B57F1">
            <w:r>
              <w:t>$570</w:t>
            </w:r>
          </w:p>
        </w:tc>
        <w:tc>
          <w:tcPr>
            <w:tcW w:w="4253" w:type="dxa"/>
          </w:tcPr>
          <w:p w14:paraId="3FEF6641" w14:textId="77777777" w:rsidR="00084C83" w:rsidRDefault="00084C83" w:rsidP="004B57F1">
            <w:r>
              <w:t>$570</w:t>
            </w:r>
          </w:p>
        </w:tc>
      </w:tr>
      <w:tr w:rsidR="00084C83" w14:paraId="096ACD98" w14:textId="77777777" w:rsidTr="004B57F1">
        <w:tc>
          <w:tcPr>
            <w:tcW w:w="1378" w:type="dxa"/>
          </w:tcPr>
          <w:p w14:paraId="58979E16" w14:textId="77777777" w:rsidR="00084C83" w:rsidRDefault="00084C83" w:rsidP="004B57F1">
            <w:r>
              <w:t>Supplies</w:t>
            </w:r>
          </w:p>
        </w:tc>
        <w:tc>
          <w:tcPr>
            <w:tcW w:w="3719" w:type="dxa"/>
          </w:tcPr>
          <w:p w14:paraId="4B989B44" w14:textId="77777777" w:rsidR="00084C83" w:rsidRDefault="00084C83" w:rsidP="004B57F1">
            <w:r>
              <w:t>$500</w:t>
            </w:r>
          </w:p>
        </w:tc>
        <w:tc>
          <w:tcPr>
            <w:tcW w:w="4253" w:type="dxa"/>
          </w:tcPr>
          <w:p w14:paraId="38896169" w14:textId="77777777" w:rsidR="00084C83" w:rsidRDefault="00084C83" w:rsidP="004B57F1">
            <w:r>
              <w:t>$500</w:t>
            </w:r>
          </w:p>
        </w:tc>
      </w:tr>
      <w:tr w:rsidR="00084C83" w14:paraId="6BB15FDD" w14:textId="77777777" w:rsidTr="004B57F1">
        <w:tc>
          <w:tcPr>
            <w:tcW w:w="1378" w:type="dxa"/>
          </w:tcPr>
          <w:p w14:paraId="615DE887" w14:textId="77777777" w:rsidR="00084C83" w:rsidRDefault="00084C83" w:rsidP="004B57F1">
            <w:r>
              <w:t>Total</w:t>
            </w:r>
          </w:p>
        </w:tc>
        <w:tc>
          <w:tcPr>
            <w:tcW w:w="3719" w:type="dxa"/>
          </w:tcPr>
          <w:p w14:paraId="6AAE789A" w14:textId="77777777" w:rsidR="00084C83" w:rsidRDefault="00084C83" w:rsidP="004B57F1">
            <w:r>
              <w:t>$8,820</w:t>
            </w:r>
          </w:p>
        </w:tc>
        <w:tc>
          <w:tcPr>
            <w:tcW w:w="4253" w:type="dxa"/>
          </w:tcPr>
          <w:p w14:paraId="4255ABEC" w14:textId="77777777" w:rsidR="00084C83" w:rsidRDefault="00084C83" w:rsidP="004B57F1">
            <w:r>
              <w:t>$16,390</w:t>
            </w:r>
          </w:p>
        </w:tc>
      </w:tr>
    </w:tbl>
    <w:p w14:paraId="7FA81339" w14:textId="6158CDA2" w:rsidR="00016FD5" w:rsidRDefault="00524323" w:rsidP="00084C83">
      <w:r>
        <w:t xml:space="preserve">Financial assistance is available for students and can be found at </w:t>
      </w:r>
      <w:hyperlink r:id="rId24" w:history="1">
        <w:r w:rsidRPr="004B3A2C">
          <w:rPr>
            <w:rStyle w:val="Hyperlink"/>
          </w:rPr>
          <w:t>https://www.cptc.edu/financial-aid</w:t>
        </w:r>
      </w:hyperlink>
      <w:r>
        <w:t xml:space="preserve">. </w:t>
      </w:r>
    </w:p>
    <w:p w14:paraId="1145A4A3" w14:textId="77777777" w:rsidR="00084C83" w:rsidRDefault="00084C83" w:rsidP="00084C83"/>
    <w:p w14:paraId="77054382" w14:textId="69FFC99C" w:rsidR="00524323" w:rsidRDefault="00524323" w:rsidP="00524323">
      <w:pPr>
        <w:pStyle w:val="Heading2"/>
      </w:pPr>
      <w:bookmarkStart w:id="41" w:name="_Toc117676071"/>
      <w:bookmarkStart w:id="42" w:name="_Toc200624231"/>
      <w:r>
        <w:t>Textbooks</w:t>
      </w:r>
      <w:bookmarkEnd w:id="41"/>
      <w:bookmarkEnd w:id="42"/>
    </w:p>
    <w:p w14:paraId="05B7359C" w14:textId="6E0E844D" w:rsidR="00281ABD" w:rsidRPr="00524323" w:rsidRDefault="00084C83" w:rsidP="008D0D18">
      <w:pPr>
        <w:ind w:firstLine="720"/>
      </w:pPr>
      <w:r>
        <w:t xml:space="preserve">The CPTC nursing program </w:t>
      </w:r>
      <w:r w:rsidR="00354BE1">
        <w:t>utilizes</w:t>
      </w:r>
      <w:r>
        <w:t xml:space="preserve"> ATI for most all courses. However, occasionally, </w:t>
      </w:r>
      <w:r w:rsidR="00E27468">
        <w:t xml:space="preserve">a faculty member may want a student to purchase a textbook. If this is the case, please purchase the most updated edition of the textbook. Additional </w:t>
      </w:r>
      <w:r w:rsidR="00624546">
        <w:t xml:space="preserve">information is typically found in the syllabus and any questions related to this can be directed to your nursing faculty. </w:t>
      </w:r>
      <w:r w:rsidR="00524323" w:rsidRPr="00524323">
        <w:t xml:space="preserve">If a student chooses to use an older edition of the textbook, the student is held responsible for any discrepancies in testing, research, or papers related to the use of the older edition. The term “held responsible” means the student may lose points on a test or paper due to using information from the older edition rather than purchasing the edition used in the course. </w:t>
      </w:r>
    </w:p>
    <w:p w14:paraId="3C6E7BC1" w14:textId="7EACCDF7" w:rsidR="00624546" w:rsidRDefault="00624546" w:rsidP="00624546">
      <w:pPr>
        <w:pStyle w:val="Heading2"/>
      </w:pPr>
      <w:bookmarkStart w:id="43" w:name="_Toc117676072"/>
      <w:bookmarkStart w:id="44" w:name="_Toc200624232"/>
      <w:r>
        <w:lastRenderedPageBreak/>
        <w:t>Student Uniform</w:t>
      </w:r>
      <w:bookmarkEnd w:id="43"/>
      <w:bookmarkEnd w:id="44"/>
      <w:r>
        <w:t xml:space="preserve"> </w:t>
      </w:r>
    </w:p>
    <w:p w14:paraId="6DA95051" w14:textId="77777777" w:rsidR="00B3114D" w:rsidRPr="00F1570D" w:rsidRDefault="00B3114D" w:rsidP="00281ABD">
      <w:pPr>
        <w:pStyle w:val="Heading3"/>
      </w:pPr>
      <w:bookmarkStart w:id="45" w:name="_Toc200624233"/>
      <w:r>
        <w:t>Classroom dress and appearance</w:t>
      </w:r>
      <w:bookmarkEnd w:id="45"/>
    </w:p>
    <w:p w14:paraId="15064DFA" w14:textId="6E4C5E2F" w:rsidR="41A7190F" w:rsidRDefault="41A7190F" w:rsidP="79147030">
      <w:pPr>
        <w:ind w:firstLine="720"/>
        <w:rPr>
          <w:rFonts w:ascii="Calibri" w:eastAsia="Times New Roman" w:hAnsi="Calibri" w:cs="Calibri"/>
        </w:rPr>
      </w:pPr>
      <w:r w:rsidRPr="79147030">
        <w:rPr>
          <w:rFonts w:ascii="Calibri" w:eastAsia="Times New Roman" w:hAnsi="Calibri" w:cs="Calibri"/>
        </w:rPr>
        <w:t xml:space="preserve">Please be sure to wear appropriate </w:t>
      </w:r>
      <w:r w:rsidR="2D42864E" w:rsidRPr="79147030">
        <w:rPr>
          <w:rFonts w:ascii="Calibri" w:eastAsia="Times New Roman" w:hAnsi="Calibri" w:cs="Calibri"/>
        </w:rPr>
        <w:t>clothing</w:t>
      </w:r>
      <w:r w:rsidRPr="79147030">
        <w:rPr>
          <w:rFonts w:ascii="Calibri" w:eastAsia="Times New Roman" w:hAnsi="Calibri" w:cs="Calibri"/>
        </w:rPr>
        <w:t xml:space="preserve"> while on campus. Even if you are in lecture class, you never know who may visit. Being comfortable is </w:t>
      </w:r>
      <w:r w:rsidR="6580D51B" w:rsidRPr="79147030">
        <w:rPr>
          <w:rFonts w:ascii="Calibri" w:eastAsia="Times New Roman" w:hAnsi="Calibri" w:cs="Calibri"/>
        </w:rPr>
        <w:t>good but</w:t>
      </w:r>
      <w:r w:rsidRPr="79147030">
        <w:rPr>
          <w:rFonts w:ascii="Calibri" w:eastAsia="Times New Roman" w:hAnsi="Calibri" w:cs="Calibri"/>
        </w:rPr>
        <w:t xml:space="preserve"> be sure to watch low cut sh</w:t>
      </w:r>
      <w:r w:rsidR="0012001F">
        <w:rPr>
          <w:rFonts w:ascii="Calibri" w:eastAsia="Times New Roman" w:hAnsi="Calibri" w:cs="Calibri"/>
        </w:rPr>
        <w:t>irts</w:t>
      </w:r>
      <w:r w:rsidRPr="79147030">
        <w:rPr>
          <w:rFonts w:ascii="Calibri" w:eastAsia="Times New Roman" w:hAnsi="Calibri" w:cs="Calibri"/>
        </w:rPr>
        <w:t xml:space="preserve"> or pants that sho</w:t>
      </w:r>
      <w:r w:rsidR="36349012" w:rsidRPr="79147030">
        <w:rPr>
          <w:rFonts w:ascii="Calibri" w:eastAsia="Times New Roman" w:hAnsi="Calibri" w:cs="Calibri"/>
        </w:rPr>
        <w:t xml:space="preserve">w your undergarments. </w:t>
      </w:r>
    </w:p>
    <w:p w14:paraId="0A3B8111" w14:textId="77777777" w:rsidR="00B3114D" w:rsidRPr="00F1570D" w:rsidRDefault="00B3114D" w:rsidP="00B3114D">
      <w:pPr>
        <w:rPr>
          <w:rFonts w:ascii="Calibri" w:eastAsia="Times New Roman" w:hAnsi="Calibri" w:cs="Calibri"/>
        </w:rPr>
      </w:pPr>
    </w:p>
    <w:p w14:paraId="27D30E44" w14:textId="77777777" w:rsidR="00B3114D" w:rsidRPr="00F1570D" w:rsidRDefault="00B3114D" w:rsidP="00281ABD">
      <w:pPr>
        <w:pStyle w:val="Heading3"/>
      </w:pPr>
      <w:bookmarkStart w:id="46" w:name="_Toc200624234"/>
      <w:r w:rsidRPr="00F1570D">
        <w:t>Lab/Simulation/Clinical dress and appearance</w:t>
      </w:r>
      <w:bookmarkEnd w:id="46"/>
      <w:r w:rsidRPr="00F1570D">
        <w:t xml:space="preserve"> </w:t>
      </w:r>
    </w:p>
    <w:p w14:paraId="2BF45D31" w14:textId="606172A4" w:rsidR="00B3114D" w:rsidRPr="00FF46A1" w:rsidRDefault="00B3114D" w:rsidP="00FF46A1">
      <w:pPr>
        <w:ind w:firstLine="720"/>
        <w:rPr>
          <w:rFonts w:ascii="Calibri" w:eastAsia="Times New Roman" w:hAnsi="Calibri" w:cs="Calibri"/>
          <w:lang w:val="x-none" w:eastAsia="x-none"/>
        </w:rPr>
      </w:pPr>
      <w:r w:rsidRPr="027FC701">
        <w:rPr>
          <w:rFonts w:ascii="Calibri" w:eastAsia="Times New Roman" w:hAnsi="Calibri" w:cs="Calibri"/>
        </w:rPr>
        <w:t xml:space="preserve">The complete official CPTC student uniform is to be worn whenever the student is on duty at a clinical site, unless instructed differently by the instructor.  The student will be required to wear the uniform during simulation, lab class, or make-up experiences in the lab or any facility in relation to the program. The uniform is to be worn only for nursing program activities. </w:t>
      </w:r>
    </w:p>
    <w:p w14:paraId="299E03B4" w14:textId="2E00CFB5" w:rsidR="0090188E" w:rsidRDefault="0090188E" w:rsidP="00091602"/>
    <w:p w14:paraId="6DD33C70" w14:textId="0D2A44CC" w:rsidR="00524323" w:rsidRDefault="00FA624F" w:rsidP="0090188E">
      <w:pPr>
        <w:pStyle w:val="Heading2"/>
      </w:pPr>
      <w:bookmarkStart w:id="47" w:name="_Toc117676073"/>
      <w:bookmarkStart w:id="48" w:name="_Toc200624235"/>
      <w:r>
        <w:t>Communication</w:t>
      </w:r>
      <w:bookmarkEnd w:id="47"/>
      <w:bookmarkEnd w:id="48"/>
    </w:p>
    <w:p w14:paraId="65380E21" w14:textId="0A269FF3" w:rsidR="001042A5" w:rsidRPr="001042A5" w:rsidRDefault="001042A5" w:rsidP="001042A5">
      <w:pPr>
        <w:pStyle w:val="Heading3"/>
      </w:pPr>
      <w:bookmarkStart w:id="49" w:name="_Toc200624236"/>
      <w:r>
        <w:t>General</w:t>
      </w:r>
      <w:bookmarkEnd w:id="49"/>
      <w:r>
        <w:t xml:space="preserve"> </w:t>
      </w:r>
    </w:p>
    <w:p w14:paraId="4C84B043" w14:textId="3D518917" w:rsidR="005A0489" w:rsidRPr="00A156BD" w:rsidRDefault="005A0489" w:rsidP="00980B29">
      <w:pPr>
        <w:pStyle w:val="ListParagraph"/>
        <w:numPr>
          <w:ilvl w:val="0"/>
          <w:numId w:val="34"/>
        </w:numPr>
        <w:ind w:left="360"/>
        <w:rPr>
          <w:rFonts w:ascii="Calibri" w:eastAsia="Times New Roman" w:hAnsi="Calibri" w:cs="Times New Roman"/>
        </w:rPr>
      </w:pPr>
      <w:r w:rsidRPr="79147030">
        <w:rPr>
          <w:rFonts w:ascii="Calibri" w:eastAsia="Times New Roman" w:hAnsi="Calibri" w:cs="Times New Roman"/>
        </w:rPr>
        <w:t xml:space="preserve">Students are responsible for communicating with the Instructional Program Assistant, any changes in their name, address, personal email address or telephone number within 10 business days. </w:t>
      </w:r>
      <w:r w:rsidR="047960CC" w:rsidRPr="79147030">
        <w:rPr>
          <w:rFonts w:ascii="Calibri" w:eastAsia="Times New Roman" w:hAnsi="Calibri" w:cs="Times New Roman"/>
        </w:rPr>
        <w:t xml:space="preserve">This ensures that we have the appropriate information on file in case of emergencies. </w:t>
      </w:r>
    </w:p>
    <w:p w14:paraId="06A1E45A" w14:textId="77777777" w:rsidR="005A0489" w:rsidRDefault="005A0489" w:rsidP="0012001F">
      <w:pPr>
        <w:ind w:firstLine="720"/>
        <w:rPr>
          <w:rFonts w:ascii="Calibri" w:eastAsia="Times New Roman" w:hAnsi="Calibri" w:cs="Times New Roman"/>
          <w:szCs w:val="28"/>
        </w:rPr>
      </w:pPr>
    </w:p>
    <w:p w14:paraId="5642AE45" w14:textId="60D8A580" w:rsidR="00FA624F" w:rsidRPr="001042A5" w:rsidRDefault="00FA624F" w:rsidP="00980B29">
      <w:pPr>
        <w:pStyle w:val="ListParagraph"/>
        <w:numPr>
          <w:ilvl w:val="0"/>
          <w:numId w:val="34"/>
        </w:numPr>
        <w:ind w:left="360"/>
      </w:pPr>
      <w:r w:rsidRPr="000D2FCD">
        <w:rPr>
          <w:rFonts w:ascii="Calibri" w:eastAsia="Times New Roman" w:hAnsi="Calibri" w:cs="Times New Roman"/>
          <w:szCs w:val="28"/>
        </w:rPr>
        <w:t xml:space="preserve">Communication </w:t>
      </w:r>
      <w:r w:rsidR="000D2FCD" w:rsidRPr="000D2FCD">
        <w:rPr>
          <w:rFonts w:ascii="Calibri" w:eastAsia="Times New Roman" w:hAnsi="Calibri" w:cs="Times New Roman"/>
          <w:szCs w:val="28"/>
        </w:rPr>
        <w:t xml:space="preserve">amongst </w:t>
      </w:r>
      <w:r w:rsidRPr="000D2FCD">
        <w:rPr>
          <w:rFonts w:ascii="Calibri" w:eastAsia="Times New Roman" w:hAnsi="Calibri" w:cs="Times New Roman"/>
          <w:szCs w:val="28"/>
        </w:rPr>
        <w:t>faculty</w:t>
      </w:r>
      <w:r w:rsidR="000D2FCD" w:rsidRPr="000D2FCD">
        <w:rPr>
          <w:rFonts w:ascii="Calibri" w:eastAsia="Times New Roman" w:hAnsi="Calibri" w:cs="Times New Roman"/>
          <w:szCs w:val="28"/>
        </w:rPr>
        <w:t xml:space="preserve">, </w:t>
      </w:r>
      <w:r w:rsidRPr="000D2FCD">
        <w:rPr>
          <w:rFonts w:ascii="Calibri" w:eastAsia="Times New Roman" w:hAnsi="Calibri" w:cs="Times New Roman"/>
          <w:szCs w:val="28"/>
        </w:rPr>
        <w:t>staff</w:t>
      </w:r>
      <w:r w:rsidR="000D2FCD" w:rsidRPr="000D2FCD">
        <w:rPr>
          <w:rFonts w:ascii="Calibri" w:eastAsia="Times New Roman" w:hAnsi="Calibri" w:cs="Times New Roman"/>
          <w:szCs w:val="28"/>
        </w:rPr>
        <w:t xml:space="preserve"> and students</w:t>
      </w:r>
      <w:r w:rsidRPr="000D2FCD">
        <w:rPr>
          <w:rFonts w:ascii="Calibri" w:eastAsia="Times New Roman" w:hAnsi="Calibri" w:cs="Times New Roman"/>
          <w:szCs w:val="28"/>
        </w:rPr>
        <w:t xml:space="preserve"> in the nursing program will be conducted through </w:t>
      </w:r>
      <w:r w:rsidR="000D2FCD">
        <w:rPr>
          <w:rFonts w:ascii="Calibri" w:eastAsia="Times New Roman" w:hAnsi="Calibri" w:cs="Times New Roman"/>
          <w:szCs w:val="28"/>
        </w:rPr>
        <w:t xml:space="preserve">official </w:t>
      </w:r>
      <w:r w:rsidRPr="00151F87">
        <w:rPr>
          <w:rFonts w:ascii="Calibri" w:eastAsia="Times New Roman" w:hAnsi="Calibri" w:cs="Times New Roman"/>
          <w:b/>
          <w:bCs/>
          <w:i/>
          <w:iCs/>
          <w:szCs w:val="28"/>
          <w:u w:val="single"/>
        </w:rPr>
        <w:t>CPTC email address</w:t>
      </w:r>
      <w:r w:rsidRPr="000D2FCD">
        <w:rPr>
          <w:rFonts w:ascii="Calibri" w:eastAsia="Times New Roman" w:hAnsi="Calibri" w:cs="Times New Roman"/>
          <w:szCs w:val="28"/>
        </w:rPr>
        <w:t xml:space="preserve"> and the </w:t>
      </w:r>
      <w:r w:rsidRPr="00151F87">
        <w:rPr>
          <w:rFonts w:ascii="Calibri" w:eastAsia="Times New Roman" w:hAnsi="Calibri" w:cs="Times New Roman"/>
          <w:b/>
          <w:bCs/>
          <w:i/>
          <w:iCs/>
          <w:szCs w:val="28"/>
          <w:u w:val="single"/>
        </w:rPr>
        <w:t>Canvas Learning management</w:t>
      </w:r>
      <w:r w:rsidRPr="000D2FCD">
        <w:rPr>
          <w:rFonts w:ascii="Calibri" w:eastAsia="Times New Roman" w:hAnsi="Calibri" w:cs="Times New Roman"/>
          <w:szCs w:val="28"/>
        </w:rPr>
        <w:t xml:space="preserve"> s</w:t>
      </w:r>
      <w:r w:rsidR="001042A5">
        <w:rPr>
          <w:rFonts w:ascii="Calibri" w:eastAsia="Times New Roman" w:hAnsi="Calibri" w:cs="Times New Roman"/>
          <w:szCs w:val="28"/>
        </w:rPr>
        <w:t>ystem</w:t>
      </w:r>
      <w:r w:rsidRPr="000D2FCD">
        <w:rPr>
          <w:rFonts w:ascii="Calibri" w:eastAsia="Times New Roman" w:hAnsi="Calibri" w:cs="Times New Roman"/>
          <w:szCs w:val="28"/>
        </w:rPr>
        <w:t xml:space="preserve">. It is </w:t>
      </w:r>
      <w:r w:rsidR="000D2FCD" w:rsidRPr="000D2FCD">
        <w:rPr>
          <w:rFonts w:ascii="Calibri" w:eastAsia="Times New Roman" w:hAnsi="Calibri" w:cs="Times New Roman"/>
          <w:szCs w:val="28"/>
        </w:rPr>
        <w:t>a professional expectation that all parties check their emails and canvas accounts regularly and respond</w:t>
      </w:r>
      <w:r w:rsidRPr="000D2FCD">
        <w:rPr>
          <w:rFonts w:ascii="Calibri" w:eastAsia="Times New Roman" w:hAnsi="Calibri" w:cs="Times New Roman"/>
          <w:szCs w:val="28"/>
        </w:rPr>
        <w:t xml:space="preserve"> responsibility </w:t>
      </w:r>
      <w:r w:rsidR="00A156BD" w:rsidRPr="000D2FCD">
        <w:rPr>
          <w:rFonts w:ascii="Calibri" w:eastAsia="Times New Roman" w:hAnsi="Calibri" w:cs="Times New Roman"/>
          <w:szCs w:val="28"/>
        </w:rPr>
        <w:t>(</w:t>
      </w:r>
      <w:r w:rsidR="00A156BD" w:rsidRPr="00813F41">
        <w:rPr>
          <w:rFonts w:ascii="Calibri" w:eastAsia="Times New Roman" w:hAnsi="Calibri" w:cs="Times New Roman"/>
          <w:szCs w:val="28"/>
          <w:u w:val="single"/>
        </w:rPr>
        <w:t>at least every 48 hours</w:t>
      </w:r>
      <w:r w:rsidR="000D2FCD" w:rsidRPr="00813F41">
        <w:rPr>
          <w:rFonts w:ascii="Calibri" w:eastAsia="Times New Roman" w:hAnsi="Calibri" w:cs="Times New Roman"/>
          <w:szCs w:val="28"/>
          <w:u w:val="single"/>
        </w:rPr>
        <w:t>, weekends do not count</w:t>
      </w:r>
      <w:r w:rsidR="00A156BD" w:rsidRPr="000D2FCD">
        <w:rPr>
          <w:rFonts w:ascii="Calibri" w:eastAsia="Times New Roman" w:hAnsi="Calibri" w:cs="Times New Roman"/>
          <w:szCs w:val="28"/>
        </w:rPr>
        <w:t>)</w:t>
      </w:r>
      <w:r w:rsidRPr="000D2FCD">
        <w:rPr>
          <w:rFonts w:ascii="Calibri" w:eastAsia="Times New Roman" w:hAnsi="Calibri" w:cs="Times New Roman"/>
          <w:szCs w:val="28"/>
        </w:rPr>
        <w:t xml:space="preserve">. </w:t>
      </w:r>
    </w:p>
    <w:p w14:paraId="4DBD7171" w14:textId="77777777" w:rsidR="001042A5" w:rsidRDefault="001042A5" w:rsidP="0012001F">
      <w:pPr>
        <w:pStyle w:val="ListParagraph"/>
        <w:ind w:left="0"/>
      </w:pPr>
    </w:p>
    <w:p w14:paraId="7251F8A9" w14:textId="7E7BDE98" w:rsidR="001042A5" w:rsidRDefault="001042A5" w:rsidP="00980B29">
      <w:pPr>
        <w:pStyle w:val="ListParagraph"/>
        <w:numPr>
          <w:ilvl w:val="0"/>
          <w:numId w:val="34"/>
        </w:numPr>
        <w:ind w:left="360"/>
      </w:pPr>
      <w:r>
        <w:t xml:space="preserve">Students </w:t>
      </w:r>
      <w:r w:rsidR="706F3CA9">
        <w:t xml:space="preserve">are welcome to </w:t>
      </w:r>
      <w:r>
        <w:t xml:space="preserve">request an appointment with their faculty by using either email or speaking face-to-face with </w:t>
      </w:r>
      <w:r w:rsidR="00151F87">
        <w:t>them</w:t>
      </w:r>
      <w:r>
        <w:t xml:space="preserve">. Please remember that all faculty have many students and that they want you to be successful. Grace and patience </w:t>
      </w:r>
      <w:r w:rsidR="00151F87">
        <w:t>are</w:t>
      </w:r>
      <w:r>
        <w:t xml:space="preserve"> always appreciated. </w:t>
      </w:r>
    </w:p>
    <w:p w14:paraId="471FA05B" w14:textId="77777777" w:rsidR="001042A5" w:rsidRDefault="001042A5" w:rsidP="001042A5">
      <w:pPr>
        <w:pStyle w:val="ListParagraph"/>
      </w:pPr>
    </w:p>
    <w:p w14:paraId="2915DF2E" w14:textId="1D1863E3" w:rsidR="001042A5" w:rsidRDefault="001042A5" w:rsidP="001042A5">
      <w:pPr>
        <w:pStyle w:val="Heading3"/>
      </w:pPr>
      <w:bookmarkStart w:id="50" w:name="_Toc200624237"/>
      <w:r>
        <w:t>Chain of Command</w:t>
      </w:r>
      <w:bookmarkEnd w:id="50"/>
      <w:r>
        <w:t xml:space="preserve"> </w:t>
      </w:r>
    </w:p>
    <w:p w14:paraId="47946F2E" w14:textId="0AABC2E4" w:rsidR="00C26D87" w:rsidRDefault="00C26D87" w:rsidP="006237BC">
      <w:r>
        <w:t>All students are expected to address issues in writing regarding exams, homework assignments, grades, clinical, lab, or simulation with the assigned faculty member.</w:t>
      </w:r>
      <w:r w:rsidR="0090188E">
        <w:t xml:space="preserve"> In writing can include email.</w:t>
      </w:r>
      <w:r>
        <w:t xml:space="preserve"> If the issue is not resolved, then the student is expected to address those issues with the Lead Faculty of the nursing program. </w:t>
      </w:r>
      <w:r w:rsidR="74F5FE66">
        <w:t xml:space="preserve">The </w:t>
      </w:r>
      <w:r w:rsidR="00127A29">
        <w:t>lead</w:t>
      </w:r>
      <w:r w:rsidR="005B2F01">
        <w:t xml:space="preserve"> faculty</w:t>
      </w:r>
      <w:r w:rsidR="74F5FE66">
        <w:t xml:space="preserve"> for the nursing program is </w:t>
      </w:r>
      <w:proofErr w:type="spellStart"/>
      <w:r w:rsidR="74F5FE66">
        <w:t>Irada</w:t>
      </w:r>
      <w:proofErr w:type="spellEnd"/>
      <w:r w:rsidR="74F5FE66">
        <w:t xml:space="preserve"> </w:t>
      </w:r>
      <w:proofErr w:type="spellStart"/>
      <w:r w:rsidR="74F5FE66">
        <w:t>Dadashova</w:t>
      </w:r>
      <w:proofErr w:type="spellEnd"/>
      <w:r w:rsidR="74F5FE66">
        <w:t xml:space="preserve">. Her email is </w:t>
      </w:r>
      <w:hyperlink r:id="rId25">
        <w:r w:rsidR="74F5FE66" w:rsidRPr="79147030">
          <w:rPr>
            <w:rStyle w:val="Hyperlink"/>
          </w:rPr>
          <w:t>irada.dadashova@cptc.edu.</w:t>
        </w:r>
      </w:hyperlink>
      <w:r w:rsidR="74F5FE66">
        <w:t xml:space="preserve"> </w:t>
      </w:r>
    </w:p>
    <w:p w14:paraId="1E770AA0" w14:textId="77777777" w:rsidR="006237BC" w:rsidRDefault="006237BC" w:rsidP="00C26D87">
      <w:pPr>
        <w:ind w:firstLine="720"/>
      </w:pPr>
    </w:p>
    <w:p w14:paraId="190AB3EB" w14:textId="57DF658E" w:rsidR="00C26D87" w:rsidRDefault="00C26D87" w:rsidP="006237BC">
      <w:r>
        <w:t>If the issue is still unresolved, then the student should take their concerns to the Dean of the Nursing Program. All issues must be addressed in person or an agreed upon space such as zoom</w:t>
      </w:r>
      <w:r w:rsidR="0090188E">
        <w:t xml:space="preserve">. Students should </w:t>
      </w:r>
      <w:r>
        <w:t>email requesting a meeting</w:t>
      </w:r>
      <w:r w:rsidR="0090188E">
        <w:t xml:space="preserve"> to address issues</w:t>
      </w:r>
      <w:r>
        <w:t xml:space="preserve">. </w:t>
      </w:r>
      <w:r w:rsidR="0090188E">
        <w:t xml:space="preserve">Just as in industry, we expect students to follow the chain of </w:t>
      </w:r>
      <w:r>
        <w:t>command</w:t>
      </w:r>
      <w:r w:rsidR="0090188E">
        <w:t xml:space="preserve">. Not doing so can create additional unintended issues. </w:t>
      </w:r>
      <w:r w:rsidR="008324B4">
        <w:t>Not following the chain of command</w:t>
      </w:r>
      <w:r>
        <w:t xml:space="preserve"> may result in disciplinary action in the form of the programs progressive guidance policy.  </w:t>
      </w:r>
    </w:p>
    <w:p w14:paraId="3047D2BA" w14:textId="77777777" w:rsidR="006237BC" w:rsidRDefault="006237BC" w:rsidP="006237BC"/>
    <w:p w14:paraId="001802C5" w14:textId="46A32910" w:rsidR="00151F87" w:rsidRDefault="00151F87" w:rsidP="00151F87">
      <w:pPr>
        <w:pStyle w:val="Heading3"/>
      </w:pPr>
      <w:bookmarkStart w:id="51" w:name="_Toc200624238"/>
      <w:r>
        <w:t>Canvas</w:t>
      </w:r>
      <w:bookmarkEnd w:id="51"/>
      <w:r>
        <w:t xml:space="preserve"> </w:t>
      </w:r>
    </w:p>
    <w:p w14:paraId="4077398A" w14:textId="2510B3DB" w:rsidR="0077390D" w:rsidRPr="00FF46A1" w:rsidRDefault="00151F87" w:rsidP="00177F59">
      <w:pPr>
        <w:rPr>
          <w:rFonts w:ascii="Calibri" w:eastAsia="Times New Roman" w:hAnsi="Calibri" w:cs="Calibri"/>
          <w:szCs w:val="28"/>
        </w:rPr>
      </w:pPr>
      <w:r w:rsidRPr="00FB66FC">
        <w:rPr>
          <w:rFonts w:ascii="Calibri" w:eastAsia="Times New Roman" w:hAnsi="Calibri" w:cs="Calibri"/>
          <w:szCs w:val="28"/>
        </w:rPr>
        <w:t xml:space="preserve">Faculty and staff use the </w:t>
      </w:r>
      <w:r w:rsidRPr="00FB66FC">
        <w:rPr>
          <w:rFonts w:ascii="Calibri" w:eastAsia="Times New Roman" w:hAnsi="Calibri" w:cs="Calibri"/>
          <w:b/>
          <w:szCs w:val="28"/>
        </w:rPr>
        <w:t xml:space="preserve">Canvas </w:t>
      </w:r>
      <w:r w:rsidRPr="00FB66FC">
        <w:rPr>
          <w:rFonts w:ascii="Calibri" w:eastAsia="Times New Roman" w:hAnsi="Calibri" w:cs="Calibri"/>
          <w:szCs w:val="28"/>
        </w:rPr>
        <w:t xml:space="preserve">learning management systems to post course syllabi, class schedules, course documents and communicate with student(s). Written communication will occur through student email and/or Canvas.  It is strongly suggested that you print out course documents </w:t>
      </w:r>
      <w:r w:rsidRPr="00FB66FC">
        <w:rPr>
          <w:rFonts w:ascii="Calibri" w:eastAsia="Times New Roman" w:hAnsi="Calibri" w:cs="Calibri"/>
          <w:b/>
          <w:szCs w:val="28"/>
          <w:u w:val="single"/>
        </w:rPr>
        <w:t>prior</w:t>
      </w:r>
      <w:r w:rsidRPr="00FB66FC">
        <w:rPr>
          <w:rFonts w:ascii="Calibri" w:eastAsia="Times New Roman" w:hAnsi="Calibri" w:cs="Calibri"/>
          <w:szCs w:val="28"/>
        </w:rPr>
        <w:t xml:space="preserve"> to </w:t>
      </w:r>
      <w:r w:rsidRPr="00FB66FC">
        <w:rPr>
          <w:rFonts w:ascii="Calibri" w:eastAsia="Times New Roman" w:hAnsi="Calibri" w:cs="Calibri"/>
          <w:szCs w:val="28"/>
        </w:rPr>
        <w:lastRenderedPageBreak/>
        <w:t>coming to class. Faculty will not routinely provide printed handouts of presentations or course materials. If you do not have access to a computer or internet at home, there are computers and printers available for student use in the library. Please do not ask staff members to copy or print documents for you.</w:t>
      </w:r>
    </w:p>
    <w:p w14:paraId="18D33CE0" w14:textId="77777777" w:rsidR="0077390D" w:rsidRDefault="0077390D" w:rsidP="00177F59"/>
    <w:p w14:paraId="29678810" w14:textId="7D01C089" w:rsidR="00C76066" w:rsidRPr="006237BC" w:rsidRDefault="00C76066" w:rsidP="006237BC">
      <w:pPr>
        <w:pStyle w:val="Heading3"/>
      </w:pPr>
      <w:bookmarkStart w:id="52" w:name="_Toc200624239"/>
      <w:r w:rsidRPr="00CF379F">
        <w:t>Student Representatives</w:t>
      </w:r>
      <w:bookmarkEnd w:id="52"/>
    </w:p>
    <w:p w14:paraId="1CD2824F" w14:textId="4EB5B678" w:rsidR="00C76066" w:rsidRPr="00D65AB5" w:rsidRDefault="00C76066" w:rsidP="79147030">
      <w:r>
        <w:t xml:space="preserve">Clover Park Technical College nursing program values the input of students in the systematic evaluation process. Student Representatives from each cohort are invited to actively participate in the nursing program team meetings and are helpful in giving the program feedback on their experiences. These students exchange information between the </w:t>
      </w:r>
      <w:r w:rsidR="31DC3C92">
        <w:t xml:space="preserve">nursing department </w:t>
      </w:r>
      <w:r>
        <w:t>team and their cohort</w:t>
      </w:r>
      <w:r w:rsidRPr="79147030">
        <w:rPr>
          <w:rFonts w:ascii="Bookman Old Style" w:hAnsi="Bookman Old Style" w:cs="Times New Roman"/>
          <w:sz w:val="28"/>
          <w:szCs w:val="28"/>
        </w:rPr>
        <w:t>.</w:t>
      </w:r>
      <w:r w:rsidR="00D65AB5" w:rsidRPr="79147030">
        <w:rPr>
          <w:rFonts w:ascii="Bookman Old Style" w:hAnsi="Bookman Old Style" w:cs="Times New Roman"/>
          <w:sz w:val="28"/>
          <w:szCs w:val="28"/>
        </w:rPr>
        <w:t xml:space="preserve"> </w:t>
      </w:r>
      <w:r w:rsidR="00D65AB5" w:rsidRPr="79147030">
        <w:t>The process for choosing student representatives is as follows:</w:t>
      </w:r>
    </w:p>
    <w:p w14:paraId="4C8319FD" w14:textId="5727C031" w:rsidR="00C76066" w:rsidRPr="00CF379F" w:rsidRDefault="005F4D77" w:rsidP="255DD3AA">
      <w:pPr>
        <w:numPr>
          <w:ilvl w:val="0"/>
          <w:numId w:val="33"/>
        </w:numPr>
        <w:spacing w:after="200" w:line="276" w:lineRule="auto"/>
        <w:contextualSpacing/>
        <w:rPr>
          <w:rFonts w:ascii="Calibri" w:eastAsia="Times New Roman" w:hAnsi="Calibri" w:cs="Calibri"/>
        </w:rPr>
      </w:pPr>
      <w:r>
        <w:rPr>
          <w:rFonts w:ascii="Calibri" w:eastAsia="Times New Roman" w:hAnsi="Calibri" w:cs="Calibri"/>
        </w:rPr>
        <w:t>Halfway through quarter 1</w:t>
      </w:r>
      <w:r w:rsidR="00354BE1" w:rsidRPr="255DD3AA">
        <w:rPr>
          <w:rFonts w:ascii="Calibri" w:eastAsia="Times New Roman" w:hAnsi="Calibri" w:cs="Calibri"/>
        </w:rPr>
        <w:t>- four</w:t>
      </w:r>
      <w:r w:rsidR="00C76066" w:rsidRPr="255DD3AA">
        <w:rPr>
          <w:rFonts w:ascii="Calibri" w:eastAsia="Times New Roman" w:hAnsi="Calibri" w:cs="Calibri"/>
        </w:rPr>
        <w:t xml:space="preserve"> students will be </w:t>
      </w:r>
      <w:r w:rsidR="00354BE1" w:rsidRPr="255DD3AA">
        <w:rPr>
          <w:rFonts w:ascii="Calibri" w:eastAsia="Times New Roman" w:hAnsi="Calibri" w:cs="Calibri"/>
        </w:rPr>
        <w:t>s</w:t>
      </w:r>
      <w:r w:rsidR="00C76066" w:rsidRPr="255DD3AA">
        <w:rPr>
          <w:rFonts w:ascii="Calibri" w:eastAsia="Times New Roman" w:hAnsi="Calibri" w:cs="Calibri"/>
        </w:rPr>
        <w:t>elected from their cohort to serve as student representatives.</w:t>
      </w:r>
    </w:p>
    <w:p w14:paraId="5C88E5DC" w14:textId="55D9FCEE" w:rsidR="00C76066" w:rsidRPr="00CF379F" w:rsidRDefault="00C76066" w:rsidP="00980B29">
      <w:pPr>
        <w:numPr>
          <w:ilvl w:val="1"/>
          <w:numId w:val="33"/>
        </w:numPr>
        <w:spacing w:after="200" w:line="276" w:lineRule="auto"/>
        <w:contextualSpacing/>
        <w:rPr>
          <w:rFonts w:ascii="Calibri" w:eastAsia="Times New Roman" w:hAnsi="Calibri" w:cs="Calibri"/>
          <w:szCs w:val="24"/>
        </w:rPr>
      </w:pPr>
      <w:r w:rsidRPr="00CF379F">
        <w:rPr>
          <w:rFonts w:ascii="Calibri" w:eastAsia="Times New Roman" w:hAnsi="Calibri" w:cs="Calibri"/>
          <w:szCs w:val="24"/>
        </w:rPr>
        <w:t xml:space="preserve">Students </w:t>
      </w:r>
      <w:r w:rsidR="00354BE1">
        <w:rPr>
          <w:rFonts w:ascii="Calibri" w:eastAsia="Times New Roman" w:hAnsi="Calibri" w:cs="Calibri"/>
          <w:szCs w:val="24"/>
        </w:rPr>
        <w:t>will be chosen by faculty</w:t>
      </w:r>
      <w:r w:rsidRPr="00CF379F">
        <w:rPr>
          <w:rFonts w:ascii="Calibri" w:eastAsia="Times New Roman" w:hAnsi="Calibri" w:cs="Calibri"/>
          <w:szCs w:val="24"/>
        </w:rPr>
        <w:t>.</w:t>
      </w:r>
    </w:p>
    <w:p w14:paraId="5EAEDE7D" w14:textId="0A6C4F88" w:rsidR="00C76066" w:rsidRDefault="00354BE1" w:rsidP="00980B29">
      <w:pPr>
        <w:numPr>
          <w:ilvl w:val="1"/>
          <w:numId w:val="33"/>
        </w:numPr>
        <w:spacing w:after="200" w:line="276" w:lineRule="auto"/>
        <w:contextualSpacing/>
        <w:rPr>
          <w:rFonts w:ascii="Calibri" w:eastAsia="Times New Roman" w:hAnsi="Calibri" w:cs="Calibri"/>
          <w:szCs w:val="24"/>
        </w:rPr>
      </w:pPr>
      <w:r>
        <w:rPr>
          <w:rFonts w:ascii="Calibri" w:eastAsia="Times New Roman" w:hAnsi="Calibri" w:cs="Calibri"/>
          <w:szCs w:val="24"/>
        </w:rPr>
        <w:t xml:space="preserve">The program will reach out to the chosen students and have 2-3 back-up candidates. </w:t>
      </w:r>
    </w:p>
    <w:p w14:paraId="7725E826" w14:textId="7F0E2C42" w:rsidR="00354BE1" w:rsidRDefault="00354BE1" w:rsidP="00980B29">
      <w:pPr>
        <w:numPr>
          <w:ilvl w:val="1"/>
          <w:numId w:val="33"/>
        </w:numPr>
        <w:spacing w:after="200" w:line="276" w:lineRule="auto"/>
        <w:contextualSpacing/>
        <w:rPr>
          <w:rFonts w:ascii="Calibri" w:eastAsia="Times New Roman" w:hAnsi="Calibri" w:cs="Calibri"/>
          <w:szCs w:val="24"/>
        </w:rPr>
      </w:pPr>
      <w:r>
        <w:rPr>
          <w:rFonts w:ascii="Calibri" w:eastAsia="Times New Roman" w:hAnsi="Calibri" w:cs="Calibri"/>
          <w:szCs w:val="24"/>
        </w:rPr>
        <w:t xml:space="preserve">Student representative candidates will have time to think about this appointment and decide if they are interested. </w:t>
      </w:r>
    </w:p>
    <w:p w14:paraId="3E48B2F9" w14:textId="50E42710" w:rsidR="00354BE1" w:rsidRPr="00CF379F" w:rsidRDefault="00354BE1" w:rsidP="00980B29">
      <w:pPr>
        <w:numPr>
          <w:ilvl w:val="1"/>
          <w:numId w:val="33"/>
        </w:numPr>
        <w:spacing w:after="200" w:line="276" w:lineRule="auto"/>
        <w:contextualSpacing/>
        <w:rPr>
          <w:rFonts w:ascii="Calibri" w:eastAsia="Times New Roman" w:hAnsi="Calibri" w:cs="Calibri"/>
          <w:szCs w:val="24"/>
        </w:rPr>
      </w:pPr>
      <w:r>
        <w:rPr>
          <w:rFonts w:ascii="Calibri" w:eastAsia="Times New Roman" w:hAnsi="Calibri" w:cs="Calibri"/>
          <w:szCs w:val="24"/>
        </w:rPr>
        <w:t xml:space="preserve">Students must maintain a GPA above 3.0 every quarter and maintain a high level of professionalism. </w:t>
      </w:r>
    </w:p>
    <w:p w14:paraId="759A4AD5" w14:textId="372058C7" w:rsidR="00C76066" w:rsidRPr="00CF379F" w:rsidRDefault="00354BE1" w:rsidP="00980B29">
      <w:pPr>
        <w:numPr>
          <w:ilvl w:val="0"/>
          <w:numId w:val="33"/>
        </w:numPr>
        <w:spacing w:after="200" w:line="276" w:lineRule="auto"/>
        <w:contextualSpacing/>
        <w:rPr>
          <w:rFonts w:ascii="Calibri" w:eastAsia="Times New Roman" w:hAnsi="Calibri" w:cs="Calibri"/>
          <w:szCs w:val="24"/>
        </w:rPr>
      </w:pPr>
      <w:r>
        <w:rPr>
          <w:rFonts w:ascii="Calibri" w:eastAsia="Times New Roman" w:hAnsi="Calibri" w:cs="Calibri"/>
          <w:szCs w:val="24"/>
        </w:rPr>
        <w:t>Student</w:t>
      </w:r>
      <w:r w:rsidR="00C76066" w:rsidRPr="00CF379F">
        <w:rPr>
          <w:rFonts w:ascii="Calibri" w:eastAsia="Times New Roman" w:hAnsi="Calibri" w:cs="Calibri"/>
          <w:szCs w:val="24"/>
        </w:rPr>
        <w:t xml:space="preserve"> representatives </w:t>
      </w:r>
      <w:r w:rsidR="00D65AB5">
        <w:rPr>
          <w:rFonts w:ascii="Calibri" w:eastAsia="Times New Roman" w:hAnsi="Calibri" w:cs="Calibri"/>
          <w:szCs w:val="24"/>
        </w:rPr>
        <w:t>will be asked to</w:t>
      </w:r>
      <w:r w:rsidR="00C76066" w:rsidRPr="00CF379F">
        <w:rPr>
          <w:rFonts w:ascii="Calibri" w:eastAsia="Times New Roman" w:hAnsi="Calibri" w:cs="Calibri"/>
          <w:szCs w:val="24"/>
        </w:rPr>
        <w:t xml:space="preserve"> participate in </w:t>
      </w:r>
      <w:r w:rsidR="00513263">
        <w:rPr>
          <w:rFonts w:ascii="Calibri" w:eastAsia="Times New Roman" w:hAnsi="Calibri" w:cs="Calibri"/>
          <w:szCs w:val="24"/>
        </w:rPr>
        <w:t>team meetings and will also be a part of the student nursing club</w:t>
      </w:r>
      <w:r w:rsidR="00D65AB5">
        <w:rPr>
          <w:rFonts w:ascii="Calibri" w:eastAsia="Times New Roman" w:hAnsi="Calibri" w:cs="Calibri"/>
          <w:szCs w:val="24"/>
        </w:rPr>
        <w:t xml:space="preserve"> as officers</w:t>
      </w:r>
      <w:r>
        <w:rPr>
          <w:rFonts w:ascii="Calibri" w:eastAsia="Times New Roman" w:hAnsi="Calibri" w:cs="Calibri"/>
          <w:szCs w:val="24"/>
        </w:rPr>
        <w:t>, if the nursing club is active</w:t>
      </w:r>
      <w:r w:rsidR="00513263">
        <w:rPr>
          <w:rFonts w:ascii="Calibri" w:eastAsia="Times New Roman" w:hAnsi="Calibri" w:cs="Calibri"/>
          <w:szCs w:val="24"/>
        </w:rPr>
        <w:t xml:space="preserve">. Representatives </w:t>
      </w:r>
      <w:r w:rsidR="00C76066" w:rsidRPr="00CF379F">
        <w:rPr>
          <w:rFonts w:ascii="Calibri" w:eastAsia="Times New Roman" w:hAnsi="Calibri" w:cs="Calibri"/>
          <w:szCs w:val="24"/>
        </w:rPr>
        <w:t xml:space="preserve">may divide the duties </w:t>
      </w:r>
      <w:r w:rsidR="00513263">
        <w:rPr>
          <w:rFonts w:ascii="Calibri" w:eastAsia="Times New Roman" w:hAnsi="Calibri" w:cs="Calibri"/>
          <w:szCs w:val="24"/>
        </w:rPr>
        <w:t xml:space="preserve">as </w:t>
      </w:r>
      <w:r>
        <w:rPr>
          <w:rFonts w:ascii="Calibri" w:eastAsia="Times New Roman" w:hAnsi="Calibri" w:cs="Calibri"/>
          <w:szCs w:val="24"/>
        </w:rPr>
        <w:t>needed</w:t>
      </w:r>
      <w:r w:rsidR="00513263">
        <w:rPr>
          <w:rFonts w:ascii="Calibri" w:eastAsia="Times New Roman" w:hAnsi="Calibri" w:cs="Calibri"/>
          <w:szCs w:val="24"/>
        </w:rPr>
        <w:t>.</w:t>
      </w:r>
    </w:p>
    <w:p w14:paraId="2284F578" w14:textId="548B6A16" w:rsidR="00177F59" w:rsidRPr="00177F59" w:rsidRDefault="00C76066" w:rsidP="00980B29">
      <w:pPr>
        <w:numPr>
          <w:ilvl w:val="0"/>
          <w:numId w:val="33"/>
        </w:numPr>
        <w:spacing w:after="200" w:line="276" w:lineRule="auto"/>
        <w:contextualSpacing/>
        <w:rPr>
          <w:rFonts w:ascii="Calibri" w:eastAsia="Times New Roman" w:hAnsi="Calibri" w:cs="Calibri"/>
          <w:szCs w:val="24"/>
        </w:rPr>
      </w:pPr>
      <w:r w:rsidRPr="00CF379F">
        <w:rPr>
          <w:rFonts w:ascii="Calibri" w:eastAsia="Times New Roman" w:hAnsi="Calibri" w:cs="Calibri"/>
          <w:szCs w:val="24"/>
        </w:rPr>
        <w:t>If a student is unable to continue to serve as student representative the cohort will be asked to select a new representative.</w:t>
      </w:r>
    </w:p>
    <w:p w14:paraId="32BE3F20" w14:textId="45B0E173" w:rsidR="00970524" w:rsidRDefault="00970524" w:rsidP="00661D9F">
      <w:pPr>
        <w:pStyle w:val="Heading3"/>
      </w:pPr>
      <w:bookmarkStart w:id="53" w:name="_Toc200624240"/>
      <w:r>
        <w:t>Letters of Recommendation and References</w:t>
      </w:r>
      <w:bookmarkEnd w:id="53"/>
    </w:p>
    <w:p w14:paraId="35631F70" w14:textId="72FD979A" w:rsidR="00970524" w:rsidRDefault="00970524" w:rsidP="00970524">
      <w:pPr>
        <w:ind w:hanging="2"/>
      </w:pPr>
      <w:r>
        <w:t xml:space="preserve">Students are often in need of a letter of recommendation or a reference </w:t>
      </w:r>
      <w:r w:rsidR="00836CB3">
        <w:t>(</w:t>
      </w:r>
      <w:hyperlink w:anchor="_Appendix_F_–">
        <w:r w:rsidR="00836CB3" w:rsidRPr="1D139F8A">
          <w:rPr>
            <w:rStyle w:val="Hyperlink"/>
          </w:rPr>
          <w:t>Appendix F</w:t>
        </w:r>
      </w:hyperlink>
      <w:r w:rsidR="00836CB3">
        <w:t xml:space="preserve">) </w:t>
      </w:r>
      <w:r>
        <w:t xml:space="preserve">from faculty for scholarships, educational advancement, or employment opportunities. Students should first obtain consent from the faculty member and </w:t>
      </w:r>
      <w:r w:rsidR="00464F09">
        <w:t>then</w:t>
      </w:r>
      <w:r w:rsidR="00177F59">
        <w:t xml:space="preserve"> submit </w:t>
      </w:r>
      <w:r>
        <w:t xml:space="preserve">an updated/current resume and information on how/to whom the letter should be addressed.  Students </w:t>
      </w:r>
      <w:r w:rsidR="00177F59">
        <w:t xml:space="preserve">should </w:t>
      </w:r>
      <w:r>
        <w:t>allow a minimum of 14 days for preparation of the recommendation</w:t>
      </w:r>
      <w:r w:rsidR="6076B1C3">
        <w:t>.</w:t>
      </w:r>
    </w:p>
    <w:p w14:paraId="174E8C01" w14:textId="77777777" w:rsidR="00320985" w:rsidRPr="001421A2" w:rsidRDefault="00320985" w:rsidP="00320985">
      <w:pPr>
        <w:rPr>
          <w:rFonts w:ascii="Calibri" w:eastAsia="Times New Roman" w:hAnsi="Calibri" w:cs="Calibri"/>
          <w:szCs w:val="24"/>
        </w:rPr>
      </w:pPr>
      <w:bookmarkStart w:id="54" w:name="_Hlk98320092"/>
    </w:p>
    <w:p w14:paraId="1AD5102D" w14:textId="7380CAE2" w:rsidR="00320985" w:rsidRDefault="00F22200" w:rsidP="00F22200">
      <w:pPr>
        <w:pStyle w:val="Heading2"/>
      </w:pPr>
      <w:bookmarkStart w:id="55" w:name="_Toc117676075"/>
      <w:bookmarkStart w:id="56" w:name="_Toc200624241"/>
      <w:r>
        <w:t>Student Employment</w:t>
      </w:r>
      <w:bookmarkEnd w:id="55"/>
      <w:bookmarkEnd w:id="56"/>
    </w:p>
    <w:p w14:paraId="2EF43D4F" w14:textId="77777777" w:rsidR="00250826" w:rsidRPr="00250826" w:rsidRDefault="00250826" w:rsidP="00250826"/>
    <w:bookmarkEnd w:id="5"/>
    <w:bookmarkEnd w:id="54"/>
    <w:p w14:paraId="44D4BD0A" w14:textId="77777777" w:rsidR="00464F09" w:rsidRPr="00464F09" w:rsidRDefault="00464F09" w:rsidP="00464F09">
      <w:r w:rsidRPr="00464F09">
        <w:t>Students should carefully consider employment during the demanding nursing program. Full-time students are advised to limit work to 24 hours per week to avoid conflicts with academic responsibilities. Working more than 24 hours may hinder program success. Part-time employment, particularly in healthcare, is encouraged for relevant experience.</w:t>
      </w:r>
    </w:p>
    <w:p w14:paraId="306508D8" w14:textId="77777777" w:rsidR="00464F09" w:rsidRPr="00464F09" w:rsidRDefault="00464F09" w:rsidP="00464F09">
      <w:r w:rsidRPr="00464F09">
        <w:t>Clinical hours may include evenings, nights, and weekends, and the clinical rotation schedule is fixed. Night shifts before clinical are prohibited due to safety concerns; a minimum of 10 hours between shifts is required. Students found working night shifts before clinical will be sent home and face progressive disciplinary action.</w:t>
      </w:r>
    </w:p>
    <w:p w14:paraId="2F1102A3" w14:textId="77777777" w:rsidR="00464F09" w:rsidRPr="00464F09" w:rsidRDefault="00464F09" w:rsidP="00464F09">
      <w:r w:rsidRPr="00464F09">
        <w:lastRenderedPageBreak/>
        <w:t>In the final quarter, students must be available at all assigned times, as clinical and practicum hours cannot be adjusted to accommodate personal schedules.</w:t>
      </w:r>
    </w:p>
    <w:p w14:paraId="255AB505" w14:textId="1C4463C0" w:rsidR="003C721E" w:rsidRDefault="003C721E" w:rsidP="003C721E"/>
    <w:p w14:paraId="06B379D2" w14:textId="2F32C9D5" w:rsidR="003C721E" w:rsidRDefault="008324B4" w:rsidP="003C721E">
      <w:pPr>
        <w:pStyle w:val="Heading2"/>
      </w:pPr>
      <w:bookmarkStart w:id="57" w:name="_Toc117676076"/>
      <w:bookmarkStart w:id="58" w:name="_Toc200624242"/>
      <w:r>
        <w:t xml:space="preserve">Faculty and Program </w:t>
      </w:r>
      <w:r w:rsidR="003C721E">
        <w:t>Evaluation</w:t>
      </w:r>
      <w:bookmarkEnd w:id="57"/>
      <w:bookmarkEnd w:id="58"/>
      <w:r>
        <w:t xml:space="preserve"> </w:t>
      </w:r>
    </w:p>
    <w:p w14:paraId="1E197C7A" w14:textId="77777777" w:rsidR="003C721E" w:rsidRPr="004A47B2" w:rsidRDefault="003C721E" w:rsidP="004A47B2">
      <w:pPr>
        <w:pStyle w:val="Heading3"/>
      </w:pPr>
      <w:bookmarkStart w:id="59" w:name="_Toc200624243"/>
      <w:r w:rsidRPr="004A47B2">
        <w:rPr>
          <w:rStyle w:val="normaltextrun"/>
        </w:rPr>
        <w:t>Student Evaluation of Faculty</w:t>
      </w:r>
      <w:bookmarkEnd w:id="59"/>
      <w:r w:rsidRPr="004A47B2">
        <w:rPr>
          <w:rStyle w:val="eop"/>
        </w:rPr>
        <w:t> </w:t>
      </w:r>
    </w:p>
    <w:p w14:paraId="52C90BFE" w14:textId="353AA357" w:rsidR="003C721E" w:rsidRDefault="003C721E" w:rsidP="003C721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Students have the opportunity to evaluate teaching and clinical faculty at the end of each quarter. Faculty will see statements made by students, but students are not explicitly identified. These evaluations are important to faculty, especially those in the tenure process and are reviewed by the Clover Park Technical College tenure committee and Board of Trustees. All faculty evaluations provide important feedback for program and curriculum improvements.</w:t>
      </w:r>
      <w:r>
        <w:rPr>
          <w:rStyle w:val="eop"/>
          <w:rFonts w:ascii="Calibri" w:hAnsi="Calibri" w:cs="Calibri"/>
        </w:rPr>
        <w:t> </w:t>
      </w:r>
    </w:p>
    <w:p w14:paraId="05DDE78B" w14:textId="77777777" w:rsidR="003C721E" w:rsidRDefault="003C721E" w:rsidP="003C721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D0871ED" w14:textId="77777777" w:rsidR="003C721E" w:rsidRPr="004A47B2" w:rsidRDefault="003C721E" w:rsidP="004A47B2">
      <w:pPr>
        <w:pStyle w:val="Heading3"/>
      </w:pPr>
      <w:bookmarkStart w:id="60" w:name="_Toc200624244"/>
      <w:r w:rsidRPr="004A47B2">
        <w:rPr>
          <w:rStyle w:val="normaltextrun"/>
        </w:rPr>
        <w:t>Student Evaluation of the Program</w:t>
      </w:r>
      <w:bookmarkEnd w:id="60"/>
      <w:r w:rsidRPr="004A47B2">
        <w:rPr>
          <w:rStyle w:val="eop"/>
        </w:rPr>
        <w:t> </w:t>
      </w:r>
    </w:p>
    <w:p w14:paraId="38074DF1" w14:textId="3C87B426" w:rsidR="003C721E" w:rsidRDefault="003C721E" w:rsidP="79147030">
      <w:pPr>
        <w:pStyle w:val="paragraph"/>
        <w:spacing w:before="0" w:beforeAutospacing="0" w:after="0" w:afterAutospacing="0"/>
        <w:textAlignment w:val="baseline"/>
        <w:rPr>
          <w:rFonts w:ascii="Segoe UI" w:hAnsi="Segoe UI" w:cs="Segoe UI"/>
          <w:sz w:val="18"/>
          <w:szCs w:val="18"/>
        </w:rPr>
      </w:pPr>
      <w:r w:rsidRPr="79147030">
        <w:rPr>
          <w:rStyle w:val="normaltextrun"/>
          <w:rFonts w:ascii="Calibri" w:hAnsi="Calibri" w:cs="Calibri"/>
        </w:rPr>
        <w:t xml:space="preserve">Students will have an opportunity to evaluate the program on two occasions. The first will be just prior to graduation through an exit survey, which will be given to graduating students. Furthermore, about 6 -12 months after graduation, graduates of the program are contacted by Clover Park Technical College’s Nursing Program for an </w:t>
      </w:r>
      <w:r w:rsidR="72EFF7C2" w:rsidRPr="79147030">
        <w:rPr>
          <w:rStyle w:val="normaltextrun"/>
          <w:rFonts w:ascii="Calibri" w:hAnsi="Calibri" w:cs="Calibri"/>
        </w:rPr>
        <w:t>alumni evaluation</w:t>
      </w:r>
      <w:r w:rsidRPr="79147030">
        <w:rPr>
          <w:rStyle w:val="normaltextrun"/>
          <w:rFonts w:ascii="Calibri" w:hAnsi="Calibri" w:cs="Calibri"/>
        </w:rPr>
        <w:t xml:space="preserve">.  It is important that all graduates provide this survey information as it is necessary for program accreditation, and this survey is the primary reason for requesting that the Nursing Instructional Program Assistant, Sean McCullough, </w:t>
      </w:r>
      <w:hyperlink r:id="rId26">
        <w:r w:rsidRPr="79147030">
          <w:rPr>
            <w:rStyle w:val="Hyperlink"/>
            <w:rFonts w:ascii="Calibri" w:hAnsi="Calibri" w:cs="Calibri"/>
          </w:rPr>
          <w:t>sean.mccullough@cptc.edu</w:t>
        </w:r>
      </w:hyperlink>
      <w:r w:rsidRPr="79147030">
        <w:rPr>
          <w:rStyle w:val="normaltextrun"/>
          <w:rFonts w:ascii="Calibri" w:hAnsi="Calibri" w:cs="Calibri"/>
        </w:rPr>
        <w:t xml:space="preserve"> be kept informed of changes in the primary email address.  </w:t>
      </w:r>
      <w:r w:rsidRPr="79147030">
        <w:rPr>
          <w:rStyle w:val="eop"/>
          <w:rFonts w:ascii="Calibri" w:hAnsi="Calibri" w:cs="Calibri"/>
        </w:rPr>
        <w:t> </w:t>
      </w:r>
    </w:p>
    <w:p w14:paraId="16F05047" w14:textId="77777777" w:rsidR="003C721E" w:rsidRPr="003C721E" w:rsidRDefault="003C721E" w:rsidP="003C721E"/>
    <w:p w14:paraId="4351DE84" w14:textId="77777777" w:rsidR="004A47B2" w:rsidRDefault="004A47B2" w:rsidP="004A47B2">
      <w:pPr>
        <w:pStyle w:val="Heading2"/>
      </w:pPr>
      <w:bookmarkStart w:id="61" w:name="_Toc117676077"/>
      <w:bookmarkStart w:id="62" w:name="_Toc200624245"/>
      <w:r>
        <w:t>Professionalism – Accountability, Behavior and Ethics</w:t>
      </w:r>
      <w:bookmarkEnd w:id="61"/>
      <w:bookmarkEnd w:id="62"/>
    </w:p>
    <w:p w14:paraId="36D24D7D" w14:textId="77777777" w:rsidR="004A47B2" w:rsidRDefault="004A47B2" w:rsidP="004A47B2">
      <w:pPr>
        <w:pStyle w:val="Heading3"/>
      </w:pPr>
      <w:bookmarkStart w:id="63" w:name="_Toc200624246"/>
      <w:r>
        <w:t>Student Accountability</w:t>
      </w:r>
      <w:bookmarkEnd w:id="63"/>
    </w:p>
    <w:p w14:paraId="60E521B3" w14:textId="0689F1AA" w:rsidR="00464F09" w:rsidRPr="00464F09" w:rsidRDefault="00464F09" w:rsidP="00464F09">
      <w:pPr>
        <w:spacing w:after="160" w:line="259" w:lineRule="auto"/>
      </w:pPr>
      <w:r w:rsidRPr="00464F09">
        <w:t>The Washington State Nurse Practice Act requires all nursing practitioners to be fully accountable for their clinical decisions. Each student is responsible for their actions based on their preparation, and they do not operate under another nurse’s licensure. Accountability means being answerable for one’s decisions, actions, and behaviors. Nurses must maintain a commitment to patient safety and care and are legally and ethically liable for any unsafe practices.</w:t>
      </w:r>
    </w:p>
    <w:p w14:paraId="514AABAA" w14:textId="490F120A" w:rsidR="00464F09" w:rsidRPr="00464F09" w:rsidRDefault="00464F09" w:rsidP="00464F09">
      <w:pPr>
        <w:spacing w:after="160" w:line="259" w:lineRule="auto"/>
      </w:pPr>
      <w:r w:rsidRPr="00464F09">
        <w:t xml:space="preserve">At Clover Park Technical College, accountability means consistently learning and practicing nursing with integrity, responsiveness, and a caring attitude. As students develop their knowledge and skills, they assume professional responsibilities that align with ethical and legal standards, including guidelines set by organizations like the American Nurses Association. Students are expected to perform their duties safely and refer to the </w:t>
      </w:r>
      <w:hyperlink w:anchor="_Nursing_Physical/Functional_Job" w:history="1">
        <w:r w:rsidRPr="00464F09">
          <w:rPr>
            <w:rStyle w:val="Hyperlink"/>
          </w:rPr>
          <w:t>Student Nurse Physical and Psychological Policy</w:t>
        </w:r>
      </w:hyperlink>
      <w:r w:rsidRPr="00464F09">
        <w:t xml:space="preserve"> for further guidance.</w:t>
      </w:r>
    </w:p>
    <w:p w14:paraId="2B0C369E" w14:textId="4D635911" w:rsidR="00904115" w:rsidRDefault="00904115" w:rsidP="00904115">
      <w:pPr>
        <w:pStyle w:val="Heading3"/>
      </w:pPr>
      <w:bookmarkStart w:id="64" w:name="_Toc200624247"/>
      <w:r>
        <w:t>Nursing Ethics</w:t>
      </w:r>
      <w:bookmarkEnd w:id="64"/>
    </w:p>
    <w:p w14:paraId="0742DF19" w14:textId="4951AE79" w:rsidR="00904115" w:rsidRDefault="00904115" w:rsidP="00335FFF">
      <w:r>
        <w:t>All nurses should be familiar with the Provisions of the Code of Ethics, which is written by the American Nurses Association. The Code of Ethics is based upon belief about the nature of individuals, nursing, health, and society. Recipients and providers of nursing services are viewed as individuals and groups who possess basic rights and responsibilities and whose values and circumstances command respect at all times. Nursing encompasses the promotion and restoration of health, the prevention of illness, and the alleviation of suffering. The statements of the code and their interpretations provide guidance for conduct and relationships in carrying out nursing responsibilities consistent with the ethical obligations of the profession and quality in nursing care.</w:t>
      </w:r>
    </w:p>
    <w:p w14:paraId="1ADF02C3" w14:textId="77777777" w:rsidR="00335FFF" w:rsidRDefault="00335FFF" w:rsidP="00335FFF"/>
    <w:p w14:paraId="411D9B92" w14:textId="27E6181E" w:rsidR="00335FFF" w:rsidRPr="00335FFF" w:rsidRDefault="00335FFF" w:rsidP="00335FFF">
      <w:r>
        <w:lastRenderedPageBreak/>
        <w:t>The provisions are as follows:</w:t>
      </w:r>
    </w:p>
    <w:p w14:paraId="2B7574A9" w14:textId="77777777" w:rsidR="00904115" w:rsidRPr="00E22F11" w:rsidRDefault="00904115" w:rsidP="00980B29">
      <w:pPr>
        <w:pStyle w:val="ListParagraph"/>
        <w:numPr>
          <w:ilvl w:val="0"/>
          <w:numId w:val="44"/>
        </w:numPr>
        <w:rPr>
          <w:rFonts w:ascii="Times New Roman" w:eastAsia="Times New Roman" w:hAnsi="Times New Roman" w:cs="Times New Roman"/>
        </w:rPr>
      </w:pPr>
      <w:r w:rsidRPr="00E22F11">
        <w:t>The nurse practices with compassion and respect for the inherent dignity, worth, and unique attributes of every person.  </w:t>
      </w:r>
    </w:p>
    <w:p w14:paraId="5409422C" w14:textId="77777777" w:rsidR="00904115" w:rsidRPr="00E22F11" w:rsidRDefault="00904115" w:rsidP="00980B29">
      <w:pPr>
        <w:pStyle w:val="ListParagraph"/>
        <w:numPr>
          <w:ilvl w:val="0"/>
          <w:numId w:val="44"/>
        </w:numPr>
      </w:pPr>
      <w:r w:rsidRPr="00E22F11">
        <w:t>The nurse’s primary commitment is to the patient, whether an individual, family, group, community, or population.</w:t>
      </w:r>
    </w:p>
    <w:p w14:paraId="023C7678" w14:textId="77777777" w:rsidR="00904115" w:rsidRPr="00E22F11" w:rsidRDefault="00904115" w:rsidP="00980B29">
      <w:pPr>
        <w:pStyle w:val="ListParagraph"/>
        <w:numPr>
          <w:ilvl w:val="0"/>
          <w:numId w:val="44"/>
        </w:numPr>
      </w:pPr>
      <w:r w:rsidRPr="00E22F11">
        <w:t>The nurse promotes, advocates for, and protects the rights, health, and safety of the patient.</w:t>
      </w:r>
    </w:p>
    <w:p w14:paraId="64997CF5" w14:textId="77777777" w:rsidR="00904115" w:rsidRPr="00E22F11" w:rsidRDefault="00904115" w:rsidP="00980B29">
      <w:pPr>
        <w:pStyle w:val="ListParagraph"/>
        <w:numPr>
          <w:ilvl w:val="0"/>
          <w:numId w:val="44"/>
        </w:numPr>
      </w:pPr>
      <w:r w:rsidRPr="00E22F11">
        <w:t>The nurse has authority, accountability, and responsibility for nursing practice; makes decisions; and takes action consistent with the obligation to promote health and to provide optimal care.  </w:t>
      </w:r>
    </w:p>
    <w:p w14:paraId="6F5BB904" w14:textId="77777777" w:rsidR="00904115" w:rsidRPr="00E22F11" w:rsidRDefault="00904115" w:rsidP="00980B29">
      <w:pPr>
        <w:pStyle w:val="ListParagraph"/>
        <w:numPr>
          <w:ilvl w:val="0"/>
          <w:numId w:val="44"/>
        </w:numPr>
      </w:pPr>
      <w:r w:rsidRPr="00E22F11">
        <w:t>The nurse owes the same duties to self as to others, including the responsibility to promote health and safety, preserve wholeness of character and integrity, maintain competence, and continue personal and professional growth.</w:t>
      </w:r>
    </w:p>
    <w:p w14:paraId="2CD5C285" w14:textId="77777777" w:rsidR="00904115" w:rsidRPr="00E22F11" w:rsidRDefault="00904115" w:rsidP="00980B29">
      <w:pPr>
        <w:pStyle w:val="ListParagraph"/>
        <w:numPr>
          <w:ilvl w:val="0"/>
          <w:numId w:val="44"/>
        </w:numPr>
      </w:pPr>
      <w:r w:rsidRPr="00E22F11">
        <w:t>The nurse through individual and collective effort, establishes, maintains, and improves the ethical environment of the work setting and conditions of employment that are conducive to safe, quality health care.</w:t>
      </w:r>
    </w:p>
    <w:p w14:paraId="1F9429BB" w14:textId="77777777" w:rsidR="00904115" w:rsidRPr="00E22F11" w:rsidRDefault="00904115" w:rsidP="00980B29">
      <w:pPr>
        <w:pStyle w:val="ListParagraph"/>
        <w:numPr>
          <w:ilvl w:val="0"/>
          <w:numId w:val="44"/>
        </w:numPr>
      </w:pPr>
      <w:r w:rsidRPr="00E22F11">
        <w:t>The nurse, in all roles and settings, advances the profession through research and scholarly inquiry, professional standards development, and the generation of both nursing and health policy.</w:t>
      </w:r>
    </w:p>
    <w:p w14:paraId="1211B45E" w14:textId="77777777" w:rsidR="00904115" w:rsidRPr="00E22F11" w:rsidRDefault="00904115" w:rsidP="00980B29">
      <w:pPr>
        <w:pStyle w:val="ListParagraph"/>
        <w:numPr>
          <w:ilvl w:val="0"/>
          <w:numId w:val="44"/>
        </w:numPr>
      </w:pPr>
      <w:r w:rsidRPr="00E22F11">
        <w:t>The nurse collaborates with other health professionals and the public to protect human rights, promote health diplomacy, and reduce health disparities.</w:t>
      </w:r>
    </w:p>
    <w:p w14:paraId="4C412DEC" w14:textId="77777777" w:rsidR="00904115" w:rsidRPr="00E22F11" w:rsidRDefault="00904115" w:rsidP="00980B29">
      <w:pPr>
        <w:pStyle w:val="ListParagraph"/>
        <w:numPr>
          <w:ilvl w:val="0"/>
          <w:numId w:val="44"/>
        </w:numPr>
        <w:rPr>
          <w:rFonts w:ascii="Times New Roman" w:eastAsia="Times New Roman" w:hAnsi="Times New Roman" w:cs="Times New Roman"/>
        </w:rPr>
      </w:pPr>
      <w:r w:rsidRPr="00E22F11">
        <w:t>The profession of nursing, collectively through its professional organizations, must articulate nursing values, maintain the integrity of the profession, and integrate principles of social justice into nursing and health policy.</w:t>
      </w:r>
    </w:p>
    <w:p w14:paraId="7B8BA447" w14:textId="77777777" w:rsidR="00904115" w:rsidRDefault="00904115" w:rsidP="00904115">
      <w:pPr>
        <w:tabs>
          <w:tab w:val="left" w:pos="-1440"/>
          <w:tab w:val="left" w:pos="-720"/>
          <w:tab w:val="left" w:pos="0"/>
          <w:tab w:val="left" w:pos="302"/>
          <w:tab w:val="left" w:pos="475"/>
          <w:tab w:val="left" w:pos="720"/>
          <w:tab w:val="left" w:pos="1440"/>
          <w:tab w:val="left" w:pos="2160"/>
          <w:tab w:val="left" w:pos="2880"/>
          <w:tab w:val="left" w:pos="3600"/>
          <w:tab w:val="left" w:pos="4320"/>
          <w:tab w:val="left" w:pos="5040"/>
          <w:tab w:val="left" w:pos="5342"/>
          <w:tab w:val="left" w:pos="5760"/>
          <w:tab w:val="left" w:pos="6480"/>
          <w:tab w:val="left" w:pos="7200"/>
          <w:tab w:val="left" w:pos="7920"/>
          <w:tab w:val="left" w:pos="8640"/>
          <w:tab w:val="left" w:pos="9360"/>
        </w:tabs>
        <w:ind w:hanging="2"/>
        <w:rPr>
          <w:rFonts w:ascii="Carlito" w:eastAsia="Carlito" w:hAnsi="Carlito" w:cs="Carlito"/>
          <w:sz w:val="22"/>
        </w:rPr>
      </w:pPr>
      <w:r>
        <w:rPr>
          <w:rFonts w:ascii="Carlito" w:eastAsia="Carlito" w:hAnsi="Carlito" w:cs="Carlito"/>
          <w:i/>
          <w:sz w:val="22"/>
        </w:rPr>
        <w:tab/>
      </w:r>
      <w:r>
        <w:rPr>
          <w:rFonts w:ascii="Carlito" w:eastAsia="Carlito" w:hAnsi="Carlito" w:cs="Carlito"/>
          <w:i/>
          <w:sz w:val="22"/>
        </w:rPr>
        <w:tab/>
      </w:r>
      <w:r>
        <w:rPr>
          <w:rFonts w:ascii="Carlito" w:eastAsia="Carlito" w:hAnsi="Carlito" w:cs="Carlito"/>
          <w:i/>
          <w:sz w:val="22"/>
        </w:rPr>
        <w:tab/>
      </w:r>
      <w:r>
        <w:rPr>
          <w:rFonts w:ascii="Carlito" w:eastAsia="Carlito" w:hAnsi="Carlito" w:cs="Carlito"/>
          <w:i/>
          <w:sz w:val="22"/>
        </w:rPr>
        <w:tab/>
      </w:r>
      <w:r>
        <w:rPr>
          <w:rFonts w:ascii="Carlito" w:eastAsia="Carlito" w:hAnsi="Carlito" w:cs="Carlito"/>
          <w:i/>
          <w:sz w:val="22"/>
        </w:rPr>
        <w:tab/>
      </w:r>
      <w:r>
        <w:rPr>
          <w:rFonts w:ascii="Carlito" w:eastAsia="Carlito" w:hAnsi="Carlito" w:cs="Carlito"/>
          <w:i/>
          <w:sz w:val="22"/>
        </w:rPr>
        <w:tab/>
      </w:r>
      <w:r>
        <w:rPr>
          <w:rFonts w:ascii="Carlito" w:eastAsia="Carlito" w:hAnsi="Carlito" w:cs="Carlito"/>
          <w:i/>
          <w:sz w:val="22"/>
        </w:rPr>
        <w:tab/>
        <w:t>Reference: American Nurses’ Association Code of Ethics, 2015</w:t>
      </w:r>
    </w:p>
    <w:p w14:paraId="7CC9DDB1" w14:textId="77777777" w:rsidR="00464F09" w:rsidRDefault="00464F09" w:rsidP="004A47B2">
      <w:pPr>
        <w:pStyle w:val="Heading3"/>
      </w:pPr>
    </w:p>
    <w:p w14:paraId="4441CF7F" w14:textId="6233EAF7" w:rsidR="004A47B2" w:rsidRDefault="004A47B2" w:rsidP="004A47B2">
      <w:pPr>
        <w:pStyle w:val="Heading3"/>
      </w:pPr>
      <w:bookmarkStart w:id="65" w:name="_Toc200624248"/>
      <w:r>
        <w:t>Behaviors and Responsibilities</w:t>
      </w:r>
      <w:bookmarkEnd w:id="65"/>
    </w:p>
    <w:p w14:paraId="4D1C29FA" w14:textId="01423375" w:rsidR="004A47B2" w:rsidRPr="009D4937" w:rsidRDefault="004A47B2" w:rsidP="004A47B2">
      <w:r>
        <w:t xml:space="preserve">Students are expected to adhere to the following </w:t>
      </w:r>
      <w:r w:rsidRPr="009D4937">
        <w:t>behaviors</w:t>
      </w:r>
      <w:r w:rsidR="005862ED">
        <w:t xml:space="preserve"> that fall within nursing standards</w:t>
      </w:r>
      <w:r>
        <w:t xml:space="preserve">, which </w:t>
      </w:r>
      <w:r w:rsidRPr="009D4937">
        <w:t>include but are not limited to:</w:t>
      </w:r>
    </w:p>
    <w:p w14:paraId="4C834817" w14:textId="77777777" w:rsidR="004A47B2" w:rsidRPr="00BA7AD8" w:rsidRDefault="004A47B2" w:rsidP="00980B29">
      <w:pPr>
        <w:pStyle w:val="ListParagraph"/>
        <w:numPr>
          <w:ilvl w:val="0"/>
          <w:numId w:val="35"/>
        </w:numPr>
      </w:pPr>
      <w:r w:rsidRPr="00BA7AD8">
        <w:t>Using critical thinking skills in determining one’s actions in the clinical setting</w:t>
      </w:r>
    </w:p>
    <w:p w14:paraId="63718640" w14:textId="77777777" w:rsidR="004A47B2" w:rsidRPr="00BA7AD8" w:rsidRDefault="004A47B2" w:rsidP="00980B29">
      <w:pPr>
        <w:pStyle w:val="ListParagraph"/>
        <w:numPr>
          <w:ilvl w:val="0"/>
          <w:numId w:val="35"/>
        </w:numPr>
      </w:pPr>
      <w:r w:rsidRPr="00BA7AD8">
        <w:t>Demonstrating empathy in the care of others</w:t>
      </w:r>
    </w:p>
    <w:p w14:paraId="153834AC" w14:textId="77777777" w:rsidR="004A47B2" w:rsidRPr="00BA7AD8" w:rsidRDefault="004A47B2" w:rsidP="00980B29">
      <w:pPr>
        <w:pStyle w:val="ListParagraph"/>
        <w:numPr>
          <w:ilvl w:val="0"/>
          <w:numId w:val="35"/>
        </w:numPr>
      </w:pPr>
      <w:r w:rsidRPr="00BA7AD8">
        <w:t xml:space="preserve">Accepting responsibility </w:t>
      </w:r>
      <w:r>
        <w:t xml:space="preserve">and accountability </w:t>
      </w:r>
      <w:r w:rsidRPr="00BA7AD8">
        <w:t>for one’s own actions</w:t>
      </w:r>
      <w:r>
        <w:t xml:space="preserve"> and legal/ethical issues</w:t>
      </w:r>
      <w:r w:rsidRPr="00BA7AD8">
        <w:t>, including preparing sufficiently for class and clinical</w:t>
      </w:r>
    </w:p>
    <w:p w14:paraId="284961C9" w14:textId="7945325D" w:rsidR="004A47B2" w:rsidRPr="00BA7AD8" w:rsidRDefault="004A47B2" w:rsidP="00980B29">
      <w:pPr>
        <w:pStyle w:val="ListParagraph"/>
        <w:numPr>
          <w:ilvl w:val="0"/>
          <w:numId w:val="35"/>
        </w:numPr>
      </w:pPr>
      <w:r w:rsidRPr="00BA7AD8">
        <w:t xml:space="preserve">Considering all information obtained regarding the patient’s status as strictly confidential, in accordance with HIPAA (Health Insurance Portability and Accountability Act) policy. </w:t>
      </w:r>
      <w:r w:rsidR="005862ED">
        <w:t xml:space="preserve">See </w:t>
      </w:r>
      <w:hyperlink w:anchor="_Social_Media_Policy" w:history="1">
        <w:r w:rsidR="005862ED" w:rsidRPr="00FF46A1">
          <w:rPr>
            <w:rStyle w:val="Hyperlink"/>
          </w:rPr>
          <w:t>Social Media Policy</w:t>
        </w:r>
      </w:hyperlink>
      <w:r w:rsidR="005862ED">
        <w:t>.</w:t>
      </w:r>
    </w:p>
    <w:p w14:paraId="12FA3BC0" w14:textId="3F38FCB1" w:rsidR="004A47B2" w:rsidRPr="00BA7AD8" w:rsidRDefault="004A47B2" w:rsidP="00980B29">
      <w:pPr>
        <w:pStyle w:val="ListParagraph"/>
        <w:numPr>
          <w:ilvl w:val="0"/>
          <w:numId w:val="35"/>
        </w:numPr>
      </w:pPr>
      <w:r w:rsidRPr="00BA7AD8">
        <w:t xml:space="preserve">Adhering to the School’s dress code and having a neat, clean appearance </w:t>
      </w:r>
    </w:p>
    <w:p w14:paraId="24D2E65B" w14:textId="77777777" w:rsidR="004A47B2" w:rsidRPr="00BA7AD8" w:rsidRDefault="004A47B2" w:rsidP="00980B29">
      <w:pPr>
        <w:pStyle w:val="ListParagraph"/>
        <w:numPr>
          <w:ilvl w:val="0"/>
          <w:numId w:val="35"/>
        </w:numPr>
      </w:pPr>
      <w:r w:rsidRPr="00BA7AD8">
        <w:t>Attending orientations, class and clinical, arriving and leaving as scheduled</w:t>
      </w:r>
    </w:p>
    <w:p w14:paraId="49DC04FA" w14:textId="595F7C86" w:rsidR="004A47B2" w:rsidRDefault="004A47B2" w:rsidP="00980B29">
      <w:pPr>
        <w:pStyle w:val="ListParagraph"/>
        <w:numPr>
          <w:ilvl w:val="0"/>
          <w:numId w:val="35"/>
        </w:numPr>
      </w:pPr>
      <w:r w:rsidRPr="00BA7AD8">
        <w:t>Taking exams as scheduled and completing assignments on time, including patient/client care</w:t>
      </w:r>
    </w:p>
    <w:p w14:paraId="18B7D572" w14:textId="06253E2D" w:rsidR="004A47B2" w:rsidRPr="00E22F11" w:rsidRDefault="004A47B2" w:rsidP="00980B29">
      <w:pPr>
        <w:pStyle w:val="ListParagraph"/>
        <w:numPr>
          <w:ilvl w:val="0"/>
          <w:numId w:val="35"/>
        </w:numPr>
      </w:pPr>
      <w:r w:rsidRPr="00E22F11">
        <w:t>Being honest</w:t>
      </w:r>
      <w:r w:rsidR="005862ED" w:rsidRPr="00E22F11">
        <w:t>, respectful, sensitive and nonjudgmental</w:t>
      </w:r>
      <w:r w:rsidR="00EE0615" w:rsidRPr="00E22F11">
        <w:t xml:space="preserve"> of differences</w:t>
      </w:r>
      <w:r w:rsidRPr="00E22F11">
        <w:t xml:space="preserve"> at all times</w:t>
      </w:r>
    </w:p>
    <w:p w14:paraId="5F843C19" w14:textId="77777777" w:rsidR="004A47B2" w:rsidRPr="00E22F11" w:rsidRDefault="004A47B2" w:rsidP="00980B29">
      <w:pPr>
        <w:pStyle w:val="ListParagraph"/>
        <w:numPr>
          <w:ilvl w:val="0"/>
          <w:numId w:val="35"/>
        </w:numPr>
      </w:pPr>
      <w:r w:rsidRPr="00E22F11">
        <w:t>Responding appropriately and in a timely fashion to constructive criticism and feedback from faculty, clinical site staff, and peers</w:t>
      </w:r>
    </w:p>
    <w:p w14:paraId="2141AC82" w14:textId="4B40334B" w:rsidR="004A47B2" w:rsidRPr="00E22F11" w:rsidRDefault="004A47B2" w:rsidP="00980B29">
      <w:pPr>
        <w:pStyle w:val="ListParagraph"/>
        <w:numPr>
          <w:ilvl w:val="0"/>
          <w:numId w:val="35"/>
        </w:numPr>
      </w:pPr>
      <w:r w:rsidRPr="00E22F11">
        <w:t>Giving prior notification in writing or voice mail to faculty if unable to meet commitments and following up with faculty regarding potential make up requirements</w:t>
      </w:r>
    </w:p>
    <w:p w14:paraId="6F83AF58" w14:textId="3D718951" w:rsidR="004A47B2" w:rsidRPr="00E22F11" w:rsidRDefault="004A47B2" w:rsidP="00980B29">
      <w:pPr>
        <w:pStyle w:val="ListParagraph"/>
        <w:numPr>
          <w:ilvl w:val="0"/>
          <w:numId w:val="35"/>
        </w:numPr>
      </w:pPr>
      <w:r w:rsidRPr="00E22F11">
        <w:t xml:space="preserve">Demonstrating teamwork and </w:t>
      </w:r>
      <w:r w:rsidR="00464F09" w:rsidRPr="00E22F11">
        <w:t>helping</w:t>
      </w:r>
      <w:r w:rsidRPr="00E22F11">
        <w:t xml:space="preserve"> colleagues using empathy and care</w:t>
      </w:r>
    </w:p>
    <w:p w14:paraId="29EAC50C" w14:textId="0842EE3E" w:rsidR="004A47B2" w:rsidRPr="00E22F11" w:rsidRDefault="004A47B2" w:rsidP="00980B29">
      <w:pPr>
        <w:pStyle w:val="ListParagraph"/>
        <w:numPr>
          <w:ilvl w:val="0"/>
          <w:numId w:val="35"/>
        </w:numPr>
      </w:pPr>
      <w:r w:rsidRPr="00E22F11">
        <w:lastRenderedPageBreak/>
        <w:t>Respecting others’ space and time through the demonstration of such actions as turning off cell phones, avoiding disruptive sidebar conversations, and refraining from texting others in class and clinical settings</w:t>
      </w:r>
    </w:p>
    <w:p w14:paraId="2E961D6D" w14:textId="0161B1F5" w:rsidR="004A47B2" w:rsidRPr="00E22F11" w:rsidRDefault="004A47B2" w:rsidP="00980B29">
      <w:pPr>
        <w:pStyle w:val="ListParagraph"/>
        <w:numPr>
          <w:ilvl w:val="0"/>
          <w:numId w:val="35"/>
        </w:numPr>
      </w:pPr>
      <w:r w:rsidRPr="00E22F11">
        <w:t xml:space="preserve">Being responsible for his/her own learning and </w:t>
      </w:r>
      <w:r w:rsidR="00464F09" w:rsidRPr="00E22F11">
        <w:t>helping</w:t>
      </w:r>
      <w:r w:rsidRPr="00E22F11">
        <w:t xml:space="preserve"> promote an atmosphere that facilitates maximum learning for his/her classmates. </w:t>
      </w:r>
      <w:r w:rsidR="00B82A01" w:rsidRPr="00E22F11">
        <w:t xml:space="preserve">See </w:t>
      </w:r>
      <w:hyperlink w:anchor="_ADA_Accommodations_Policy" w:history="1">
        <w:r w:rsidR="00B82A01" w:rsidRPr="00E22F11">
          <w:rPr>
            <w:rStyle w:val="Hyperlink"/>
            <w:u w:val="none"/>
          </w:rPr>
          <w:t>ADA Accommodations Policy</w:t>
        </w:r>
      </w:hyperlink>
      <w:r w:rsidR="00B82A01" w:rsidRPr="00E22F11">
        <w:t>.</w:t>
      </w:r>
      <w:r w:rsidRPr="00E22F11">
        <w:t xml:space="preserve"> A student will not obstruct the learning process of others by causing undue anxiety for any reason, including monopolizing instructor’s time</w:t>
      </w:r>
    </w:p>
    <w:p w14:paraId="4FF39DB0" w14:textId="1566846A" w:rsidR="004A47B2" w:rsidRPr="00E22F11" w:rsidRDefault="00464F09" w:rsidP="00980B29">
      <w:pPr>
        <w:pStyle w:val="ListParagraph"/>
        <w:numPr>
          <w:ilvl w:val="0"/>
          <w:numId w:val="35"/>
        </w:numPr>
      </w:pPr>
      <w:r w:rsidRPr="00E22F11">
        <w:t>Recognize</w:t>
      </w:r>
      <w:r w:rsidR="004A47B2" w:rsidRPr="00E22F11">
        <w:t xml:space="preserve"> that nurses and nursing students have professional boundaries and that it is possible to be either </w:t>
      </w:r>
      <w:r w:rsidRPr="00E22F11">
        <w:t>over-involved</w:t>
      </w:r>
      <w:r w:rsidR="004A47B2" w:rsidRPr="00E22F11">
        <w:t xml:space="preserve"> or under-involved with patients. Strive to inspire the confidence of clients, treat everyone they encounter professionally, and promote the clients’ independence</w:t>
      </w:r>
    </w:p>
    <w:p w14:paraId="4FF54087" w14:textId="77777777" w:rsidR="004A47B2" w:rsidRDefault="004A47B2" w:rsidP="00980B29">
      <w:pPr>
        <w:pStyle w:val="ListParagraph"/>
        <w:numPr>
          <w:ilvl w:val="0"/>
          <w:numId w:val="35"/>
        </w:numPr>
      </w:pPr>
      <w:r w:rsidRPr="00901966">
        <w:t>Maintain</w:t>
      </w:r>
      <w:r>
        <w:t>ing</w:t>
      </w:r>
      <w:r w:rsidRPr="00901966">
        <w:t xml:space="preserve"> proper communication by checking email daily</w:t>
      </w:r>
    </w:p>
    <w:p w14:paraId="0EB961D9" w14:textId="7C11226B" w:rsidR="004A47B2" w:rsidRDefault="004A47B2" w:rsidP="00980B29">
      <w:pPr>
        <w:pStyle w:val="ListParagraph"/>
        <w:numPr>
          <w:ilvl w:val="0"/>
          <w:numId w:val="35"/>
        </w:numPr>
        <w:rPr>
          <w:u w:val="single"/>
        </w:rPr>
      </w:pPr>
      <w:r w:rsidRPr="4D97CC6F">
        <w:rPr>
          <w:u w:val="single"/>
        </w:rPr>
        <w:t xml:space="preserve">Demonstrating </w:t>
      </w:r>
      <w:r w:rsidR="00EE0615" w:rsidRPr="4D97CC6F">
        <w:rPr>
          <w:u w:val="single"/>
        </w:rPr>
        <w:t xml:space="preserve">nursing standard </w:t>
      </w:r>
      <w:r w:rsidRPr="4D97CC6F">
        <w:rPr>
          <w:u w:val="single"/>
        </w:rPr>
        <w:t>behaviors and attitudes at all times</w:t>
      </w:r>
    </w:p>
    <w:p w14:paraId="78EB7D66" w14:textId="77777777" w:rsidR="004A47B2" w:rsidRDefault="004A47B2" w:rsidP="004A47B2">
      <w:pPr>
        <w:autoSpaceDE w:val="0"/>
        <w:autoSpaceDN w:val="0"/>
        <w:adjustRightInd w:val="0"/>
        <w:rPr>
          <w:rFonts w:ascii="Calibri" w:eastAsia="Times New Roman" w:hAnsi="Calibri" w:cs="Calibri"/>
          <w:iCs/>
          <w:szCs w:val="24"/>
        </w:rPr>
      </w:pPr>
    </w:p>
    <w:p w14:paraId="7D369B67" w14:textId="77777777" w:rsidR="004A47B2" w:rsidRDefault="004A47B2" w:rsidP="004A47B2">
      <w:pPr>
        <w:autoSpaceDE w:val="0"/>
        <w:autoSpaceDN w:val="0"/>
        <w:adjustRightInd w:val="0"/>
        <w:rPr>
          <w:rFonts w:ascii="Calibri" w:eastAsia="Times New Roman" w:hAnsi="Calibri" w:cs="Calibri"/>
          <w:iCs/>
          <w:szCs w:val="24"/>
        </w:rPr>
      </w:pPr>
      <w:r>
        <w:rPr>
          <w:rFonts w:ascii="Calibri" w:eastAsia="Times New Roman" w:hAnsi="Calibri" w:cs="Calibri"/>
          <w:iCs/>
          <w:szCs w:val="24"/>
        </w:rPr>
        <w:t>If students are found to not adhere to the standards listed above, the program faculty and staff will operate using just culture by following the progressive guidance policy outlined in this handbook.</w:t>
      </w:r>
    </w:p>
    <w:p w14:paraId="32F4A73E" w14:textId="4FE59C3C" w:rsidR="004A47B2" w:rsidRDefault="004A47B2" w:rsidP="004A47B2">
      <w:pPr>
        <w:autoSpaceDE w:val="0"/>
        <w:autoSpaceDN w:val="0"/>
        <w:adjustRightInd w:val="0"/>
        <w:rPr>
          <w:rFonts w:ascii="Calibri" w:eastAsia="Times New Roman" w:hAnsi="Calibri" w:cs="Calibri"/>
          <w:iCs/>
          <w:szCs w:val="24"/>
        </w:rPr>
      </w:pPr>
    </w:p>
    <w:p w14:paraId="6EC0D3DB" w14:textId="553DC132" w:rsidR="004A47B2" w:rsidRDefault="004A47B2" w:rsidP="004A47B2">
      <w:pPr>
        <w:pStyle w:val="Heading3"/>
      </w:pPr>
      <w:bookmarkStart w:id="66" w:name="_Toc200624249"/>
      <w:r>
        <w:t>Unacceptable Classroom and/or Clinical Site Behavior</w:t>
      </w:r>
      <w:bookmarkEnd w:id="66"/>
    </w:p>
    <w:p w14:paraId="768C6CB2" w14:textId="77777777" w:rsidR="004A47B2" w:rsidRPr="009D4937" w:rsidRDefault="004A47B2" w:rsidP="004D5BCB">
      <w:pPr>
        <w:rPr>
          <w:rFonts w:ascii="Calibri" w:eastAsia="Times New Roman" w:hAnsi="Calibri" w:cs="Calibri"/>
          <w:szCs w:val="24"/>
        </w:rPr>
      </w:pPr>
      <w:r>
        <w:rPr>
          <w:rFonts w:ascii="Calibri" w:eastAsia="Times New Roman" w:hAnsi="Calibri" w:cs="Calibri"/>
          <w:szCs w:val="24"/>
        </w:rPr>
        <w:t>The following are items that constitute unacceptable behaviors</w:t>
      </w:r>
      <w:r w:rsidRPr="009D4937">
        <w:rPr>
          <w:rFonts w:ascii="Calibri" w:eastAsia="Times New Roman" w:hAnsi="Calibri" w:cs="Calibri"/>
          <w:szCs w:val="24"/>
        </w:rPr>
        <w:t xml:space="preserve">: </w:t>
      </w:r>
    </w:p>
    <w:p w14:paraId="0432D77D" w14:textId="77777777" w:rsidR="004A47B2" w:rsidRDefault="004A47B2" w:rsidP="00980B29">
      <w:pPr>
        <w:pStyle w:val="ListParagraph"/>
        <w:numPr>
          <w:ilvl w:val="0"/>
          <w:numId w:val="30"/>
        </w:numPr>
        <w:rPr>
          <w:rFonts w:ascii="Calibri" w:eastAsia="Times New Roman" w:hAnsi="Calibri" w:cs="Calibri"/>
          <w:szCs w:val="24"/>
        </w:rPr>
      </w:pPr>
      <w:r w:rsidRPr="005D7D13">
        <w:rPr>
          <w:rFonts w:ascii="Calibri" w:eastAsia="Times New Roman" w:hAnsi="Calibri" w:cs="Calibri"/>
          <w:szCs w:val="24"/>
        </w:rPr>
        <w:t>Any conduct in the classroom, lab, simulation, or clinical area that is illegal or in conflict with accepted standards and ethics of the nursing profession and/or jeopardizes safety of self or others</w:t>
      </w:r>
    </w:p>
    <w:p w14:paraId="2D817C66" w14:textId="77777777" w:rsidR="004A47B2" w:rsidRDefault="004A47B2" w:rsidP="00980B29">
      <w:pPr>
        <w:pStyle w:val="ListParagraph"/>
        <w:numPr>
          <w:ilvl w:val="0"/>
          <w:numId w:val="30"/>
        </w:numPr>
        <w:rPr>
          <w:rFonts w:ascii="Calibri" w:eastAsia="Times New Roman" w:hAnsi="Calibri" w:cs="Calibri"/>
          <w:szCs w:val="24"/>
        </w:rPr>
      </w:pPr>
      <w:r w:rsidRPr="005D7D13">
        <w:rPr>
          <w:rFonts w:ascii="Calibri" w:eastAsia="Times New Roman" w:hAnsi="Calibri" w:cs="Calibri"/>
          <w:szCs w:val="24"/>
        </w:rPr>
        <w:t>Contacting a clinical site directly without program approval.</w:t>
      </w:r>
    </w:p>
    <w:p w14:paraId="5B8E326A" w14:textId="6B2AE4D6" w:rsidR="004A47B2" w:rsidRDefault="004A47B2" w:rsidP="00980B29">
      <w:pPr>
        <w:pStyle w:val="ListParagraph"/>
        <w:numPr>
          <w:ilvl w:val="0"/>
          <w:numId w:val="30"/>
        </w:numPr>
        <w:rPr>
          <w:rFonts w:ascii="Calibri" w:eastAsia="Times New Roman" w:hAnsi="Calibri" w:cs="Calibri"/>
        </w:rPr>
      </w:pPr>
      <w:r w:rsidRPr="79147030">
        <w:rPr>
          <w:rFonts w:ascii="Calibri" w:eastAsia="Times New Roman" w:hAnsi="Calibri" w:cs="Calibri"/>
        </w:rPr>
        <w:t>Violation of the Washington Administrative Codes (WAC) for nursing, which describe</w:t>
      </w:r>
      <w:r w:rsidR="00E72701" w:rsidRPr="79147030">
        <w:rPr>
          <w:rFonts w:ascii="Calibri" w:eastAsia="Times New Roman" w:hAnsi="Calibri" w:cs="Calibri"/>
        </w:rPr>
        <w:t>s</w:t>
      </w:r>
      <w:r w:rsidRPr="79147030">
        <w:rPr>
          <w:rFonts w:ascii="Calibri" w:eastAsia="Times New Roman" w:hAnsi="Calibri" w:cs="Calibri"/>
        </w:rPr>
        <w:t xml:space="preserve"> unprofessional conduct. </w:t>
      </w:r>
    </w:p>
    <w:p w14:paraId="7930F2C8" w14:textId="77777777" w:rsidR="004A47B2" w:rsidRDefault="004A47B2" w:rsidP="00980B29">
      <w:pPr>
        <w:pStyle w:val="ListParagraph"/>
        <w:numPr>
          <w:ilvl w:val="0"/>
          <w:numId w:val="30"/>
        </w:numPr>
        <w:rPr>
          <w:rFonts w:ascii="Calibri" w:eastAsia="Times New Roman" w:hAnsi="Calibri" w:cs="Calibri"/>
          <w:szCs w:val="24"/>
        </w:rPr>
      </w:pPr>
      <w:r w:rsidRPr="005D7D13">
        <w:rPr>
          <w:rFonts w:ascii="Calibri" w:eastAsia="Times New Roman" w:hAnsi="Calibri" w:cs="Calibri"/>
          <w:szCs w:val="24"/>
        </w:rPr>
        <w:t>Use of or being under the influence of alcohol or drugs during school, lab, simulation, or clinical hours. This includes prescription narcotic medications or marijuana.</w:t>
      </w:r>
    </w:p>
    <w:p w14:paraId="65DEE089" w14:textId="77777777" w:rsidR="004A47B2" w:rsidRDefault="004A47B2" w:rsidP="00980B29">
      <w:pPr>
        <w:pStyle w:val="ListParagraph"/>
        <w:numPr>
          <w:ilvl w:val="0"/>
          <w:numId w:val="30"/>
        </w:numPr>
        <w:rPr>
          <w:rFonts w:ascii="Calibri" w:eastAsia="Times New Roman" w:hAnsi="Calibri" w:cs="Calibri"/>
          <w:szCs w:val="24"/>
        </w:rPr>
      </w:pPr>
      <w:r w:rsidRPr="005D7D13">
        <w:rPr>
          <w:rFonts w:ascii="Calibri" w:eastAsia="Times New Roman" w:hAnsi="Calibri" w:cs="Calibri"/>
          <w:szCs w:val="24"/>
        </w:rPr>
        <w:t>Failure to follow policies of CPTC, or failure to comply with requests from faculty and staff in accordance with CPTC policies.</w:t>
      </w:r>
    </w:p>
    <w:p w14:paraId="3258C79B" w14:textId="77777777" w:rsidR="004A47B2" w:rsidRDefault="004A47B2" w:rsidP="00980B29">
      <w:pPr>
        <w:pStyle w:val="ListParagraph"/>
        <w:numPr>
          <w:ilvl w:val="0"/>
          <w:numId w:val="30"/>
        </w:numPr>
        <w:rPr>
          <w:rFonts w:ascii="Calibri" w:eastAsia="Times New Roman" w:hAnsi="Calibri" w:cs="Calibri"/>
          <w:szCs w:val="24"/>
        </w:rPr>
      </w:pPr>
      <w:r w:rsidRPr="005D7D13">
        <w:rPr>
          <w:rFonts w:ascii="Calibri" w:eastAsia="Times New Roman" w:hAnsi="Calibri" w:cs="Calibri"/>
          <w:szCs w:val="24"/>
        </w:rPr>
        <w:t xml:space="preserve">Any action which violates confidentiality of HIPAA rights of a patient/resident, a clinical facility or its staff, or another student. </w:t>
      </w:r>
    </w:p>
    <w:p w14:paraId="12EE4500" w14:textId="77777777" w:rsidR="004A47B2" w:rsidRDefault="004A47B2" w:rsidP="00980B29">
      <w:pPr>
        <w:pStyle w:val="ListParagraph"/>
        <w:numPr>
          <w:ilvl w:val="0"/>
          <w:numId w:val="30"/>
        </w:numPr>
        <w:rPr>
          <w:rFonts w:ascii="Calibri" w:eastAsia="Times New Roman" w:hAnsi="Calibri" w:cs="Calibri"/>
          <w:szCs w:val="24"/>
        </w:rPr>
      </w:pPr>
      <w:r w:rsidRPr="005D7D13">
        <w:rPr>
          <w:rFonts w:ascii="Calibri" w:eastAsia="Times New Roman" w:hAnsi="Calibri" w:cs="Calibri"/>
          <w:szCs w:val="24"/>
        </w:rPr>
        <w:t>Failure to maintain “professional boundaries.”</w:t>
      </w:r>
    </w:p>
    <w:p w14:paraId="59D9D39C" w14:textId="582BF3DD" w:rsidR="004A47B2" w:rsidRDefault="004A47B2" w:rsidP="00980B29">
      <w:pPr>
        <w:pStyle w:val="ListParagraph"/>
        <w:numPr>
          <w:ilvl w:val="0"/>
          <w:numId w:val="30"/>
        </w:numPr>
        <w:rPr>
          <w:rFonts w:ascii="Calibri" w:eastAsia="Times New Roman" w:hAnsi="Calibri" w:cs="Calibri"/>
        </w:rPr>
      </w:pPr>
      <w:r w:rsidRPr="79147030">
        <w:rPr>
          <w:rFonts w:ascii="Calibri" w:eastAsia="Times New Roman" w:hAnsi="Calibri" w:cs="Calibri"/>
        </w:rPr>
        <w:t>Conflict with a staff member at a clinical site</w:t>
      </w:r>
      <w:r w:rsidR="7B04C2BE" w:rsidRPr="79147030">
        <w:rPr>
          <w:rFonts w:ascii="Calibri" w:eastAsia="Times New Roman" w:hAnsi="Calibri" w:cs="Calibri"/>
        </w:rPr>
        <w:t xml:space="preserve">, </w:t>
      </w:r>
      <w:r w:rsidRPr="79147030">
        <w:rPr>
          <w:rFonts w:ascii="Calibri" w:eastAsia="Times New Roman" w:hAnsi="Calibri" w:cs="Calibri"/>
        </w:rPr>
        <w:t>which is reported to the faculty (</w:t>
      </w:r>
      <w:proofErr w:type="gramStart"/>
      <w:r w:rsidRPr="79147030">
        <w:rPr>
          <w:rFonts w:ascii="Calibri" w:eastAsia="Times New Roman" w:hAnsi="Calibri" w:cs="Calibri"/>
        </w:rPr>
        <w:t>i.e.</w:t>
      </w:r>
      <w:proofErr w:type="gramEnd"/>
      <w:r w:rsidRPr="79147030">
        <w:rPr>
          <w:rFonts w:ascii="Calibri" w:eastAsia="Times New Roman" w:hAnsi="Calibri" w:cs="Calibri"/>
        </w:rPr>
        <w:t xml:space="preserve"> refusal to follow directions for patient care, or inappropriate conduct). </w:t>
      </w:r>
    </w:p>
    <w:p w14:paraId="1497F3DF" w14:textId="77777777" w:rsidR="004A47B2" w:rsidRDefault="004A47B2" w:rsidP="00980B29">
      <w:pPr>
        <w:pStyle w:val="ListParagraph"/>
        <w:numPr>
          <w:ilvl w:val="0"/>
          <w:numId w:val="30"/>
        </w:numPr>
        <w:rPr>
          <w:rFonts w:ascii="Calibri" w:eastAsia="Times New Roman" w:hAnsi="Calibri" w:cs="Calibri"/>
          <w:szCs w:val="24"/>
        </w:rPr>
      </w:pPr>
      <w:r w:rsidRPr="005D7D13">
        <w:rPr>
          <w:rFonts w:ascii="Calibri" w:eastAsia="Times New Roman" w:hAnsi="Calibri" w:cs="Calibri"/>
          <w:szCs w:val="24"/>
        </w:rPr>
        <w:t>Failure to come to clinical prepared including inadequate knowledge of treatment, medications, or plan of care AND inappropriate dress and appearance.</w:t>
      </w:r>
    </w:p>
    <w:p w14:paraId="24737094" w14:textId="77777777" w:rsidR="004A47B2" w:rsidRDefault="004A47B2" w:rsidP="00980B29">
      <w:pPr>
        <w:pStyle w:val="ListParagraph"/>
        <w:numPr>
          <w:ilvl w:val="0"/>
          <w:numId w:val="30"/>
        </w:numPr>
        <w:rPr>
          <w:rFonts w:ascii="Calibri" w:eastAsia="Times New Roman" w:hAnsi="Calibri" w:cs="Calibri"/>
          <w:szCs w:val="24"/>
        </w:rPr>
      </w:pPr>
      <w:r w:rsidRPr="005D7D13">
        <w:rPr>
          <w:rFonts w:ascii="Calibri" w:eastAsia="Times New Roman" w:hAnsi="Calibri" w:cs="Calibri"/>
          <w:szCs w:val="24"/>
        </w:rPr>
        <w:t>Unprofessional communication behaviors (examples: personal texting, Face Book; using profane language with patients, visitors, staff, or faculty)</w:t>
      </w:r>
    </w:p>
    <w:p w14:paraId="7BB2AAF0" w14:textId="77777777" w:rsidR="004A47B2" w:rsidRDefault="004A47B2" w:rsidP="00980B29">
      <w:pPr>
        <w:pStyle w:val="ListParagraph"/>
        <w:numPr>
          <w:ilvl w:val="0"/>
          <w:numId w:val="30"/>
        </w:numPr>
        <w:rPr>
          <w:rFonts w:ascii="Calibri" w:eastAsia="Times New Roman" w:hAnsi="Calibri" w:cs="Calibri"/>
          <w:szCs w:val="24"/>
        </w:rPr>
      </w:pPr>
      <w:r w:rsidRPr="005D7D13">
        <w:rPr>
          <w:rFonts w:ascii="Calibri" w:eastAsia="Times New Roman" w:hAnsi="Calibri" w:cs="Calibri"/>
          <w:szCs w:val="24"/>
        </w:rPr>
        <w:t>Failure to treat others with respect, honesty and dignity</w:t>
      </w:r>
    </w:p>
    <w:p w14:paraId="1054BCD7" w14:textId="77777777" w:rsidR="004A47B2" w:rsidRDefault="004A47B2" w:rsidP="00980B29">
      <w:pPr>
        <w:pStyle w:val="ListParagraph"/>
        <w:numPr>
          <w:ilvl w:val="0"/>
          <w:numId w:val="30"/>
        </w:numPr>
        <w:rPr>
          <w:rFonts w:ascii="Calibri" w:eastAsia="Times New Roman" w:hAnsi="Calibri" w:cs="Calibri"/>
          <w:szCs w:val="24"/>
        </w:rPr>
      </w:pPr>
      <w:r w:rsidRPr="005D7D13">
        <w:rPr>
          <w:rFonts w:ascii="Calibri" w:eastAsia="Times New Roman" w:hAnsi="Calibri" w:cs="Calibri"/>
          <w:szCs w:val="24"/>
        </w:rPr>
        <w:t>Failure to implement appropriate action to ensure safety of patients/clients</w:t>
      </w:r>
    </w:p>
    <w:p w14:paraId="1DDD3D21" w14:textId="77777777" w:rsidR="004A47B2" w:rsidRDefault="004A47B2" w:rsidP="00980B29">
      <w:pPr>
        <w:pStyle w:val="ListParagraph"/>
        <w:numPr>
          <w:ilvl w:val="0"/>
          <w:numId w:val="30"/>
        </w:numPr>
        <w:rPr>
          <w:rFonts w:ascii="Calibri" w:eastAsia="Times New Roman" w:hAnsi="Calibri" w:cs="Calibri"/>
          <w:szCs w:val="24"/>
        </w:rPr>
      </w:pPr>
      <w:r w:rsidRPr="005D7D13">
        <w:rPr>
          <w:rFonts w:ascii="Calibri" w:eastAsia="Times New Roman" w:hAnsi="Calibri" w:cs="Calibri"/>
          <w:szCs w:val="24"/>
        </w:rPr>
        <w:t>Additional behavior(s) deemed unprofessional by faculty including being disruptive and or refusing to follow faculty directions.</w:t>
      </w:r>
    </w:p>
    <w:p w14:paraId="4B7ED73B" w14:textId="77777777" w:rsidR="004A47B2" w:rsidRDefault="004A47B2" w:rsidP="00980B29">
      <w:pPr>
        <w:pStyle w:val="ListParagraph"/>
        <w:numPr>
          <w:ilvl w:val="0"/>
          <w:numId w:val="30"/>
        </w:numPr>
        <w:rPr>
          <w:rFonts w:ascii="Calibri" w:eastAsia="Times New Roman" w:hAnsi="Calibri" w:cs="Calibri"/>
          <w:szCs w:val="24"/>
        </w:rPr>
      </w:pPr>
      <w:r w:rsidRPr="005D7D13">
        <w:rPr>
          <w:rFonts w:ascii="Calibri" w:eastAsia="Times New Roman" w:hAnsi="Calibri" w:cs="Calibri"/>
          <w:szCs w:val="24"/>
        </w:rPr>
        <w:t>Misrepresentation of physical presence or participation in clinical experience</w:t>
      </w:r>
    </w:p>
    <w:p w14:paraId="5C13CDC5" w14:textId="77777777" w:rsidR="004A47B2" w:rsidRPr="005D7D13" w:rsidRDefault="004A47B2" w:rsidP="00980B29">
      <w:pPr>
        <w:pStyle w:val="ListParagraph"/>
        <w:numPr>
          <w:ilvl w:val="0"/>
          <w:numId w:val="30"/>
        </w:numPr>
        <w:rPr>
          <w:rFonts w:ascii="Calibri" w:eastAsia="Times New Roman" w:hAnsi="Calibri" w:cs="Calibri"/>
          <w:szCs w:val="24"/>
        </w:rPr>
      </w:pPr>
      <w:r w:rsidRPr="79147030">
        <w:rPr>
          <w:rFonts w:ascii="Calibri" w:eastAsia="Times New Roman" w:hAnsi="Calibri" w:cs="Calibri"/>
        </w:rPr>
        <w:t>Causing or potentially causing physical harm</w:t>
      </w:r>
    </w:p>
    <w:p w14:paraId="57FF6634" w14:textId="6F57DEAE" w:rsidR="09F5B9E8" w:rsidRDefault="09F5B9E8" w:rsidP="00980B29">
      <w:pPr>
        <w:pStyle w:val="ListParagraph"/>
        <w:numPr>
          <w:ilvl w:val="0"/>
          <w:numId w:val="30"/>
        </w:numPr>
        <w:rPr>
          <w:rFonts w:ascii="Calibri" w:eastAsia="Times New Roman" w:hAnsi="Calibri" w:cs="Calibri"/>
        </w:rPr>
      </w:pPr>
      <w:r w:rsidRPr="79147030">
        <w:rPr>
          <w:rFonts w:ascii="Calibri" w:eastAsia="Times New Roman" w:hAnsi="Calibri" w:cs="Calibri"/>
        </w:rPr>
        <w:t>Interfering with the learning of others</w:t>
      </w:r>
    </w:p>
    <w:p w14:paraId="207398AB" w14:textId="4470E996" w:rsidR="09F5B9E8" w:rsidRDefault="09F5B9E8" w:rsidP="00980B29">
      <w:pPr>
        <w:pStyle w:val="ListParagraph"/>
        <w:numPr>
          <w:ilvl w:val="0"/>
          <w:numId w:val="30"/>
        </w:numPr>
        <w:rPr>
          <w:rFonts w:ascii="Calibri" w:eastAsia="Times New Roman" w:hAnsi="Calibri" w:cs="Calibri"/>
        </w:rPr>
      </w:pPr>
      <w:r w:rsidRPr="79147030">
        <w:rPr>
          <w:rFonts w:ascii="Calibri" w:eastAsia="Times New Roman" w:hAnsi="Calibri" w:cs="Calibri"/>
        </w:rPr>
        <w:lastRenderedPageBreak/>
        <w:t xml:space="preserve">Repeated tardiness or absences without cause. </w:t>
      </w:r>
      <w:r w:rsidR="00D24D9B">
        <w:rPr>
          <w:rFonts w:ascii="Calibri" w:eastAsia="Times New Roman" w:hAnsi="Calibri" w:cs="Calibri"/>
        </w:rPr>
        <w:t xml:space="preserve">See </w:t>
      </w:r>
      <w:hyperlink w:anchor="_Attendance_Policy" w:history="1">
        <w:r w:rsidR="00D24D9B" w:rsidRPr="00FF46A1">
          <w:rPr>
            <w:rStyle w:val="Hyperlink"/>
            <w:rFonts w:ascii="Calibri" w:eastAsia="Times New Roman" w:hAnsi="Calibri" w:cs="Calibri"/>
          </w:rPr>
          <w:t>Attendance Policy</w:t>
        </w:r>
      </w:hyperlink>
      <w:r w:rsidRPr="00D24D9B">
        <w:rPr>
          <w:rFonts w:ascii="Calibri" w:eastAsia="Times New Roman" w:hAnsi="Calibri" w:cs="Calibri"/>
          <w:color w:val="FF0000"/>
        </w:rPr>
        <w:t xml:space="preserve"> </w:t>
      </w:r>
    </w:p>
    <w:p w14:paraId="5ADF2F08" w14:textId="503E2B52" w:rsidR="54E399BF" w:rsidRDefault="54E399BF" w:rsidP="00980B29">
      <w:pPr>
        <w:pStyle w:val="ListParagraph"/>
        <w:numPr>
          <w:ilvl w:val="0"/>
          <w:numId w:val="30"/>
        </w:numPr>
        <w:rPr>
          <w:rFonts w:ascii="Calibri" w:eastAsia="Times New Roman" w:hAnsi="Calibri" w:cs="Calibri"/>
        </w:rPr>
      </w:pPr>
      <w:r w:rsidRPr="79147030">
        <w:rPr>
          <w:rFonts w:ascii="Calibri" w:eastAsia="Times New Roman" w:hAnsi="Calibri" w:cs="Calibri"/>
        </w:rPr>
        <w:t>Use of cell phone, or other electronic device, while on duty at clinical site without instructor approval.</w:t>
      </w:r>
    </w:p>
    <w:p w14:paraId="78664BF3" w14:textId="3F740BD4" w:rsidR="79147030" w:rsidRDefault="79147030" w:rsidP="79147030">
      <w:pPr>
        <w:rPr>
          <w:rFonts w:ascii="Calibri" w:eastAsia="Times New Roman" w:hAnsi="Calibri" w:cs="Calibri"/>
        </w:rPr>
      </w:pPr>
    </w:p>
    <w:p w14:paraId="7EC9E883" w14:textId="77777777" w:rsidR="004A47B2" w:rsidRPr="009D4937" w:rsidRDefault="004A47B2" w:rsidP="004A47B2">
      <w:pPr>
        <w:tabs>
          <w:tab w:val="left" w:pos="1440"/>
        </w:tabs>
        <w:ind w:left="1440"/>
        <w:rPr>
          <w:rFonts w:ascii="Calibri" w:eastAsia="Times New Roman" w:hAnsi="Calibri" w:cs="Calibri"/>
          <w:szCs w:val="24"/>
        </w:rPr>
      </w:pPr>
    </w:p>
    <w:p w14:paraId="0401F11A" w14:textId="0DE5CD5A" w:rsidR="004A47B2" w:rsidRDefault="004A47B2" w:rsidP="004A47B2">
      <w:pPr>
        <w:tabs>
          <w:tab w:val="left" w:pos="1440"/>
        </w:tabs>
        <w:rPr>
          <w:rFonts w:ascii="Calibri" w:eastAsia="Times New Roman" w:hAnsi="Calibri" w:cs="Calibri"/>
          <w:szCs w:val="24"/>
        </w:rPr>
      </w:pPr>
      <w:r w:rsidRPr="009D4937">
        <w:rPr>
          <w:rFonts w:ascii="Calibri" w:eastAsia="Times New Roman" w:hAnsi="Calibri" w:cs="Calibri"/>
          <w:szCs w:val="24"/>
        </w:rPr>
        <w:t>Students may be referred to the CPTC Student Conduct Officer</w:t>
      </w:r>
      <w:r>
        <w:rPr>
          <w:rFonts w:ascii="Calibri" w:eastAsia="Times New Roman" w:hAnsi="Calibri" w:cs="Calibri"/>
          <w:szCs w:val="24"/>
        </w:rPr>
        <w:t xml:space="preserve"> if the nursing progressive guidance policy has been exhausted. </w:t>
      </w:r>
    </w:p>
    <w:p w14:paraId="52F76547" w14:textId="77F53047" w:rsidR="004A47B2" w:rsidRDefault="004A47B2" w:rsidP="004A47B2">
      <w:pPr>
        <w:tabs>
          <w:tab w:val="left" w:pos="1440"/>
        </w:tabs>
        <w:rPr>
          <w:rFonts w:ascii="Calibri" w:eastAsia="Times New Roman" w:hAnsi="Calibri" w:cs="Calibri"/>
          <w:szCs w:val="24"/>
        </w:rPr>
      </w:pPr>
    </w:p>
    <w:p w14:paraId="24A830B8" w14:textId="7B5D000A" w:rsidR="00EE0615" w:rsidRDefault="00EE0615" w:rsidP="00EE0615">
      <w:pPr>
        <w:pStyle w:val="Heading3"/>
      </w:pPr>
      <w:bookmarkStart w:id="67" w:name="_Toc200624250"/>
      <w:r>
        <w:t>Immediate Dismissal</w:t>
      </w:r>
      <w:bookmarkEnd w:id="67"/>
      <w:r>
        <w:t xml:space="preserve"> </w:t>
      </w:r>
    </w:p>
    <w:p w14:paraId="598B1DD4" w14:textId="745CBC14" w:rsidR="004A47B2" w:rsidRPr="009D4937" w:rsidRDefault="00EE0615" w:rsidP="004A47B2">
      <w:pPr>
        <w:tabs>
          <w:tab w:val="left" w:pos="1440"/>
        </w:tabs>
        <w:rPr>
          <w:rFonts w:ascii="Calibri" w:eastAsia="Times New Roman" w:hAnsi="Calibri" w:cs="Calibri"/>
          <w:szCs w:val="24"/>
        </w:rPr>
      </w:pPr>
      <w:r>
        <w:rPr>
          <w:rFonts w:ascii="Calibri" w:eastAsia="Times New Roman" w:hAnsi="Calibri" w:cs="Calibri"/>
          <w:szCs w:val="24"/>
        </w:rPr>
        <w:t>A</w:t>
      </w:r>
      <w:r w:rsidR="004A47B2">
        <w:rPr>
          <w:rFonts w:ascii="Calibri" w:eastAsia="Times New Roman" w:hAnsi="Calibri" w:cs="Calibri"/>
          <w:szCs w:val="24"/>
        </w:rPr>
        <w:t>dditionally, students could be immediately dismissed from the program for the following actions:</w:t>
      </w:r>
    </w:p>
    <w:p w14:paraId="697E9E8E" w14:textId="22B75EB6" w:rsidR="004A47B2" w:rsidRPr="00EE0615" w:rsidRDefault="004A47B2" w:rsidP="00980B29">
      <w:pPr>
        <w:pStyle w:val="ListParagraph"/>
        <w:numPr>
          <w:ilvl w:val="0"/>
          <w:numId w:val="37"/>
        </w:numPr>
        <w:autoSpaceDE w:val="0"/>
        <w:autoSpaceDN w:val="0"/>
        <w:adjustRightInd w:val="0"/>
        <w:rPr>
          <w:rFonts w:ascii="Calibri" w:eastAsia="Times New Roman" w:hAnsi="Calibri" w:cs="Calibri"/>
          <w:szCs w:val="24"/>
        </w:rPr>
      </w:pPr>
      <w:r w:rsidRPr="00EE0615">
        <w:rPr>
          <w:rFonts w:ascii="Calibri" w:eastAsia="Times New Roman" w:hAnsi="Calibri" w:cs="Calibri"/>
          <w:szCs w:val="24"/>
        </w:rPr>
        <w:t xml:space="preserve">Falsifying of documentation (i.e. patient assessment, administration of </w:t>
      </w:r>
      <w:proofErr w:type="gramStart"/>
      <w:r w:rsidRPr="00EE0615">
        <w:rPr>
          <w:rFonts w:ascii="Calibri" w:eastAsia="Times New Roman" w:hAnsi="Calibri" w:cs="Calibri"/>
          <w:szCs w:val="24"/>
        </w:rPr>
        <w:t xml:space="preserve">medications,   </w:t>
      </w:r>
      <w:proofErr w:type="gramEnd"/>
      <w:r w:rsidRPr="00EE0615">
        <w:rPr>
          <w:rFonts w:ascii="Calibri" w:eastAsia="Times New Roman" w:hAnsi="Calibri" w:cs="Calibri"/>
          <w:szCs w:val="24"/>
        </w:rPr>
        <w:t xml:space="preserve"> treatments, or any aspect of patient care) at the clinical facility or in report to the clinical instructor or nurse</w:t>
      </w:r>
    </w:p>
    <w:p w14:paraId="3B1CB3E1" w14:textId="7D68864D" w:rsidR="004A47B2" w:rsidRPr="00EE0615" w:rsidRDefault="004A47B2" w:rsidP="00980B29">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Failure to report an error or omission in medication administration, patient care, or   documentation</w:t>
      </w:r>
    </w:p>
    <w:p w14:paraId="572D8EC3" w14:textId="77777777" w:rsidR="004A47B2" w:rsidRPr="00EE0615" w:rsidRDefault="004A47B2" w:rsidP="00980B29">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Failure to report patient care provided and/or assessment</w:t>
      </w:r>
    </w:p>
    <w:p w14:paraId="09CAA862" w14:textId="77777777" w:rsidR="004A47B2" w:rsidRPr="00EE0615" w:rsidRDefault="004A47B2" w:rsidP="00980B29">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Plagiarism or falsification of information in written clinical assignments</w:t>
      </w:r>
    </w:p>
    <w:p w14:paraId="3EAA6D67" w14:textId="77777777" w:rsidR="004A47B2" w:rsidRPr="00EE0615" w:rsidRDefault="004A47B2" w:rsidP="00980B29">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Passing medications without an instructor approval</w:t>
      </w:r>
    </w:p>
    <w:p w14:paraId="2B33CBEE" w14:textId="77777777" w:rsidR="004A47B2" w:rsidRPr="00EE0615" w:rsidRDefault="004A47B2" w:rsidP="00980B29">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 xml:space="preserve">Unethical or illegal conduct in the clinical area </w:t>
      </w:r>
    </w:p>
    <w:p w14:paraId="7D23362F" w14:textId="77777777" w:rsidR="004A47B2" w:rsidRPr="00EE0615" w:rsidRDefault="004A47B2" w:rsidP="00980B29">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 xml:space="preserve">Serious threat to a patients’ safety </w:t>
      </w:r>
    </w:p>
    <w:p w14:paraId="4AE2A947" w14:textId="77777777" w:rsidR="004A47B2" w:rsidRPr="00EE0615" w:rsidRDefault="004A47B2" w:rsidP="00980B29">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 xml:space="preserve">Unprofessional conduct, including violations of professional boundaries </w:t>
      </w:r>
    </w:p>
    <w:p w14:paraId="27C0C07E" w14:textId="2F22B7AE" w:rsidR="004A47B2" w:rsidRPr="00EE0615" w:rsidRDefault="004A47B2" w:rsidP="00980B29">
      <w:pPr>
        <w:pStyle w:val="ListParagraph"/>
        <w:numPr>
          <w:ilvl w:val="0"/>
          <w:numId w:val="37"/>
        </w:numPr>
        <w:tabs>
          <w:tab w:val="num" w:pos="1080"/>
        </w:tabs>
        <w:spacing w:line="0" w:lineRule="atLeast"/>
        <w:rPr>
          <w:rFonts w:ascii="Calibri" w:eastAsia="Times New Roman" w:hAnsi="Calibri" w:cs="Calibri"/>
          <w:szCs w:val="24"/>
        </w:rPr>
      </w:pPr>
      <w:r w:rsidRPr="00EE0615">
        <w:rPr>
          <w:rFonts w:ascii="Calibri" w:eastAsia="Times New Roman" w:hAnsi="Calibri" w:cs="Calibri"/>
          <w:szCs w:val="24"/>
        </w:rPr>
        <w:t xml:space="preserve">Violation of standards of confidentiality in relation to patient, staff, clinical facility, </w:t>
      </w:r>
      <w:r w:rsidR="00FF46A1" w:rsidRPr="00EE0615">
        <w:rPr>
          <w:rFonts w:ascii="Calibri" w:eastAsia="Times New Roman" w:hAnsi="Calibri" w:cs="Calibri"/>
          <w:szCs w:val="24"/>
        </w:rPr>
        <w:t>or another</w:t>
      </w:r>
      <w:r w:rsidRPr="00EE0615">
        <w:rPr>
          <w:rFonts w:ascii="Calibri" w:eastAsia="Times New Roman" w:hAnsi="Calibri" w:cs="Calibri"/>
          <w:szCs w:val="24"/>
        </w:rPr>
        <w:t xml:space="preserve"> student (HIPAA criteria) </w:t>
      </w:r>
    </w:p>
    <w:p w14:paraId="28A56C07" w14:textId="77777777" w:rsidR="004A47B2" w:rsidRPr="00EE0615" w:rsidRDefault="004A47B2" w:rsidP="00980B29">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 xml:space="preserve">Violation of patients’ rights or dignity </w:t>
      </w:r>
    </w:p>
    <w:p w14:paraId="6D2E229B" w14:textId="1CDAF5BF" w:rsidR="004A47B2" w:rsidRPr="00EE0615" w:rsidRDefault="004A47B2" w:rsidP="00980B29">
      <w:pPr>
        <w:pStyle w:val="ListParagraph"/>
        <w:numPr>
          <w:ilvl w:val="0"/>
          <w:numId w:val="37"/>
        </w:numPr>
        <w:tabs>
          <w:tab w:val="left" w:pos="1440"/>
        </w:tabs>
        <w:rPr>
          <w:rFonts w:ascii="Calibri" w:eastAsia="Times New Roman" w:hAnsi="Calibri" w:cs="Calibri"/>
        </w:rPr>
      </w:pPr>
      <w:r w:rsidRPr="00EE0615">
        <w:rPr>
          <w:rFonts w:ascii="Calibri" w:eastAsia="Times New Roman" w:hAnsi="Calibri" w:cs="Calibri"/>
        </w:rPr>
        <w:t xml:space="preserve">Violation of nursing WACs describing unprofessional conduct </w:t>
      </w:r>
    </w:p>
    <w:p w14:paraId="1DF27AE3" w14:textId="0ABAF9D9" w:rsidR="004A47B2" w:rsidRPr="00EE0615" w:rsidRDefault="004A47B2" w:rsidP="00980B29">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Functioning outside the student role</w:t>
      </w:r>
    </w:p>
    <w:p w14:paraId="7B9E47FD" w14:textId="7FD54CD0" w:rsidR="004A47B2" w:rsidRPr="00EE0615" w:rsidRDefault="004A47B2" w:rsidP="00980B29">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 xml:space="preserve">Demonstration of any other behavior/performance which is a serious violation of principles/practices taught in basic nursing courses </w:t>
      </w:r>
    </w:p>
    <w:p w14:paraId="023CBEB5" w14:textId="77777777" w:rsidR="004A47B2" w:rsidRPr="00EE0615" w:rsidRDefault="004A47B2" w:rsidP="00980B29">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 xml:space="preserve">Performance of any aspect of a client’s care without checking MD orders or patient care </w:t>
      </w:r>
    </w:p>
    <w:p w14:paraId="6F6CDABA" w14:textId="08FCF3F7" w:rsidR="004A47B2" w:rsidRPr="00EE0615" w:rsidRDefault="004A47B2" w:rsidP="00980B29">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guidelines according to correct procedure</w:t>
      </w:r>
    </w:p>
    <w:p w14:paraId="06310818" w14:textId="368B2871" w:rsidR="004A47B2" w:rsidRPr="00EE0615" w:rsidRDefault="004A47B2" w:rsidP="00980B29">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 xml:space="preserve">Performance of any procedure or medication administration requiring instructor supervision without the instructor being present </w:t>
      </w:r>
    </w:p>
    <w:p w14:paraId="61C09E91" w14:textId="7F26ADCF" w:rsidR="004A47B2" w:rsidRPr="00EE0615" w:rsidRDefault="004A47B2" w:rsidP="00980B29">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 xml:space="preserve">Performance of any nursing procedure that has not yet been taught and competency assessed in the classroom and/or nursing lab </w:t>
      </w:r>
    </w:p>
    <w:p w14:paraId="35901D35" w14:textId="77777777" w:rsidR="004A47B2" w:rsidRPr="00EE0615" w:rsidRDefault="004A47B2" w:rsidP="00980B29">
      <w:pPr>
        <w:pStyle w:val="ListParagraph"/>
        <w:numPr>
          <w:ilvl w:val="0"/>
          <w:numId w:val="37"/>
        </w:numPr>
        <w:tabs>
          <w:tab w:val="left" w:pos="1440"/>
        </w:tabs>
        <w:rPr>
          <w:rFonts w:ascii="Calibri" w:eastAsia="Times New Roman" w:hAnsi="Calibri" w:cs="Calibri"/>
          <w:szCs w:val="24"/>
        </w:rPr>
      </w:pPr>
      <w:r w:rsidRPr="00EE0615">
        <w:rPr>
          <w:rFonts w:ascii="Calibri" w:eastAsia="Times New Roman" w:hAnsi="Calibri" w:cs="Calibri"/>
          <w:szCs w:val="24"/>
        </w:rPr>
        <w:t>Failure to complete basic nursing care for assigned clients</w:t>
      </w:r>
    </w:p>
    <w:p w14:paraId="3810744F" w14:textId="15722BA6" w:rsidR="004A47B2" w:rsidRPr="00EE0615" w:rsidRDefault="004A47B2" w:rsidP="00EE0615">
      <w:pPr>
        <w:pStyle w:val="ListParagraph"/>
        <w:tabs>
          <w:tab w:val="left" w:pos="1440"/>
        </w:tabs>
        <w:rPr>
          <w:rFonts w:ascii="Calibri" w:eastAsia="Times New Roman" w:hAnsi="Calibri" w:cs="Calibri"/>
          <w:szCs w:val="24"/>
        </w:rPr>
      </w:pPr>
    </w:p>
    <w:p w14:paraId="22C6E0CA" w14:textId="77777777" w:rsidR="006D1E57" w:rsidRDefault="006D1E57" w:rsidP="006D1E57"/>
    <w:p w14:paraId="39816F12" w14:textId="03AA8C22" w:rsidR="004A47B2" w:rsidRDefault="00B9596D" w:rsidP="00464F09">
      <w:pPr>
        <w:pStyle w:val="Heading1"/>
        <w:jc w:val="center"/>
      </w:pPr>
      <w:bookmarkStart w:id="68" w:name="_Toc117676078"/>
      <w:bookmarkStart w:id="69" w:name="_Toc200624251"/>
      <w:r>
        <w:t>Student Progression</w:t>
      </w:r>
      <w:r w:rsidR="00B54931">
        <w:t>, Failures and Testing</w:t>
      </w:r>
      <w:bookmarkEnd w:id="68"/>
      <w:bookmarkEnd w:id="69"/>
    </w:p>
    <w:p w14:paraId="04672F28" w14:textId="53FD8111" w:rsidR="004A47B2" w:rsidRDefault="004A47B2" w:rsidP="00FF46A1">
      <w:pPr>
        <w:pStyle w:val="Heading3"/>
      </w:pPr>
      <w:bookmarkStart w:id="70" w:name="_Toc200624252"/>
      <w:r>
        <w:t>Registration</w:t>
      </w:r>
      <w:r w:rsidR="00FD7F8F">
        <w:t xml:space="preserve"> and Scheduling</w:t>
      </w:r>
      <w:bookmarkEnd w:id="70"/>
    </w:p>
    <w:p w14:paraId="70903532" w14:textId="1449998E" w:rsidR="000A0CD5" w:rsidRDefault="004A47B2" w:rsidP="00927C93">
      <w:r>
        <w:t>The CPTC nursing program is a limited enrollment program. The nursing programs controls who can register for nursing course</w:t>
      </w:r>
      <w:r w:rsidR="3B0A5BF9">
        <w:t>s</w:t>
      </w:r>
      <w:r>
        <w:t>. Generally, the nursing faculty advisor, K</w:t>
      </w:r>
      <w:r w:rsidR="00A621CA">
        <w:t>hairo</w:t>
      </w:r>
      <w:r>
        <w:t xml:space="preserve"> Bray will visit nursing classes to help students get registered for the next quarter. </w:t>
      </w:r>
      <w:r w:rsidR="000A0CD5">
        <w:t xml:space="preserve">Please follow the calendar and schedule of clinical courses given by the nursing program and NOT the CPTC general schedule. </w:t>
      </w:r>
    </w:p>
    <w:p w14:paraId="2141667E" w14:textId="77777777" w:rsidR="00661D9F" w:rsidRDefault="00661D9F" w:rsidP="00927C93"/>
    <w:p w14:paraId="2EBA08E5" w14:textId="6238C5E3" w:rsidR="000A0CD5" w:rsidRDefault="000A0CD5" w:rsidP="00FF46A1">
      <w:pPr>
        <w:pStyle w:val="Heading3"/>
      </w:pPr>
      <w:bookmarkStart w:id="71" w:name="_Toc200624253"/>
      <w:r>
        <w:lastRenderedPageBreak/>
        <w:t>Student Grading</w:t>
      </w:r>
      <w:bookmarkEnd w:id="71"/>
      <w:r>
        <w:t xml:space="preserve"> </w:t>
      </w:r>
    </w:p>
    <w:p w14:paraId="36F152AA" w14:textId="536F1AA1" w:rsidR="000A0CD5" w:rsidRPr="005D7D13" w:rsidRDefault="000A0CD5" w:rsidP="00593FA7">
      <w:r>
        <w:t xml:space="preserve">The student’s assessment/evaluation is based on meeting individual course </w:t>
      </w:r>
      <w:r w:rsidR="00B9596D">
        <w:t xml:space="preserve">student learning </w:t>
      </w:r>
      <w:r>
        <w:t>objectives during the program and having met “End of Program Student Learning Outcomes (EPSLOs)” by the time he/she/they has</w:t>
      </w:r>
      <w:r w:rsidR="004E0BFA">
        <w:t>/have</w:t>
      </w:r>
      <w:r>
        <w:t xml:space="preserve"> completed the program. Students need to be aware that they will have multiple instructors throughout the program and each instructor has academic freedom in their course. It is important to read each course syllabus as policies will vary for each course. Students enrolled in the nursing program must maintain </w:t>
      </w:r>
      <w:r w:rsidR="381B16D1">
        <w:t>78</w:t>
      </w:r>
      <w:r>
        <w:t>% or better grade point average and/or “Pass” in</w:t>
      </w:r>
      <w:r w:rsidRPr="713F4C19">
        <w:rPr>
          <w:b/>
          <w:bCs/>
          <w:u w:val="single"/>
        </w:rPr>
        <w:t xml:space="preserve"> each and every </w:t>
      </w:r>
      <w:r>
        <w:t>nursing course in order to continue progression to the next quarter of the program.</w:t>
      </w:r>
    </w:p>
    <w:p w14:paraId="297C0490" w14:textId="77777777" w:rsidR="00661D9F" w:rsidRDefault="00661D9F" w:rsidP="00593FA7"/>
    <w:p w14:paraId="20A22812" w14:textId="646504B6" w:rsidR="000A0CD5" w:rsidRDefault="000A0CD5" w:rsidP="00593FA7">
      <w:r w:rsidRPr="00471860">
        <w:t xml:space="preserve">All students attending the Nursing </w:t>
      </w:r>
      <w:r w:rsidR="00B9596D">
        <w:t>P</w:t>
      </w:r>
      <w:r w:rsidRPr="00471860">
        <w:t xml:space="preserve">rogram </w:t>
      </w:r>
      <w:r w:rsidR="00A37A92">
        <w:t>may</w:t>
      </w:r>
      <w:r w:rsidRPr="00471860">
        <w:t xml:space="preserve"> be provided with academic </w:t>
      </w:r>
      <w:r w:rsidR="00464F09" w:rsidRPr="00471860">
        <w:t>support</w:t>
      </w:r>
      <w:r w:rsidRPr="00471860">
        <w:t xml:space="preserve"> in quarter one and two of the program. </w:t>
      </w:r>
      <w:r w:rsidR="00464F09" w:rsidRPr="00471860">
        <w:t>To</w:t>
      </w:r>
      <w:r w:rsidRPr="00471860">
        <w:t xml:space="preserve"> progress in the program</w:t>
      </w:r>
      <w:r w:rsidR="00471860" w:rsidRPr="00471860">
        <w:t>,</w:t>
      </w:r>
      <w:r w:rsidRPr="00471860">
        <w:t xml:space="preserve"> students will be required to take assessments at the beginning of quarter one</w:t>
      </w:r>
      <w:r w:rsidR="00892AEB">
        <w:t>,</w:t>
      </w:r>
      <w:r w:rsidRPr="00471860">
        <w:t xml:space="preserve"> the end of quarter one and two</w:t>
      </w:r>
      <w:r w:rsidR="00892AEB">
        <w:t>,</w:t>
      </w:r>
      <w:r w:rsidRPr="00471860">
        <w:t xml:space="preserve"> and attend additional support classes each week until a qualifying assessment score is obtained.</w:t>
      </w:r>
    </w:p>
    <w:p w14:paraId="59A4A923" w14:textId="77777777" w:rsidR="007855E1" w:rsidRPr="00471860" w:rsidRDefault="007855E1" w:rsidP="00593FA7"/>
    <w:p w14:paraId="27C80F67" w14:textId="661B48E3" w:rsidR="00B9596D" w:rsidRPr="004022F5" w:rsidRDefault="000A0CD5">
      <w:pPr>
        <w:rPr>
          <w:b/>
          <w:bCs/>
          <w:i/>
          <w:iCs/>
        </w:rPr>
      </w:pPr>
      <w:r w:rsidRPr="005D7D13">
        <w:t>If a student fails a clinical rotation</w:t>
      </w:r>
      <w:r w:rsidR="00892AEB">
        <w:t xml:space="preserve"> (including simulation),</w:t>
      </w:r>
      <w:r w:rsidRPr="005D7D13">
        <w:t xml:space="preserve"> the student has failed the entire clinical course and may not be able participate in further clinical rotations that quarter. The student must apply for re-entry and take the entire clinical course, regardless of what point in the quarter the student failed their clinical rotation. A competency assessment may be required to determine if </w:t>
      </w:r>
      <w:r w:rsidR="00464F09" w:rsidRPr="005D7D13">
        <w:t>a student</w:t>
      </w:r>
      <w:r w:rsidRPr="005D7D13">
        <w:t xml:space="preserve"> is safe in the patient care environment. </w:t>
      </w:r>
      <w:r w:rsidRPr="004022F5">
        <w:rPr>
          <w:b/>
          <w:bCs/>
          <w:i/>
          <w:iCs/>
        </w:rPr>
        <w:t>Inability to pass this competency exam may result in student not being allowed to continue in course and/or re-enter program</w:t>
      </w:r>
      <w:r w:rsidR="00167D57" w:rsidRPr="004022F5">
        <w:rPr>
          <w:b/>
          <w:bCs/>
          <w:i/>
          <w:iCs/>
        </w:rPr>
        <w:t>.</w:t>
      </w:r>
    </w:p>
    <w:p w14:paraId="51A44191" w14:textId="77777777" w:rsidR="00317C47" w:rsidRDefault="00317C47"/>
    <w:p w14:paraId="19F6C5E4" w14:textId="39D8E4CE" w:rsidR="00167D57" w:rsidRDefault="00317C47" w:rsidP="0007278F">
      <w:pPr>
        <w:pStyle w:val="Heading3"/>
      </w:pPr>
      <w:bookmarkStart w:id="72" w:name="_Toc200624254"/>
      <w:r>
        <w:t>Late Work Policy</w:t>
      </w:r>
      <w:bookmarkEnd w:id="72"/>
    </w:p>
    <w:p w14:paraId="604A55FE" w14:textId="77777777" w:rsidR="00F22FC1" w:rsidRDefault="00F22FC1" w:rsidP="0007278F">
      <w:pPr>
        <w:pStyle w:val="paragraph"/>
        <w:spacing w:before="0" w:beforeAutospacing="0" w:after="0" w:afterAutospacing="0"/>
        <w:textAlignment w:val="baseline"/>
        <w:rPr>
          <w:rStyle w:val="normaltextrun"/>
          <w:rFonts w:asciiTheme="minorHAnsi" w:hAnsiTheme="minorHAnsi" w:cstheme="minorHAnsi"/>
          <w:b/>
          <w:bCs/>
        </w:rPr>
      </w:pPr>
    </w:p>
    <w:p w14:paraId="4A229CD6" w14:textId="346D4DB1"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b/>
          <w:bCs/>
        </w:rPr>
        <w:t>Overview:</w:t>
      </w:r>
      <w:r w:rsidRPr="002150A0">
        <w:rPr>
          <w:rStyle w:val="eop"/>
          <w:rFonts w:asciiTheme="minorHAnsi" w:hAnsiTheme="minorHAnsi" w:cstheme="minorHAnsi"/>
        </w:rPr>
        <w:t> </w:t>
      </w:r>
    </w:p>
    <w:p w14:paraId="2CE790EA" w14:textId="16D0804E" w:rsidR="0007278F" w:rsidRPr="002150A0" w:rsidRDefault="0007278F" w:rsidP="255DD3AA">
      <w:pPr>
        <w:pStyle w:val="paragraph"/>
        <w:spacing w:before="0" w:beforeAutospacing="0" w:after="0" w:afterAutospacing="0"/>
        <w:textAlignment w:val="baseline"/>
        <w:rPr>
          <w:rFonts w:asciiTheme="minorHAnsi" w:hAnsiTheme="minorHAnsi" w:cstheme="minorBidi"/>
          <w:sz w:val="18"/>
          <w:szCs w:val="18"/>
        </w:rPr>
      </w:pPr>
      <w:r w:rsidRPr="255DD3AA">
        <w:rPr>
          <w:rStyle w:val="normaltextrun"/>
          <w:rFonts w:asciiTheme="minorHAnsi" w:hAnsiTheme="minorHAnsi" w:cstheme="minorBidi"/>
        </w:rPr>
        <w:t>This policy outlines the guidelines for submitting assignments</w:t>
      </w:r>
      <w:r w:rsidR="00D90936">
        <w:rPr>
          <w:rStyle w:val="normaltextrun"/>
          <w:rFonts w:asciiTheme="minorHAnsi" w:hAnsiTheme="minorHAnsi" w:cstheme="minorBidi"/>
        </w:rPr>
        <w:t xml:space="preserve"> within courses</w:t>
      </w:r>
      <w:r w:rsidRPr="255DD3AA">
        <w:rPr>
          <w:rStyle w:val="normaltextrun"/>
          <w:rFonts w:asciiTheme="minorHAnsi" w:hAnsiTheme="minorHAnsi" w:cstheme="minorBidi"/>
        </w:rPr>
        <w:t xml:space="preserve"> in the nursing program</w:t>
      </w:r>
      <w:r w:rsidR="00D90936">
        <w:rPr>
          <w:rStyle w:val="normaltextrun"/>
          <w:rFonts w:asciiTheme="minorHAnsi" w:hAnsiTheme="minorHAnsi" w:cstheme="minorBidi"/>
        </w:rPr>
        <w:t xml:space="preserve">. </w:t>
      </w:r>
      <w:r w:rsidRPr="255DD3AA">
        <w:rPr>
          <w:rStyle w:val="normaltextrun"/>
          <w:rFonts w:asciiTheme="minorHAnsi" w:hAnsiTheme="minorHAnsi" w:cstheme="minorBidi"/>
        </w:rPr>
        <w:t xml:space="preserve">Recognizing the demanding nature of nursing education, we have established a flexible approach to accommodate unforeseen circumstances while maintaining academic integrity. This late work policy aims to strike a balance between </w:t>
      </w:r>
      <w:r w:rsidRPr="255DD3AA">
        <w:rPr>
          <w:rStyle w:val="normaltextrun"/>
          <w:rFonts w:asciiTheme="minorHAnsi" w:hAnsiTheme="minorHAnsi" w:cstheme="minorBidi"/>
          <w:b/>
          <w:bCs/>
          <w:i/>
          <w:iCs/>
          <w:u w:val="single"/>
        </w:rPr>
        <w:t>flexibility and accountability</w:t>
      </w:r>
      <w:r w:rsidRPr="255DD3AA">
        <w:rPr>
          <w:rStyle w:val="normaltextrun"/>
          <w:rFonts w:asciiTheme="minorHAnsi" w:hAnsiTheme="minorHAnsi" w:cstheme="minorBidi"/>
        </w:rPr>
        <w:t xml:space="preserve">, recognizing the unique demands of nursing education. Students are advised to manage their time effectively, plan, and seek assistance when facing challenges to ensure successful completion of the program. Additionally, </w:t>
      </w:r>
      <w:r w:rsidRPr="255DD3AA">
        <w:rPr>
          <w:rStyle w:val="normaltextrun"/>
          <w:rFonts w:asciiTheme="minorHAnsi" w:hAnsiTheme="minorHAnsi" w:cstheme="minorBidi"/>
          <w:b/>
          <w:bCs/>
          <w:i/>
          <w:iCs/>
          <w:u w:val="single"/>
        </w:rPr>
        <w:t>this late work policy does not include assignments related to skills in lab, simulation or clinical.</w:t>
      </w:r>
      <w:r w:rsidRPr="255DD3AA">
        <w:rPr>
          <w:rStyle w:val="normaltextrun"/>
          <w:rFonts w:asciiTheme="minorHAnsi" w:hAnsiTheme="minorHAnsi" w:cstheme="minorBidi"/>
        </w:rPr>
        <w:t> </w:t>
      </w:r>
      <w:r w:rsidRPr="255DD3AA">
        <w:rPr>
          <w:rStyle w:val="eop"/>
          <w:rFonts w:asciiTheme="minorHAnsi" w:hAnsiTheme="minorHAnsi" w:cstheme="minorBidi"/>
        </w:rPr>
        <w:t> </w:t>
      </w:r>
    </w:p>
    <w:p w14:paraId="41E6202E" w14:textId="77777777" w:rsidR="00F22FC1" w:rsidRDefault="00F22FC1" w:rsidP="0007278F">
      <w:pPr>
        <w:pStyle w:val="paragraph"/>
        <w:spacing w:before="0" w:beforeAutospacing="0" w:after="0" w:afterAutospacing="0"/>
        <w:textAlignment w:val="baseline"/>
        <w:rPr>
          <w:rStyle w:val="normaltextrun"/>
          <w:rFonts w:asciiTheme="minorHAnsi" w:hAnsiTheme="minorHAnsi" w:cstheme="minorHAnsi"/>
          <w:b/>
          <w:bCs/>
        </w:rPr>
      </w:pPr>
    </w:p>
    <w:p w14:paraId="4AAF2C4F" w14:textId="581F3FF9"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b/>
          <w:bCs/>
        </w:rPr>
        <w:t>Soft Due Dates:</w:t>
      </w:r>
      <w:r w:rsidRPr="002150A0">
        <w:rPr>
          <w:rStyle w:val="eop"/>
          <w:rFonts w:asciiTheme="minorHAnsi" w:hAnsiTheme="minorHAnsi" w:cstheme="minorHAnsi"/>
        </w:rPr>
        <w:t> </w:t>
      </w:r>
    </w:p>
    <w:p w14:paraId="3D43C198" w14:textId="77777777"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rPr>
        <w:t>Assignments will have weekly "soft" due dates, allowing students to submit work within a reasonable timeframe to keep students on track throughout the nursing program.</w:t>
      </w:r>
      <w:r w:rsidRPr="002150A0">
        <w:rPr>
          <w:rStyle w:val="eop"/>
          <w:rFonts w:asciiTheme="minorHAnsi" w:hAnsiTheme="minorHAnsi" w:cstheme="minorHAnsi"/>
        </w:rPr>
        <w:t> </w:t>
      </w:r>
    </w:p>
    <w:p w14:paraId="6B66B776" w14:textId="77777777"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rPr>
        <w:t>Soft due dates are weekly due dates where submissions are strongly recommended. These due dates will apply to weekly assignments and other regular assessments, subject to faculty discretion.</w:t>
      </w:r>
      <w:r w:rsidRPr="002150A0">
        <w:rPr>
          <w:rStyle w:val="eop"/>
          <w:rFonts w:asciiTheme="minorHAnsi" w:hAnsiTheme="minorHAnsi" w:cstheme="minorHAnsi"/>
        </w:rPr>
        <w:t> </w:t>
      </w:r>
    </w:p>
    <w:p w14:paraId="5E992280" w14:textId="77777777"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rPr>
        <w:t>Late submissions will receive a penalty of 10% deduction for each week beyond the soft due date, up to a maximum penalty of 30%.</w:t>
      </w:r>
      <w:r w:rsidRPr="002150A0">
        <w:rPr>
          <w:rStyle w:val="eop"/>
          <w:rFonts w:asciiTheme="minorHAnsi" w:hAnsiTheme="minorHAnsi" w:cstheme="minorHAnsi"/>
        </w:rPr>
        <w:t> </w:t>
      </w:r>
    </w:p>
    <w:p w14:paraId="468BA0A2" w14:textId="77777777" w:rsidR="00464F09" w:rsidRDefault="00464F09" w:rsidP="0007278F">
      <w:pPr>
        <w:pStyle w:val="paragraph"/>
        <w:spacing w:before="0" w:beforeAutospacing="0" w:after="0" w:afterAutospacing="0"/>
        <w:textAlignment w:val="baseline"/>
        <w:rPr>
          <w:rStyle w:val="normaltextrun"/>
          <w:rFonts w:asciiTheme="minorHAnsi" w:hAnsiTheme="minorHAnsi" w:cstheme="minorHAnsi"/>
          <w:b/>
          <w:bCs/>
        </w:rPr>
      </w:pPr>
    </w:p>
    <w:p w14:paraId="33CD736C" w14:textId="1E413499"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b/>
          <w:bCs/>
        </w:rPr>
        <w:t>Hard Due Dates:</w:t>
      </w:r>
      <w:r w:rsidRPr="002150A0">
        <w:rPr>
          <w:rStyle w:val="eop"/>
          <w:rFonts w:asciiTheme="minorHAnsi" w:hAnsiTheme="minorHAnsi" w:cstheme="minorHAnsi"/>
        </w:rPr>
        <w:t> </w:t>
      </w:r>
    </w:p>
    <w:p w14:paraId="6BD1D7CA" w14:textId="77777777"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rPr>
        <w:t>A hard due date will be enforced in week 4 for work assigned from week 1 to week 4. Another hard due date will be enforced in the last week of the quarter for work assigned from week 5 to the completion of the quarter. The hard due date signifies the end of the grace period for weekly assignments. </w:t>
      </w:r>
      <w:r w:rsidRPr="002150A0">
        <w:rPr>
          <w:rStyle w:val="eop"/>
          <w:rFonts w:asciiTheme="minorHAnsi" w:hAnsiTheme="minorHAnsi" w:cstheme="minorHAnsi"/>
        </w:rPr>
        <w:t> </w:t>
      </w:r>
    </w:p>
    <w:p w14:paraId="6C504D40" w14:textId="77777777"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b/>
          <w:bCs/>
          <w:u w:val="single"/>
        </w:rPr>
        <w:lastRenderedPageBreak/>
        <w:t>Submissions beyond the hard due date will receive zero credit.</w:t>
      </w:r>
      <w:r w:rsidRPr="002150A0">
        <w:rPr>
          <w:rStyle w:val="eop"/>
          <w:rFonts w:asciiTheme="minorHAnsi" w:hAnsiTheme="minorHAnsi" w:cstheme="minorHAnsi"/>
        </w:rPr>
        <w:t> </w:t>
      </w:r>
    </w:p>
    <w:p w14:paraId="6C878E7F" w14:textId="77777777" w:rsidR="00F22FC1" w:rsidRDefault="00F22FC1" w:rsidP="0007278F">
      <w:pPr>
        <w:pStyle w:val="paragraph"/>
        <w:spacing w:before="0" w:beforeAutospacing="0" w:after="0" w:afterAutospacing="0"/>
        <w:textAlignment w:val="baseline"/>
        <w:rPr>
          <w:rStyle w:val="normaltextrun"/>
          <w:rFonts w:asciiTheme="minorHAnsi" w:hAnsiTheme="minorHAnsi" w:cstheme="minorHAnsi"/>
          <w:b/>
          <w:bCs/>
        </w:rPr>
      </w:pPr>
    </w:p>
    <w:p w14:paraId="5FB08D9A" w14:textId="43FA186B"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b/>
          <w:bCs/>
        </w:rPr>
        <w:t>Exceptions:</w:t>
      </w:r>
      <w:r w:rsidRPr="002150A0">
        <w:rPr>
          <w:rStyle w:val="eop"/>
          <w:rFonts w:asciiTheme="minorHAnsi" w:hAnsiTheme="minorHAnsi" w:cstheme="minorHAnsi"/>
        </w:rPr>
        <w:t> </w:t>
      </w:r>
    </w:p>
    <w:p w14:paraId="133548CE" w14:textId="77777777"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rPr>
        <w:t>In cases of documented medical emergencies or unforeseen personal circumstances, students may formally request an extension beyond the hard due date. The request must be submitted to the instructor as soon as possible. Instructors will review extension requests on a case-by-case basis and may grant an extension of up to one week for approved reasons.</w:t>
      </w:r>
      <w:r w:rsidRPr="002150A0">
        <w:rPr>
          <w:rStyle w:val="eop"/>
          <w:rFonts w:asciiTheme="minorHAnsi" w:hAnsiTheme="minorHAnsi" w:cstheme="minorHAnsi"/>
        </w:rPr>
        <w:t> </w:t>
      </w:r>
    </w:p>
    <w:p w14:paraId="6E79F7AB" w14:textId="77777777" w:rsidR="00F22FC1" w:rsidRDefault="00F22FC1" w:rsidP="0007278F">
      <w:pPr>
        <w:pStyle w:val="paragraph"/>
        <w:spacing w:before="0" w:beforeAutospacing="0" w:after="0" w:afterAutospacing="0"/>
        <w:textAlignment w:val="baseline"/>
        <w:rPr>
          <w:rStyle w:val="normaltextrun"/>
          <w:rFonts w:asciiTheme="minorHAnsi" w:hAnsiTheme="minorHAnsi" w:cstheme="minorHAnsi"/>
          <w:b/>
          <w:bCs/>
        </w:rPr>
      </w:pPr>
    </w:p>
    <w:p w14:paraId="7E36C3F9" w14:textId="27727EDF"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b/>
          <w:bCs/>
        </w:rPr>
        <w:t>Communication:</w:t>
      </w:r>
      <w:r w:rsidRPr="002150A0">
        <w:rPr>
          <w:rStyle w:val="eop"/>
          <w:rFonts w:asciiTheme="minorHAnsi" w:hAnsiTheme="minorHAnsi" w:cstheme="minorHAnsi"/>
        </w:rPr>
        <w:t> </w:t>
      </w:r>
    </w:p>
    <w:p w14:paraId="798541A7" w14:textId="0B4DD53C" w:rsidR="0007278F" w:rsidRPr="002150A0" w:rsidRDefault="0007278F" w:rsidP="0007278F">
      <w:pPr>
        <w:pStyle w:val="paragraph"/>
        <w:spacing w:before="0" w:beforeAutospacing="0" w:after="0" w:afterAutospacing="0"/>
        <w:textAlignment w:val="baseline"/>
        <w:rPr>
          <w:rFonts w:asciiTheme="minorHAnsi" w:hAnsiTheme="minorHAnsi" w:cstheme="minorHAnsi"/>
          <w:sz w:val="18"/>
          <w:szCs w:val="18"/>
        </w:rPr>
      </w:pPr>
      <w:r w:rsidRPr="002150A0">
        <w:rPr>
          <w:rStyle w:val="normaltextrun"/>
          <w:rFonts w:asciiTheme="minorHAnsi" w:hAnsiTheme="minorHAnsi" w:cstheme="minorHAnsi"/>
        </w:rPr>
        <w:t>It is the responsibility of the student to communicate any challenges or difficulties affecting their ability to submit assignments on time.</w:t>
      </w:r>
      <w:r w:rsidRPr="002150A0">
        <w:rPr>
          <w:rStyle w:val="eop"/>
          <w:rFonts w:asciiTheme="minorHAnsi" w:hAnsiTheme="minorHAnsi" w:cstheme="minorHAnsi"/>
        </w:rPr>
        <w:t> </w:t>
      </w:r>
      <w:r w:rsidRPr="002150A0">
        <w:rPr>
          <w:rStyle w:val="normaltextrun"/>
          <w:rFonts w:asciiTheme="minorHAnsi" w:hAnsiTheme="minorHAnsi" w:cstheme="minorHAnsi"/>
        </w:rPr>
        <w:t>Instructors are encouraged to maintain open communication with students to address concerns and provide guidance on managing coursework.</w:t>
      </w:r>
      <w:r w:rsidRPr="002150A0">
        <w:rPr>
          <w:rStyle w:val="eop"/>
          <w:rFonts w:asciiTheme="minorHAnsi" w:hAnsiTheme="minorHAnsi" w:cstheme="minorHAnsi"/>
        </w:rPr>
        <w:t> </w:t>
      </w:r>
    </w:p>
    <w:p w14:paraId="1C261AFC" w14:textId="77777777" w:rsidR="00317C47" w:rsidRDefault="00317C47"/>
    <w:p w14:paraId="19DDA2E6" w14:textId="7AA3DF3A" w:rsidR="000A0CD5" w:rsidRPr="005D7D13" w:rsidRDefault="000A0CD5" w:rsidP="00FF46A1">
      <w:pPr>
        <w:pStyle w:val="Heading3"/>
      </w:pPr>
      <w:bookmarkStart w:id="73" w:name="_Toc200624255"/>
      <w:r w:rsidRPr="005D7D13">
        <w:t>Didactic Course Grading</w:t>
      </w:r>
      <w:bookmarkEnd w:id="73"/>
    </w:p>
    <w:p w14:paraId="66BF1ECE" w14:textId="0F8F068E" w:rsidR="000A0CD5" w:rsidRPr="005D7D13" w:rsidRDefault="000A0CD5" w:rsidP="00980B29">
      <w:pPr>
        <w:numPr>
          <w:ilvl w:val="0"/>
          <w:numId w:val="31"/>
        </w:numPr>
        <w:spacing w:line="0" w:lineRule="atLeast"/>
        <w:rPr>
          <w:rFonts w:ascii="Calibri" w:eastAsia="Times New Roman" w:hAnsi="Calibri" w:cs="Calibri"/>
        </w:rPr>
      </w:pPr>
      <w:r w:rsidRPr="713F4C19">
        <w:rPr>
          <w:rFonts w:ascii="Calibri" w:eastAsia="Times New Roman" w:hAnsi="Calibri" w:cs="Calibri"/>
        </w:rPr>
        <w:t xml:space="preserve">The nursing program requires each student to maintain </w:t>
      </w:r>
      <w:r w:rsidR="3BD9465D" w:rsidRPr="713F4C19">
        <w:rPr>
          <w:rFonts w:ascii="Calibri" w:eastAsia="Times New Roman" w:hAnsi="Calibri" w:cs="Calibri"/>
        </w:rPr>
        <w:t>78</w:t>
      </w:r>
      <w:r w:rsidRPr="713F4C19">
        <w:rPr>
          <w:rFonts w:ascii="Calibri" w:eastAsia="Times New Roman" w:hAnsi="Calibri" w:cs="Calibri"/>
        </w:rPr>
        <w:t xml:space="preserve">% (2.7) or better in </w:t>
      </w:r>
      <w:r w:rsidRPr="713F4C19">
        <w:rPr>
          <w:rFonts w:ascii="Calibri" w:eastAsia="Times New Roman" w:hAnsi="Calibri" w:cs="Calibri"/>
          <w:b/>
          <w:bCs/>
        </w:rPr>
        <w:t>each</w:t>
      </w:r>
      <w:r w:rsidRPr="713F4C19">
        <w:rPr>
          <w:rFonts w:ascii="Calibri" w:eastAsia="Times New Roman" w:hAnsi="Calibri" w:cs="Calibri"/>
        </w:rPr>
        <w:t xml:space="preserve"> course. The nursing program follows CPTC’s grading scale and can be found in the CPTC catalog:</w:t>
      </w:r>
    </w:p>
    <w:p w14:paraId="4D0DA917" w14:textId="77777777" w:rsidR="000A0CD5" w:rsidRPr="005D7D13" w:rsidRDefault="000A0CD5" w:rsidP="00927C93">
      <w:pPr>
        <w:spacing w:line="0" w:lineRule="atLeast"/>
        <w:rPr>
          <w:rFonts w:ascii="Calibri" w:eastAsia="Times New Roman" w:hAnsi="Calibri" w:cs="Calibr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856"/>
        <w:gridCol w:w="2364"/>
      </w:tblGrid>
      <w:tr w:rsidR="000A0CD5" w:rsidRPr="005D7D13" w14:paraId="00BF653B" w14:textId="77777777" w:rsidTr="00F97AE2">
        <w:trPr>
          <w:tblHeader/>
          <w:jc w:val="center"/>
        </w:trPr>
        <w:tc>
          <w:tcPr>
            <w:tcW w:w="2070" w:type="dxa"/>
          </w:tcPr>
          <w:p w14:paraId="201CB28C"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 xml:space="preserve">Percentage </w:t>
            </w:r>
          </w:p>
        </w:tc>
        <w:tc>
          <w:tcPr>
            <w:tcW w:w="2856" w:type="dxa"/>
          </w:tcPr>
          <w:p w14:paraId="07FA5A83"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Letter Grade</w:t>
            </w:r>
          </w:p>
        </w:tc>
        <w:tc>
          <w:tcPr>
            <w:tcW w:w="2364" w:type="dxa"/>
          </w:tcPr>
          <w:p w14:paraId="2A6F092A"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Points</w:t>
            </w:r>
          </w:p>
        </w:tc>
      </w:tr>
      <w:tr w:rsidR="000A0CD5" w:rsidRPr="005D7D13" w14:paraId="3ACB1956" w14:textId="77777777" w:rsidTr="00F97AE2">
        <w:trPr>
          <w:jc w:val="center"/>
        </w:trPr>
        <w:tc>
          <w:tcPr>
            <w:tcW w:w="2070" w:type="dxa"/>
          </w:tcPr>
          <w:p w14:paraId="499B3B29"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93-100</w:t>
            </w:r>
          </w:p>
        </w:tc>
        <w:tc>
          <w:tcPr>
            <w:tcW w:w="2856" w:type="dxa"/>
          </w:tcPr>
          <w:p w14:paraId="63396C9C"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A</w:t>
            </w:r>
          </w:p>
        </w:tc>
        <w:tc>
          <w:tcPr>
            <w:tcW w:w="2364" w:type="dxa"/>
          </w:tcPr>
          <w:p w14:paraId="2D088460"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4.0</w:t>
            </w:r>
          </w:p>
        </w:tc>
      </w:tr>
      <w:tr w:rsidR="000A0CD5" w:rsidRPr="005D7D13" w14:paraId="672A39F9" w14:textId="77777777" w:rsidTr="00F97AE2">
        <w:trPr>
          <w:jc w:val="center"/>
        </w:trPr>
        <w:tc>
          <w:tcPr>
            <w:tcW w:w="2070" w:type="dxa"/>
          </w:tcPr>
          <w:p w14:paraId="1C97D681"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90- 92</w:t>
            </w:r>
          </w:p>
        </w:tc>
        <w:tc>
          <w:tcPr>
            <w:tcW w:w="2856" w:type="dxa"/>
          </w:tcPr>
          <w:p w14:paraId="080CD9AD"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A-</w:t>
            </w:r>
          </w:p>
        </w:tc>
        <w:tc>
          <w:tcPr>
            <w:tcW w:w="2364" w:type="dxa"/>
          </w:tcPr>
          <w:p w14:paraId="700767E9"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3.8</w:t>
            </w:r>
          </w:p>
        </w:tc>
      </w:tr>
      <w:tr w:rsidR="000A0CD5" w:rsidRPr="005D7D13" w14:paraId="43A20ECB" w14:textId="77777777" w:rsidTr="00F97AE2">
        <w:trPr>
          <w:jc w:val="center"/>
        </w:trPr>
        <w:tc>
          <w:tcPr>
            <w:tcW w:w="2070" w:type="dxa"/>
          </w:tcPr>
          <w:p w14:paraId="59FEE7B0"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88-89</w:t>
            </w:r>
          </w:p>
        </w:tc>
        <w:tc>
          <w:tcPr>
            <w:tcW w:w="2856" w:type="dxa"/>
          </w:tcPr>
          <w:p w14:paraId="230B29CC"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B+</w:t>
            </w:r>
          </w:p>
        </w:tc>
        <w:tc>
          <w:tcPr>
            <w:tcW w:w="2364" w:type="dxa"/>
          </w:tcPr>
          <w:p w14:paraId="7E4F4F4C"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3.3</w:t>
            </w:r>
          </w:p>
        </w:tc>
      </w:tr>
      <w:tr w:rsidR="000A0CD5" w:rsidRPr="005D7D13" w14:paraId="0B9C9A08" w14:textId="77777777" w:rsidTr="00F97AE2">
        <w:trPr>
          <w:jc w:val="center"/>
        </w:trPr>
        <w:tc>
          <w:tcPr>
            <w:tcW w:w="2070" w:type="dxa"/>
          </w:tcPr>
          <w:p w14:paraId="3B1E6913" w14:textId="77777777" w:rsidR="000A0CD5" w:rsidRPr="005D7D13" w:rsidRDefault="000A0CD5" w:rsidP="00927C93">
            <w:pPr>
              <w:keepNext/>
              <w:spacing w:line="0" w:lineRule="atLeast"/>
              <w:rPr>
                <w:rFonts w:ascii="Calibri" w:eastAsia="Times New Roman" w:hAnsi="Calibri" w:cs="Calibri"/>
                <w:szCs w:val="24"/>
              </w:rPr>
            </w:pPr>
            <w:r w:rsidRPr="005D7D13">
              <w:rPr>
                <w:rFonts w:ascii="Calibri" w:eastAsia="Times New Roman" w:hAnsi="Calibri" w:cs="Calibri"/>
                <w:szCs w:val="24"/>
              </w:rPr>
              <w:t>83-87</w:t>
            </w:r>
          </w:p>
        </w:tc>
        <w:tc>
          <w:tcPr>
            <w:tcW w:w="2856" w:type="dxa"/>
          </w:tcPr>
          <w:p w14:paraId="18B1C3E3"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B</w:t>
            </w:r>
          </w:p>
        </w:tc>
        <w:tc>
          <w:tcPr>
            <w:tcW w:w="2364" w:type="dxa"/>
          </w:tcPr>
          <w:p w14:paraId="76B4A7F7"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3.0</w:t>
            </w:r>
          </w:p>
        </w:tc>
      </w:tr>
      <w:tr w:rsidR="000A0CD5" w:rsidRPr="005D7D13" w14:paraId="29B690DF" w14:textId="77777777" w:rsidTr="00F97AE2">
        <w:trPr>
          <w:jc w:val="center"/>
        </w:trPr>
        <w:tc>
          <w:tcPr>
            <w:tcW w:w="2070" w:type="dxa"/>
          </w:tcPr>
          <w:p w14:paraId="11CDDC95" w14:textId="77777777" w:rsidR="000A0CD5" w:rsidRPr="005D7D13" w:rsidRDefault="000A0CD5" w:rsidP="00927C93">
            <w:pPr>
              <w:keepNext/>
              <w:spacing w:line="0" w:lineRule="atLeast"/>
              <w:rPr>
                <w:rFonts w:ascii="Calibri" w:eastAsia="Times New Roman" w:hAnsi="Calibri" w:cs="Calibri"/>
                <w:szCs w:val="24"/>
              </w:rPr>
            </w:pPr>
            <w:r w:rsidRPr="005D7D13">
              <w:rPr>
                <w:rFonts w:ascii="Calibri" w:eastAsia="Times New Roman" w:hAnsi="Calibri" w:cs="Calibri"/>
                <w:szCs w:val="24"/>
              </w:rPr>
              <w:t>80-82</w:t>
            </w:r>
          </w:p>
        </w:tc>
        <w:tc>
          <w:tcPr>
            <w:tcW w:w="2856" w:type="dxa"/>
          </w:tcPr>
          <w:p w14:paraId="2193F209"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B-</w:t>
            </w:r>
          </w:p>
        </w:tc>
        <w:tc>
          <w:tcPr>
            <w:tcW w:w="2364" w:type="dxa"/>
          </w:tcPr>
          <w:p w14:paraId="43B8F5B2"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2.7</w:t>
            </w:r>
          </w:p>
        </w:tc>
      </w:tr>
      <w:tr w:rsidR="000A0CD5" w:rsidRPr="005D7D13" w14:paraId="2406FF24" w14:textId="77777777" w:rsidTr="00F97AE2">
        <w:trPr>
          <w:jc w:val="center"/>
        </w:trPr>
        <w:tc>
          <w:tcPr>
            <w:tcW w:w="2070" w:type="dxa"/>
          </w:tcPr>
          <w:p w14:paraId="5BE0815E" w14:textId="77777777" w:rsidR="000A0CD5" w:rsidRPr="005D7D13" w:rsidRDefault="000A0CD5" w:rsidP="00927C93">
            <w:pPr>
              <w:keepNext/>
              <w:spacing w:line="0" w:lineRule="atLeast"/>
              <w:rPr>
                <w:rFonts w:ascii="Calibri" w:eastAsia="Times New Roman" w:hAnsi="Calibri" w:cs="Calibri"/>
                <w:szCs w:val="24"/>
              </w:rPr>
            </w:pPr>
            <w:r w:rsidRPr="005D7D13">
              <w:rPr>
                <w:rFonts w:ascii="Calibri" w:eastAsia="Times New Roman" w:hAnsi="Calibri" w:cs="Calibri"/>
                <w:szCs w:val="24"/>
              </w:rPr>
              <w:t>78-79</w:t>
            </w:r>
          </w:p>
        </w:tc>
        <w:tc>
          <w:tcPr>
            <w:tcW w:w="2856" w:type="dxa"/>
          </w:tcPr>
          <w:p w14:paraId="4ECFE27E"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C+</w:t>
            </w:r>
          </w:p>
        </w:tc>
        <w:tc>
          <w:tcPr>
            <w:tcW w:w="2364" w:type="dxa"/>
          </w:tcPr>
          <w:p w14:paraId="1830D278"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2.3</w:t>
            </w:r>
          </w:p>
        </w:tc>
      </w:tr>
      <w:tr w:rsidR="000A0CD5" w:rsidRPr="005D7D13" w14:paraId="4C600948" w14:textId="77777777" w:rsidTr="00F97AE2">
        <w:trPr>
          <w:jc w:val="center"/>
        </w:trPr>
        <w:tc>
          <w:tcPr>
            <w:tcW w:w="2070" w:type="dxa"/>
          </w:tcPr>
          <w:p w14:paraId="3B76CEBC" w14:textId="77777777" w:rsidR="000A0CD5" w:rsidRPr="005D7D13" w:rsidRDefault="000A0CD5" w:rsidP="00927C93">
            <w:pPr>
              <w:keepNext/>
              <w:spacing w:line="0" w:lineRule="atLeast"/>
              <w:rPr>
                <w:rFonts w:ascii="Calibri" w:eastAsia="Times New Roman" w:hAnsi="Calibri" w:cs="Calibri"/>
                <w:szCs w:val="24"/>
              </w:rPr>
            </w:pPr>
            <w:r w:rsidRPr="005D7D13">
              <w:rPr>
                <w:rFonts w:ascii="Calibri" w:eastAsia="Times New Roman" w:hAnsi="Calibri" w:cs="Calibri"/>
                <w:szCs w:val="24"/>
              </w:rPr>
              <w:t>73-77</w:t>
            </w:r>
          </w:p>
        </w:tc>
        <w:tc>
          <w:tcPr>
            <w:tcW w:w="2856" w:type="dxa"/>
          </w:tcPr>
          <w:p w14:paraId="57E5E726"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C</w:t>
            </w:r>
          </w:p>
        </w:tc>
        <w:tc>
          <w:tcPr>
            <w:tcW w:w="2364" w:type="dxa"/>
          </w:tcPr>
          <w:p w14:paraId="29E18961"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2.0</w:t>
            </w:r>
          </w:p>
        </w:tc>
      </w:tr>
      <w:tr w:rsidR="000A0CD5" w:rsidRPr="005D7D13" w14:paraId="733B4E5E" w14:textId="77777777" w:rsidTr="00F97AE2">
        <w:trPr>
          <w:jc w:val="center"/>
        </w:trPr>
        <w:tc>
          <w:tcPr>
            <w:tcW w:w="2070" w:type="dxa"/>
          </w:tcPr>
          <w:p w14:paraId="1B50EE18" w14:textId="77777777" w:rsidR="000A0CD5" w:rsidRPr="005D7D13" w:rsidRDefault="000A0CD5" w:rsidP="00927C93">
            <w:pPr>
              <w:keepNext/>
              <w:spacing w:line="0" w:lineRule="atLeast"/>
              <w:rPr>
                <w:rFonts w:ascii="Calibri" w:eastAsia="Times New Roman" w:hAnsi="Calibri" w:cs="Calibri"/>
                <w:szCs w:val="24"/>
              </w:rPr>
            </w:pPr>
            <w:r w:rsidRPr="005D7D13">
              <w:rPr>
                <w:rFonts w:ascii="Calibri" w:eastAsia="Times New Roman" w:hAnsi="Calibri" w:cs="Calibri"/>
                <w:szCs w:val="24"/>
              </w:rPr>
              <w:t>70-72</w:t>
            </w:r>
          </w:p>
        </w:tc>
        <w:tc>
          <w:tcPr>
            <w:tcW w:w="2856" w:type="dxa"/>
          </w:tcPr>
          <w:p w14:paraId="0ACAC785"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C-</w:t>
            </w:r>
          </w:p>
        </w:tc>
        <w:tc>
          <w:tcPr>
            <w:tcW w:w="2364" w:type="dxa"/>
          </w:tcPr>
          <w:p w14:paraId="2054E0A8"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1.7</w:t>
            </w:r>
          </w:p>
        </w:tc>
      </w:tr>
      <w:tr w:rsidR="000A0CD5" w:rsidRPr="005D7D13" w14:paraId="446A53FC" w14:textId="77777777" w:rsidTr="00F97AE2">
        <w:trPr>
          <w:jc w:val="center"/>
        </w:trPr>
        <w:tc>
          <w:tcPr>
            <w:tcW w:w="2070" w:type="dxa"/>
          </w:tcPr>
          <w:p w14:paraId="453A54F9" w14:textId="77777777" w:rsidR="000A0CD5" w:rsidRPr="005D7D13" w:rsidRDefault="000A0CD5" w:rsidP="00927C93">
            <w:pPr>
              <w:keepNext/>
              <w:spacing w:line="0" w:lineRule="atLeast"/>
              <w:rPr>
                <w:rFonts w:ascii="Calibri" w:eastAsia="Times New Roman" w:hAnsi="Calibri" w:cs="Calibri"/>
                <w:szCs w:val="24"/>
              </w:rPr>
            </w:pPr>
            <w:r w:rsidRPr="005D7D13">
              <w:rPr>
                <w:rFonts w:ascii="Calibri" w:eastAsia="Times New Roman" w:hAnsi="Calibri" w:cs="Calibri"/>
                <w:szCs w:val="24"/>
              </w:rPr>
              <w:t>66-69</w:t>
            </w:r>
          </w:p>
        </w:tc>
        <w:tc>
          <w:tcPr>
            <w:tcW w:w="2856" w:type="dxa"/>
          </w:tcPr>
          <w:p w14:paraId="69DAB2CA"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D</w:t>
            </w:r>
          </w:p>
        </w:tc>
        <w:tc>
          <w:tcPr>
            <w:tcW w:w="2364" w:type="dxa"/>
          </w:tcPr>
          <w:p w14:paraId="0609E387"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1.0</w:t>
            </w:r>
          </w:p>
        </w:tc>
      </w:tr>
      <w:tr w:rsidR="000A0CD5" w:rsidRPr="005D7D13" w14:paraId="2624D6F0" w14:textId="77777777" w:rsidTr="00F97AE2">
        <w:trPr>
          <w:jc w:val="center"/>
        </w:trPr>
        <w:tc>
          <w:tcPr>
            <w:tcW w:w="2070" w:type="dxa"/>
          </w:tcPr>
          <w:p w14:paraId="3E24CF40" w14:textId="77777777" w:rsidR="000A0CD5" w:rsidRPr="005D7D13" w:rsidRDefault="000A0CD5" w:rsidP="00927C93">
            <w:pPr>
              <w:keepNext/>
              <w:spacing w:line="0" w:lineRule="atLeast"/>
              <w:rPr>
                <w:rFonts w:ascii="Calibri" w:eastAsia="Times New Roman" w:hAnsi="Calibri" w:cs="Calibri"/>
                <w:szCs w:val="24"/>
              </w:rPr>
            </w:pPr>
            <w:r w:rsidRPr="005D7D13">
              <w:rPr>
                <w:rFonts w:ascii="Calibri" w:eastAsia="Times New Roman" w:hAnsi="Calibri" w:cs="Calibri"/>
                <w:szCs w:val="24"/>
              </w:rPr>
              <w:t>65 and below</w:t>
            </w:r>
          </w:p>
        </w:tc>
        <w:tc>
          <w:tcPr>
            <w:tcW w:w="2856" w:type="dxa"/>
          </w:tcPr>
          <w:p w14:paraId="252FA8E3"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F</w:t>
            </w:r>
          </w:p>
        </w:tc>
        <w:tc>
          <w:tcPr>
            <w:tcW w:w="2364" w:type="dxa"/>
          </w:tcPr>
          <w:p w14:paraId="306ECFC0"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0.0</w:t>
            </w:r>
          </w:p>
        </w:tc>
      </w:tr>
    </w:tbl>
    <w:p w14:paraId="6E567506" w14:textId="77777777" w:rsidR="000A0CD5" w:rsidRPr="005D7D13" w:rsidRDefault="000A0CD5" w:rsidP="00927C93">
      <w:pPr>
        <w:spacing w:line="0" w:lineRule="atLeast"/>
        <w:rPr>
          <w:rFonts w:ascii="Calibri" w:eastAsia="Times New Roman" w:hAnsi="Calibri" w:cs="Calibri"/>
          <w:szCs w:val="24"/>
        </w:rPr>
      </w:pPr>
      <w:r w:rsidRPr="005D7D13">
        <w:rPr>
          <w:rFonts w:ascii="Calibri" w:eastAsia="Times New Roman" w:hAnsi="Calibri" w:cs="Calibri"/>
          <w:szCs w:val="24"/>
        </w:rPr>
        <w:tab/>
      </w:r>
    </w:p>
    <w:p w14:paraId="05D45E18" w14:textId="5C30AAA8" w:rsidR="000A0CD5" w:rsidRPr="005D7D13" w:rsidRDefault="000A0CD5" w:rsidP="00980B29">
      <w:pPr>
        <w:numPr>
          <w:ilvl w:val="0"/>
          <w:numId w:val="31"/>
        </w:numPr>
        <w:spacing w:line="0" w:lineRule="atLeast"/>
        <w:rPr>
          <w:rFonts w:ascii="Calibri" w:eastAsia="Times New Roman" w:hAnsi="Calibri" w:cs="Calibri"/>
        </w:rPr>
      </w:pPr>
      <w:r w:rsidRPr="713F4C19">
        <w:rPr>
          <w:rFonts w:ascii="Calibri" w:eastAsia="Times New Roman" w:hAnsi="Calibri" w:cs="Calibri"/>
        </w:rPr>
        <w:t xml:space="preserve">If the student’s average falls below </w:t>
      </w:r>
      <w:r w:rsidR="5DD3FEB2" w:rsidRPr="713F4C19">
        <w:rPr>
          <w:rFonts w:ascii="Calibri" w:eastAsia="Times New Roman" w:hAnsi="Calibri" w:cs="Calibri"/>
        </w:rPr>
        <w:t>78</w:t>
      </w:r>
      <w:r w:rsidRPr="713F4C19">
        <w:rPr>
          <w:rFonts w:ascii="Calibri" w:eastAsia="Times New Roman" w:hAnsi="Calibri" w:cs="Calibri"/>
        </w:rPr>
        <w:t xml:space="preserve">% during any course, the student should contact the instructors to discuss the grade. The instructors will assist the student to explore means for improvement (i.e., improvement in study habits, note taking, tutoring options, etc.). </w:t>
      </w:r>
    </w:p>
    <w:p w14:paraId="3F2A7C63" w14:textId="3025EA0D" w:rsidR="000A0CD5" w:rsidRPr="005D7D13" w:rsidRDefault="000A0CD5" w:rsidP="00980B29">
      <w:pPr>
        <w:numPr>
          <w:ilvl w:val="0"/>
          <w:numId w:val="31"/>
        </w:numPr>
        <w:spacing w:line="0" w:lineRule="atLeast"/>
        <w:rPr>
          <w:rFonts w:ascii="Calibri" w:eastAsia="Times New Roman" w:hAnsi="Calibri" w:cs="Calibri"/>
        </w:rPr>
      </w:pPr>
      <w:r w:rsidRPr="713F4C19">
        <w:rPr>
          <w:rFonts w:ascii="Calibri" w:eastAsia="Times New Roman" w:hAnsi="Calibri" w:cs="Calibri"/>
        </w:rPr>
        <w:t xml:space="preserve">Any student whose final grade in a course is below </w:t>
      </w:r>
      <w:r w:rsidR="1B113174" w:rsidRPr="713F4C19">
        <w:rPr>
          <w:rFonts w:ascii="Calibri" w:eastAsia="Times New Roman" w:hAnsi="Calibri" w:cs="Calibri"/>
        </w:rPr>
        <w:t>78</w:t>
      </w:r>
      <w:r w:rsidRPr="713F4C19">
        <w:rPr>
          <w:rFonts w:ascii="Calibri" w:eastAsia="Times New Roman" w:hAnsi="Calibri" w:cs="Calibri"/>
        </w:rPr>
        <w:t>% may not register for courses offered during the next quarter. (See Policy on Re-entry)</w:t>
      </w:r>
    </w:p>
    <w:p w14:paraId="5BF2A83F" w14:textId="77777777" w:rsidR="000A0CD5" w:rsidRPr="005D7D13" w:rsidRDefault="000A0CD5" w:rsidP="00980B29">
      <w:pPr>
        <w:numPr>
          <w:ilvl w:val="0"/>
          <w:numId w:val="31"/>
        </w:numPr>
        <w:spacing w:line="0" w:lineRule="atLeast"/>
        <w:rPr>
          <w:rFonts w:ascii="Calibri" w:eastAsia="Times New Roman" w:hAnsi="Calibri" w:cs="Calibri"/>
          <w:szCs w:val="24"/>
        </w:rPr>
      </w:pPr>
      <w:r w:rsidRPr="005D7D13">
        <w:rPr>
          <w:rFonts w:ascii="Calibri" w:eastAsia="Times New Roman" w:hAnsi="Calibri" w:cs="Calibri"/>
          <w:szCs w:val="24"/>
        </w:rPr>
        <w:t>The student is expected to maintain a record of their grades in each course in order to be aware of their standing. A student who is concerned or has questions about their progress may make an appointment to meet with the course instructors during office hours.</w:t>
      </w:r>
    </w:p>
    <w:p w14:paraId="072D6144" w14:textId="77777777" w:rsidR="000A0CD5" w:rsidRPr="005D7D13" w:rsidRDefault="000A0CD5" w:rsidP="00980B29">
      <w:pPr>
        <w:numPr>
          <w:ilvl w:val="0"/>
          <w:numId w:val="31"/>
        </w:numPr>
        <w:spacing w:line="0" w:lineRule="atLeast"/>
        <w:rPr>
          <w:rFonts w:ascii="Calibri" w:eastAsia="Times New Roman" w:hAnsi="Calibri" w:cs="Calibri"/>
          <w:szCs w:val="24"/>
          <w:lang w:val="x-none" w:eastAsia="x-none"/>
        </w:rPr>
      </w:pPr>
      <w:r w:rsidRPr="005D7D13">
        <w:rPr>
          <w:rFonts w:ascii="Calibri" w:eastAsia="Times New Roman" w:hAnsi="Calibri" w:cs="Calibri"/>
          <w:szCs w:val="24"/>
          <w:lang w:val="x-none" w:eastAsia="x-none"/>
        </w:rPr>
        <w:t xml:space="preserve">The syllabus for each course is the “contract” between the student and faculty and clarifies expectations for the course. </w:t>
      </w:r>
    </w:p>
    <w:p w14:paraId="72F92226" w14:textId="77777777" w:rsidR="000A0CD5" w:rsidRPr="005D7D13" w:rsidRDefault="000A0CD5" w:rsidP="00980B29">
      <w:pPr>
        <w:numPr>
          <w:ilvl w:val="0"/>
          <w:numId w:val="31"/>
        </w:numPr>
        <w:spacing w:line="0" w:lineRule="atLeast"/>
        <w:rPr>
          <w:rFonts w:ascii="Calibri" w:eastAsia="Times New Roman" w:hAnsi="Calibri" w:cs="Calibri"/>
          <w:szCs w:val="24"/>
          <w:lang w:val="x-none" w:eastAsia="x-none"/>
        </w:rPr>
      </w:pPr>
      <w:r w:rsidRPr="005D7D13">
        <w:rPr>
          <w:rFonts w:ascii="Calibri" w:eastAsia="Times New Roman" w:hAnsi="Calibri" w:cs="Calibri"/>
          <w:szCs w:val="24"/>
          <w:lang w:val="x-none" w:eastAsia="x-none"/>
        </w:rPr>
        <w:t>The Instructor of each academic course will specify the grading criteria for that course.</w:t>
      </w:r>
    </w:p>
    <w:p w14:paraId="7B8BC6D5" w14:textId="3C57D6CF" w:rsidR="00D339B0" w:rsidRDefault="00D339B0" w:rsidP="00927C93">
      <w:pPr>
        <w:spacing w:line="0" w:lineRule="atLeast"/>
        <w:ind w:left="360"/>
        <w:rPr>
          <w:rFonts w:ascii="Calibri" w:eastAsia="Times New Roman" w:hAnsi="Calibri" w:cs="Calibri"/>
          <w:b/>
          <w:szCs w:val="24"/>
          <w:u w:val="single"/>
          <w:lang w:val="x-none" w:eastAsia="x-none"/>
        </w:rPr>
      </w:pPr>
    </w:p>
    <w:p w14:paraId="0B4340F2" w14:textId="4D0A8ED5" w:rsidR="000A0CD5" w:rsidRPr="005D22D1" w:rsidRDefault="00D339B0" w:rsidP="00927C93">
      <w:pPr>
        <w:spacing w:line="0" w:lineRule="atLeast"/>
        <w:ind w:left="360"/>
        <w:rPr>
          <w:rFonts w:ascii="Calibri" w:eastAsia="Times New Roman" w:hAnsi="Calibri" w:cs="Calibri"/>
          <w:b/>
          <w:i/>
          <w:iCs/>
          <w:szCs w:val="24"/>
          <w:u w:val="single"/>
          <w:lang w:val="x-none" w:eastAsia="x-none"/>
        </w:rPr>
      </w:pPr>
      <w:r w:rsidRPr="005D22D1">
        <w:rPr>
          <w:rFonts w:ascii="Calibri" w:eastAsia="Times New Roman" w:hAnsi="Calibri" w:cs="Calibri"/>
          <w:b/>
          <w:i/>
          <w:iCs/>
          <w:szCs w:val="24"/>
          <w:u w:val="single"/>
          <w:lang w:eastAsia="x-none"/>
        </w:rPr>
        <w:t xml:space="preserve">Finally, </w:t>
      </w:r>
      <w:r w:rsidRPr="005D22D1">
        <w:rPr>
          <w:rFonts w:ascii="Calibri" w:eastAsia="Times New Roman" w:hAnsi="Calibri" w:cs="Calibri"/>
          <w:b/>
          <w:i/>
          <w:iCs/>
          <w:szCs w:val="24"/>
          <w:u w:val="single"/>
          <w:lang w:val="x-none" w:eastAsia="x-none"/>
        </w:rPr>
        <w:t>attendance</w:t>
      </w:r>
      <w:r w:rsidR="000A0CD5" w:rsidRPr="005D22D1">
        <w:rPr>
          <w:rFonts w:ascii="Calibri" w:eastAsia="Times New Roman" w:hAnsi="Calibri" w:cs="Calibri"/>
          <w:b/>
          <w:i/>
          <w:iCs/>
          <w:szCs w:val="24"/>
          <w:u w:val="single"/>
          <w:lang w:val="x-none" w:eastAsia="x-none"/>
        </w:rPr>
        <w:t xml:space="preserve"> is mandatory at the </w:t>
      </w:r>
      <w:r w:rsidR="00326177" w:rsidRPr="005D22D1">
        <w:rPr>
          <w:rFonts w:ascii="Calibri" w:eastAsia="Times New Roman" w:hAnsi="Calibri" w:cs="Calibri"/>
          <w:b/>
          <w:i/>
          <w:iCs/>
          <w:szCs w:val="24"/>
          <w:u w:val="single"/>
          <w:lang w:eastAsia="x-none"/>
        </w:rPr>
        <w:t>ATI</w:t>
      </w:r>
      <w:r w:rsidR="000A0CD5" w:rsidRPr="005D22D1">
        <w:rPr>
          <w:rFonts w:ascii="Calibri" w:eastAsia="Times New Roman" w:hAnsi="Calibri" w:cs="Calibri"/>
          <w:b/>
          <w:i/>
          <w:iCs/>
          <w:szCs w:val="24"/>
          <w:u w:val="single"/>
          <w:lang w:val="x-none" w:eastAsia="x-none"/>
        </w:rPr>
        <w:t xml:space="preserve"> review course in the </w:t>
      </w:r>
      <w:r w:rsidR="00326177" w:rsidRPr="005D22D1">
        <w:rPr>
          <w:rFonts w:ascii="Calibri" w:eastAsia="Times New Roman" w:hAnsi="Calibri" w:cs="Calibri"/>
          <w:b/>
          <w:i/>
          <w:iCs/>
          <w:szCs w:val="24"/>
          <w:u w:val="single"/>
          <w:lang w:eastAsia="x-none"/>
        </w:rPr>
        <w:t xml:space="preserve">third </w:t>
      </w:r>
      <w:r w:rsidR="00FD7F8F" w:rsidRPr="005D22D1">
        <w:rPr>
          <w:rFonts w:ascii="Calibri" w:eastAsia="Times New Roman" w:hAnsi="Calibri" w:cs="Calibri"/>
          <w:b/>
          <w:i/>
          <w:iCs/>
          <w:szCs w:val="24"/>
          <w:u w:val="single"/>
          <w:lang w:eastAsia="x-none"/>
        </w:rPr>
        <w:t xml:space="preserve">for PN’s and in the </w:t>
      </w:r>
      <w:r w:rsidR="00326177" w:rsidRPr="005D22D1">
        <w:rPr>
          <w:rFonts w:ascii="Calibri" w:eastAsia="Times New Roman" w:hAnsi="Calibri" w:cs="Calibri"/>
          <w:b/>
          <w:i/>
          <w:iCs/>
          <w:szCs w:val="24"/>
          <w:u w:val="single"/>
          <w:lang w:eastAsia="x-none"/>
        </w:rPr>
        <w:t>fifth</w:t>
      </w:r>
      <w:r w:rsidR="000A0CD5" w:rsidRPr="005D22D1">
        <w:rPr>
          <w:rFonts w:ascii="Calibri" w:eastAsia="Times New Roman" w:hAnsi="Calibri" w:cs="Calibri"/>
          <w:b/>
          <w:i/>
          <w:iCs/>
          <w:szCs w:val="24"/>
          <w:u w:val="single"/>
          <w:lang w:val="x-none" w:eastAsia="x-none"/>
        </w:rPr>
        <w:t xml:space="preserve"> quarter</w:t>
      </w:r>
      <w:r w:rsidR="00FD7F8F" w:rsidRPr="005D22D1">
        <w:rPr>
          <w:rFonts w:ascii="Calibri" w:eastAsia="Times New Roman" w:hAnsi="Calibri" w:cs="Calibri"/>
          <w:b/>
          <w:i/>
          <w:iCs/>
          <w:szCs w:val="24"/>
          <w:u w:val="single"/>
          <w:lang w:eastAsia="x-none"/>
        </w:rPr>
        <w:t xml:space="preserve"> for RN’s.</w:t>
      </w:r>
      <w:r w:rsidR="000A0CD5" w:rsidRPr="005D22D1">
        <w:rPr>
          <w:rFonts w:ascii="Calibri" w:eastAsia="Times New Roman" w:hAnsi="Calibri" w:cs="Calibri"/>
          <w:b/>
          <w:i/>
          <w:iCs/>
          <w:szCs w:val="24"/>
          <w:u w:val="single"/>
          <w:lang w:val="x-none" w:eastAsia="x-none"/>
        </w:rPr>
        <w:t xml:space="preserve"> Failure to attend all sessions may result in failure of a nursing course.</w:t>
      </w:r>
    </w:p>
    <w:p w14:paraId="2E1F2A94" w14:textId="77777777" w:rsidR="000A0CD5" w:rsidRPr="005D22D1" w:rsidRDefault="000A0CD5" w:rsidP="00927C93">
      <w:pPr>
        <w:rPr>
          <w:rFonts w:ascii="Calibri" w:eastAsia="Times New Roman" w:hAnsi="Calibri" w:cs="Calibri"/>
          <w:i/>
          <w:iCs/>
          <w:szCs w:val="24"/>
        </w:rPr>
      </w:pPr>
      <w:r w:rsidRPr="005D22D1">
        <w:rPr>
          <w:rFonts w:ascii="Calibri" w:eastAsia="Times New Roman" w:hAnsi="Calibri" w:cs="Calibri"/>
          <w:i/>
          <w:iCs/>
          <w:szCs w:val="24"/>
        </w:rPr>
        <w:t xml:space="preserve"> </w:t>
      </w:r>
    </w:p>
    <w:p w14:paraId="6BDEC768" w14:textId="77777777" w:rsidR="00167D57" w:rsidRDefault="00167D57"/>
    <w:p w14:paraId="7CB13F1C" w14:textId="22F54DC9" w:rsidR="000A0CD5" w:rsidRPr="005D7D13" w:rsidRDefault="000A0CD5" w:rsidP="00FF46A1">
      <w:pPr>
        <w:pStyle w:val="Heading3"/>
      </w:pPr>
      <w:bookmarkStart w:id="74" w:name="_Toc200624256"/>
      <w:r w:rsidRPr="005D7D13">
        <w:lastRenderedPageBreak/>
        <w:t>Clinical Grading</w:t>
      </w:r>
      <w:bookmarkEnd w:id="74"/>
    </w:p>
    <w:p w14:paraId="18CB0C47" w14:textId="7BDB9D34" w:rsidR="00464F09" w:rsidRPr="00464F09" w:rsidRDefault="00464F09" w:rsidP="00980B29">
      <w:pPr>
        <w:pStyle w:val="ListParagraph"/>
        <w:numPr>
          <w:ilvl w:val="0"/>
          <w:numId w:val="52"/>
        </w:numPr>
        <w:spacing w:line="0" w:lineRule="atLeast"/>
        <w:rPr>
          <w:rFonts w:ascii="Calibri" w:eastAsia="Times New Roman" w:hAnsi="Calibri" w:cs="Calibri"/>
        </w:rPr>
      </w:pPr>
      <w:r w:rsidRPr="00464F09">
        <w:rPr>
          <w:rFonts w:ascii="Calibri" w:eastAsia="Times New Roman" w:hAnsi="Calibri" w:cs="Calibri"/>
        </w:rPr>
        <w:t xml:space="preserve">Grades are based on meeting course objectives (per the syllabus) using a clinical evaluation form for each rotation. </w:t>
      </w:r>
    </w:p>
    <w:p w14:paraId="40A2C7A6" w14:textId="243A6758" w:rsidR="00464F09" w:rsidRPr="00464F09" w:rsidRDefault="00464F09" w:rsidP="00980B29">
      <w:pPr>
        <w:pStyle w:val="ListParagraph"/>
        <w:numPr>
          <w:ilvl w:val="0"/>
          <w:numId w:val="52"/>
        </w:numPr>
        <w:spacing w:line="0" w:lineRule="atLeast"/>
        <w:rPr>
          <w:rFonts w:ascii="Calibri" w:eastAsia="Times New Roman" w:hAnsi="Calibri" w:cs="Calibri"/>
        </w:rPr>
      </w:pPr>
      <w:r w:rsidRPr="00464F09">
        <w:rPr>
          <w:rFonts w:ascii="Calibri" w:eastAsia="Times New Roman" w:hAnsi="Calibri" w:cs="Calibri"/>
        </w:rPr>
        <w:t xml:space="preserve">Students are rated as Satisfactory, Developing, Needs Improvement, or Unsatisfactory; an Unsatisfactory rating means failing that rotation and clinical course. </w:t>
      </w:r>
    </w:p>
    <w:p w14:paraId="3FD20C90" w14:textId="407379E4" w:rsidR="00464F09" w:rsidRPr="00464F09" w:rsidRDefault="00464F09" w:rsidP="00980B29">
      <w:pPr>
        <w:pStyle w:val="ListParagraph"/>
        <w:numPr>
          <w:ilvl w:val="0"/>
          <w:numId w:val="52"/>
        </w:numPr>
        <w:spacing w:line="0" w:lineRule="atLeast"/>
        <w:rPr>
          <w:rFonts w:ascii="Calibri" w:eastAsia="Times New Roman" w:hAnsi="Calibri" w:cs="Calibri"/>
        </w:rPr>
      </w:pPr>
      <w:r w:rsidRPr="00464F09">
        <w:rPr>
          <w:rFonts w:ascii="Calibri" w:eastAsia="Times New Roman" w:hAnsi="Calibri" w:cs="Calibri"/>
        </w:rPr>
        <w:t xml:space="preserve">A competency assessment may be required at any time; failing it can prevent course continuation. </w:t>
      </w:r>
    </w:p>
    <w:p w14:paraId="7838C14F" w14:textId="71C2C2E6" w:rsidR="00464F09" w:rsidRPr="00464F09" w:rsidRDefault="00464F09" w:rsidP="00980B29">
      <w:pPr>
        <w:pStyle w:val="ListParagraph"/>
        <w:numPr>
          <w:ilvl w:val="0"/>
          <w:numId w:val="52"/>
        </w:numPr>
        <w:spacing w:line="0" w:lineRule="atLeast"/>
        <w:rPr>
          <w:rFonts w:ascii="Calibri" w:eastAsia="Times New Roman" w:hAnsi="Calibri" w:cs="Calibri"/>
        </w:rPr>
      </w:pPr>
      <w:r w:rsidRPr="00464F09">
        <w:rPr>
          <w:rFonts w:ascii="Calibri" w:eastAsia="Times New Roman" w:hAnsi="Calibri" w:cs="Calibri"/>
        </w:rPr>
        <w:t xml:space="preserve">Performance is evaluated through direct observation, written assignments, and nursing staff feedback. A patient safety failure report from a clinical site result in failure of the clinical course. </w:t>
      </w:r>
    </w:p>
    <w:p w14:paraId="345CDB1A" w14:textId="1E174A19" w:rsidR="00464F09" w:rsidRPr="00464F09" w:rsidRDefault="00464F09" w:rsidP="00980B29">
      <w:pPr>
        <w:pStyle w:val="ListParagraph"/>
        <w:numPr>
          <w:ilvl w:val="0"/>
          <w:numId w:val="52"/>
        </w:numPr>
        <w:spacing w:line="0" w:lineRule="atLeast"/>
        <w:rPr>
          <w:rFonts w:ascii="Calibri" w:eastAsia="Times New Roman" w:hAnsi="Calibri" w:cs="Calibri"/>
        </w:rPr>
      </w:pPr>
      <w:r w:rsidRPr="00464F09">
        <w:rPr>
          <w:rFonts w:ascii="Calibri" w:eastAsia="Times New Roman" w:hAnsi="Calibri" w:cs="Calibri"/>
        </w:rPr>
        <w:t xml:space="preserve">Instructors will notify students of unsatisfactory progress before the rotation’s end, except in one-week rotations where warnings may not be feasible. </w:t>
      </w:r>
    </w:p>
    <w:p w14:paraId="694E4165" w14:textId="418E9E39" w:rsidR="00464F09" w:rsidRPr="00464F09" w:rsidRDefault="00464F09" w:rsidP="00980B29">
      <w:pPr>
        <w:pStyle w:val="ListParagraph"/>
        <w:numPr>
          <w:ilvl w:val="0"/>
          <w:numId w:val="52"/>
        </w:numPr>
        <w:spacing w:line="0" w:lineRule="atLeast"/>
        <w:rPr>
          <w:rFonts w:ascii="Calibri" w:eastAsia="Times New Roman" w:hAnsi="Calibri" w:cs="Calibri"/>
        </w:rPr>
      </w:pPr>
      <w:r w:rsidRPr="00464F09">
        <w:rPr>
          <w:rFonts w:ascii="Calibri" w:eastAsia="Times New Roman" w:hAnsi="Calibri" w:cs="Calibri"/>
        </w:rPr>
        <w:t xml:space="preserve">Based on performance or behavior, students may be removed from the clinical site or restricted in scope, affecting their ability to pass the course. </w:t>
      </w:r>
    </w:p>
    <w:p w14:paraId="7A2FAE6F" w14:textId="6BAB6B77" w:rsidR="00464F09" w:rsidRPr="00464F09" w:rsidRDefault="00464F09" w:rsidP="00980B29">
      <w:pPr>
        <w:pStyle w:val="ListParagraph"/>
        <w:numPr>
          <w:ilvl w:val="0"/>
          <w:numId w:val="52"/>
        </w:numPr>
        <w:spacing w:line="0" w:lineRule="atLeast"/>
        <w:rPr>
          <w:rFonts w:ascii="Calibri" w:eastAsia="Times New Roman" w:hAnsi="Calibri" w:cs="Calibri"/>
        </w:rPr>
      </w:pPr>
      <w:r w:rsidRPr="00464F09">
        <w:rPr>
          <w:rFonts w:ascii="Calibri" w:eastAsia="Times New Roman" w:hAnsi="Calibri" w:cs="Calibri"/>
        </w:rPr>
        <w:t xml:space="preserve">Instructors use professional judgment and the curriculum to determine evaluations. </w:t>
      </w:r>
    </w:p>
    <w:p w14:paraId="36E06A0F" w14:textId="04A7B698" w:rsidR="000A0CD5" w:rsidRPr="00464F09" w:rsidRDefault="00464F09" w:rsidP="00980B29">
      <w:pPr>
        <w:pStyle w:val="ListParagraph"/>
        <w:numPr>
          <w:ilvl w:val="0"/>
          <w:numId w:val="52"/>
        </w:numPr>
        <w:spacing w:line="0" w:lineRule="atLeast"/>
        <w:rPr>
          <w:rFonts w:ascii="Calibri" w:eastAsia="Times New Roman" w:hAnsi="Calibri" w:cs="Calibri"/>
          <w:szCs w:val="24"/>
        </w:rPr>
      </w:pPr>
      <w:r w:rsidRPr="255DD3AA">
        <w:rPr>
          <w:rFonts w:ascii="Calibri" w:eastAsia="Times New Roman" w:hAnsi="Calibri" w:cs="Calibri"/>
        </w:rPr>
        <w:t>All required written assignments must be completed satisfactorily to pass the experience.</w:t>
      </w:r>
    </w:p>
    <w:p w14:paraId="2F8E0FF8" w14:textId="41136EBF" w:rsidR="00464F09" w:rsidRDefault="00464F09" w:rsidP="255DD3AA">
      <w:pPr>
        <w:pStyle w:val="ListParagraph"/>
        <w:spacing w:line="0" w:lineRule="atLeast"/>
        <w:rPr>
          <w:rFonts w:ascii="Calibri" w:eastAsia="Times New Roman" w:hAnsi="Calibri" w:cs="Calibri"/>
        </w:rPr>
      </w:pPr>
    </w:p>
    <w:p w14:paraId="76D227FD" w14:textId="2559D93E" w:rsidR="00464F09" w:rsidRDefault="4AB994EA" w:rsidP="255DD3AA">
      <w:pPr>
        <w:pStyle w:val="Heading3"/>
      </w:pPr>
      <w:bookmarkStart w:id="75" w:name="_Toc200624257"/>
      <w:r>
        <w:t>Simulation Absence Policy</w:t>
      </w:r>
      <w:bookmarkEnd w:id="75"/>
    </w:p>
    <w:p w14:paraId="6649546C" w14:textId="7AA025B9" w:rsidR="00464F09" w:rsidRDefault="4AB994EA" w:rsidP="255DD3AA">
      <w:pPr>
        <w:spacing w:line="216" w:lineRule="auto"/>
        <w:rPr>
          <w:rFonts w:eastAsiaTheme="minorEastAsia"/>
          <w:color w:val="000000" w:themeColor="text1"/>
          <w:szCs w:val="24"/>
        </w:rPr>
      </w:pPr>
      <w:r>
        <w:br/>
        <w:t>Simulations are an integral component of the nursing program, designed to provide students with realistic, hands-on experiences critical for developing clinical competence. Consistent attendance is essential for meeting course outcomes and ensuring readiness for clinical practice.</w:t>
      </w:r>
    </w:p>
    <w:p w14:paraId="50484CA0" w14:textId="67745D9E" w:rsidR="00464F09" w:rsidRDefault="4AB994EA" w:rsidP="255DD3AA">
      <w:pPr>
        <w:pStyle w:val="ListParagraph"/>
        <w:numPr>
          <w:ilvl w:val="0"/>
          <w:numId w:val="7"/>
        </w:numPr>
        <w:rPr>
          <w:rFonts w:eastAsiaTheme="minorEastAsia"/>
          <w:color w:val="000000" w:themeColor="text1"/>
          <w:szCs w:val="24"/>
        </w:rPr>
      </w:pPr>
      <w:r>
        <w:t>Attendance Expectations:</w:t>
      </w:r>
      <w:r w:rsidR="2FFB9339">
        <w:t xml:space="preserve"> </w:t>
      </w:r>
    </w:p>
    <w:p w14:paraId="104729F1" w14:textId="7B6DD944" w:rsidR="00464F09" w:rsidRDefault="4AB994EA" w:rsidP="255DD3AA">
      <w:pPr>
        <w:pStyle w:val="ListParagraph"/>
        <w:numPr>
          <w:ilvl w:val="1"/>
          <w:numId w:val="7"/>
        </w:numPr>
        <w:rPr>
          <w:rFonts w:eastAsiaTheme="minorEastAsia"/>
          <w:b/>
          <w:bCs/>
          <w:color w:val="000000" w:themeColor="text1"/>
          <w:szCs w:val="24"/>
        </w:rPr>
      </w:pPr>
      <w:r>
        <w:t>All nursing students are required to attend scheduled in-person simulations as outlined in the course syllabus. Absences must be communicated to the instructor prior to the simulation whenever possible.</w:t>
      </w:r>
    </w:p>
    <w:p w14:paraId="2BF7D20A" w14:textId="2B7A2442" w:rsidR="00464F09" w:rsidRDefault="4AB994EA" w:rsidP="255DD3AA">
      <w:pPr>
        <w:pStyle w:val="ListParagraph"/>
        <w:numPr>
          <w:ilvl w:val="0"/>
          <w:numId w:val="7"/>
        </w:numPr>
        <w:rPr>
          <w:rFonts w:eastAsiaTheme="minorEastAsia"/>
          <w:color w:val="000000" w:themeColor="text1"/>
          <w:szCs w:val="24"/>
        </w:rPr>
      </w:pPr>
      <w:r>
        <w:t>Makeup Assignments for Missed Simulations:</w:t>
      </w:r>
      <w:r w:rsidR="012224BB">
        <w:t xml:space="preserve"> </w:t>
      </w:r>
    </w:p>
    <w:p w14:paraId="468D07E7" w14:textId="3145C575" w:rsidR="00464F09" w:rsidRDefault="4AB994EA" w:rsidP="255DD3AA">
      <w:pPr>
        <w:pStyle w:val="ListParagraph"/>
        <w:numPr>
          <w:ilvl w:val="1"/>
          <w:numId w:val="7"/>
        </w:numPr>
        <w:rPr>
          <w:rFonts w:eastAsiaTheme="minorEastAsia"/>
          <w:color w:val="000000" w:themeColor="text1"/>
          <w:szCs w:val="24"/>
        </w:rPr>
      </w:pPr>
      <w:r>
        <w:t>Students who miss an in-person simulation will be required to complete a virtual simulation as a substitute learning experience.</w:t>
      </w:r>
    </w:p>
    <w:p w14:paraId="68FC8015" w14:textId="4195ACD5" w:rsidR="00464F09" w:rsidRDefault="4AB994EA" w:rsidP="255DD3AA">
      <w:pPr>
        <w:pStyle w:val="ListParagraph"/>
        <w:numPr>
          <w:ilvl w:val="1"/>
          <w:numId w:val="7"/>
        </w:numPr>
        <w:rPr>
          <w:rFonts w:eastAsiaTheme="minorEastAsia"/>
          <w:color w:val="000000" w:themeColor="text1"/>
          <w:szCs w:val="24"/>
        </w:rPr>
      </w:pPr>
      <w:r>
        <w:t>The assigned virtual simulation will be aligned to the same outcomes as the missed in-person session and must be completed by the deadline set by faculty.</w:t>
      </w:r>
    </w:p>
    <w:p w14:paraId="7D298BAE" w14:textId="430C325B" w:rsidR="00464F09" w:rsidRDefault="4AB994EA" w:rsidP="255DD3AA">
      <w:pPr>
        <w:pStyle w:val="ListParagraph"/>
        <w:numPr>
          <w:ilvl w:val="1"/>
          <w:numId w:val="7"/>
        </w:numPr>
        <w:rPr>
          <w:rFonts w:eastAsiaTheme="minorEastAsia"/>
          <w:color w:val="000000" w:themeColor="text1"/>
          <w:szCs w:val="24"/>
        </w:rPr>
      </w:pPr>
      <w:r>
        <w:t xml:space="preserve">The score awarded during the virtual simulation will be the same score and clinical hours applied to the </w:t>
      </w:r>
      <w:proofErr w:type="gramStart"/>
      <w:r>
        <w:t>in person</w:t>
      </w:r>
      <w:proofErr w:type="gramEnd"/>
      <w:r>
        <w:t xml:space="preserve"> simulation experience. </w:t>
      </w:r>
      <w:proofErr w:type="gramStart"/>
      <w:r>
        <w:t>So</w:t>
      </w:r>
      <w:proofErr w:type="gramEnd"/>
      <w:r>
        <w:t xml:space="preserve"> for example, if you get a 75% on the virtual simulation, this grade would be applied to your score in canvas. Failure to complete the assigned virtual simulation by the deadline will result in a zero for the simulation and no clinical hours will be counted.</w:t>
      </w:r>
    </w:p>
    <w:p w14:paraId="62C4E573" w14:textId="65E2452F" w:rsidR="141BB689" w:rsidRDefault="141BB689" w:rsidP="0E2EF5B6">
      <w:pPr>
        <w:pStyle w:val="ListParagraph"/>
        <w:numPr>
          <w:ilvl w:val="1"/>
          <w:numId w:val="7"/>
        </w:numPr>
        <w:rPr>
          <w:rFonts w:eastAsiaTheme="minorEastAsia"/>
          <w:color w:val="000000" w:themeColor="text1"/>
        </w:rPr>
      </w:pPr>
      <w:r w:rsidRPr="0E2EF5B6">
        <w:rPr>
          <w:rFonts w:eastAsiaTheme="minorEastAsia"/>
          <w:color w:val="000000" w:themeColor="text1"/>
        </w:rPr>
        <w:t xml:space="preserve">Only one virtual simulation per quarter per student will be allowed for </w:t>
      </w:r>
      <w:proofErr w:type="spellStart"/>
      <w:r w:rsidRPr="0E2EF5B6">
        <w:rPr>
          <w:rFonts w:eastAsiaTheme="minorEastAsia"/>
          <w:color w:val="000000" w:themeColor="text1"/>
        </w:rPr>
        <w:t>make up</w:t>
      </w:r>
      <w:proofErr w:type="spellEnd"/>
      <w:r w:rsidRPr="0E2EF5B6">
        <w:rPr>
          <w:rFonts w:eastAsiaTheme="minorEastAsia"/>
          <w:color w:val="000000" w:themeColor="text1"/>
        </w:rPr>
        <w:t xml:space="preserve">. </w:t>
      </w:r>
    </w:p>
    <w:p w14:paraId="40A26F5A" w14:textId="368373A7" w:rsidR="00464F09" w:rsidRDefault="4AB994EA" w:rsidP="255DD3AA">
      <w:pPr>
        <w:pStyle w:val="ListParagraph"/>
        <w:numPr>
          <w:ilvl w:val="0"/>
          <w:numId w:val="7"/>
        </w:numPr>
        <w:rPr>
          <w:rFonts w:eastAsiaTheme="minorEastAsia"/>
          <w:color w:val="000000" w:themeColor="text1"/>
          <w:szCs w:val="24"/>
        </w:rPr>
      </w:pPr>
      <w:r>
        <w:t>Consequences for Multiple Absences:</w:t>
      </w:r>
    </w:p>
    <w:p w14:paraId="6F4AE8DB" w14:textId="19A74485" w:rsidR="00464F09" w:rsidRDefault="4AB994EA" w:rsidP="0E2EF5B6">
      <w:pPr>
        <w:pStyle w:val="ListParagraph"/>
        <w:rPr>
          <w:rFonts w:eastAsiaTheme="minorEastAsia"/>
          <w:color w:val="000000" w:themeColor="text1"/>
        </w:rPr>
      </w:pPr>
      <w:r>
        <w:t>Students who miss more than one simulation during the course will be subject to the following process:</w:t>
      </w:r>
    </w:p>
    <w:p w14:paraId="05C94208" w14:textId="0368E2D0" w:rsidR="00464F09" w:rsidRDefault="4AB994EA" w:rsidP="255DD3AA">
      <w:pPr>
        <w:pStyle w:val="ListParagraph"/>
        <w:numPr>
          <w:ilvl w:val="1"/>
          <w:numId w:val="7"/>
        </w:numPr>
        <w:rPr>
          <w:rFonts w:eastAsiaTheme="minorEastAsia"/>
          <w:color w:val="000000" w:themeColor="text1"/>
          <w:szCs w:val="24"/>
        </w:rPr>
      </w:pPr>
      <w:r>
        <w:t>A required meeting with the faculty and the School Lead to discuss barriers to attendance and create a remediation plan.</w:t>
      </w:r>
    </w:p>
    <w:p w14:paraId="38E5BA00" w14:textId="4AE6E901" w:rsidR="00464F09" w:rsidRDefault="4AB994EA" w:rsidP="255DD3AA">
      <w:pPr>
        <w:pStyle w:val="ListParagraph"/>
        <w:numPr>
          <w:ilvl w:val="1"/>
          <w:numId w:val="7"/>
        </w:numPr>
      </w:pPr>
      <w:r>
        <w:t>Risk of course failure if absences exceed the number permitted by the program’s attendance policy.</w:t>
      </w:r>
    </w:p>
    <w:p w14:paraId="31DFF3CA" w14:textId="02A31DC4" w:rsidR="00464F09" w:rsidRDefault="4AB994EA" w:rsidP="255DD3AA">
      <w:pPr>
        <w:pStyle w:val="ListParagraph"/>
        <w:numPr>
          <w:ilvl w:val="0"/>
          <w:numId w:val="7"/>
        </w:numPr>
        <w:rPr>
          <w:rFonts w:eastAsiaTheme="minorEastAsia"/>
          <w:color w:val="000000" w:themeColor="text1"/>
          <w:szCs w:val="24"/>
        </w:rPr>
      </w:pPr>
      <w:r>
        <w:lastRenderedPageBreak/>
        <w:t>Professionalism:</w:t>
      </w:r>
      <w:r w:rsidR="76CD7B5A">
        <w:t xml:space="preserve"> </w:t>
      </w:r>
      <w:r>
        <w:t>Attendance and punctuality are key components of professional behavior in nursing. Unexcused absences or tardiness will be documented and may affect the student’s evaluation under the “Professional Behaviors” section of the clinical evaluation form.</w:t>
      </w:r>
    </w:p>
    <w:p w14:paraId="43B31E26" w14:textId="4E7ABE10" w:rsidR="255DD3AA" w:rsidRDefault="255DD3AA" w:rsidP="255DD3AA"/>
    <w:p w14:paraId="771B9B72" w14:textId="016A51F8" w:rsidR="00464F09" w:rsidRDefault="4AB994EA" w:rsidP="255DD3AA">
      <w:pPr>
        <w:ind w:left="720"/>
        <w:rPr>
          <w:rFonts w:eastAsiaTheme="minorEastAsia"/>
          <w:color w:val="000000" w:themeColor="text1"/>
          <w:szCs w:val="24"/>
        </w:rPr>
      </w:pPr>
      <w:r w:rsidRPr="255DD3AA">
        <w:rPr>
          <w:b/>
          <w:bCs/>
        </w:rPr>
        <w:t>Note:</w:t>
      </w:r>
      <w:r w:rsidR="085E70FA" w:rsidRPr="255DD3AA">
        <w:rPr>
          <w:b/>
          <w:bCs/>
        </w:rPr>
        <w:t xml:space="preserve"> </w:t>
      </w:r>
      <w:r>
        <w:t xml:space="preserve">This policy is aligned with the program's commitment to student success and patient </w:t>
      </w:r>
      <w:proofErr w:type="gramStart"/>
      <w:r>
        <w:t xml:space="preserve">safety, </w:t>
      </w:r>
      <w:r w:rsidR="4F8A6EA5">
        <w:t xml:space="preserve"> </w:t>
      </w:r>
      <w:r>
        <w:t>ensuring</w:t>
      </w:r>
      <w:proofErr w:type="gramEnd"/>
      <w:r>
        <w:t xml:space="preserve"> all students demonstrate competency in essential nursing skills. Students are encouraged to communicate openly with their faculty regarding challenges and seek support as needed to maintain attendance and meet course requirements.</w:t>
      </w:r>
    </w:p>
    <w:p w14:paraId="5CA17A67" w14:textId="38FBE254" w:rsidR="00464F09" w:rsidRDefault="315F9E8D" w:rsidP="1D139F8A">
      <w:r>
        <w:t>Updated 6.11.2025</w:t>
      </w:r>
    </w:p>
    <w:p w14:paraId="04C60993" w14:textId="4FB44179" w:rsidR="0E2EF5B6" w:rsidRDefault="0E2EF5B6"/>
    <w:p w14:paraId="35BC6A43" w14:textId="57BBD9DB" w:rsidR="00235A38" w:rsidRPr="00191BAB" w:rsidRDefault="00235A38" w:rsidP="00FF46A1">
      <w:pPr>
        <w:pStyle w:val="Heading3"/>
      </w:pPr>
      <w:bookmarkStart w:id="76" w:name="_Toc200624258"/>
      <w:r w:rsidRPr="00191BAB">
        <w:rPr>
          <w:rStyle w:val="normaltextrun"/>
        </w:rPr>
        <w:t>Grade Appeal Procedure</w:t>
      </w:r>
      <w:bookmarkEnd w:id="76"/>
      <w:r w:rsidRPr="00191BAB">
        <w:rPr>
          <w:rStyle w:val="eop"/>
        </w:rPr>
        <w:t> </w:t>
      </w:r>
    </w:p>
    <w:p w14:paraId="1845661B" w14:textId="15889C80" w:rsidR="00235A38" w:rsidRDefault="00235A38" w:rsidP="00927C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The nursing program complies with the grade appeal process of Clover Park Technical College, which can be found at </w:t>
      </w:r>
      <w:r w:rsidRPr="00235A38">
        <w:rPr>
          <w:rStyle w:val="normaltextrun"/>
          <w:rFonts w:ascii="Calibri" w:hAnsi="Calibri" w:cs="Calibri"/>
          <w:color w:val="0000FF"/>
        </w:rPr>
        <w:t>https://www.cptc.edu/student-concern-faq</w:t>
      </w:r>
      <w:r>
        <w:rPr>
          <w:rStyle w:val="normaltextrun"/>
          <w:rFonts w:ascii="Calibri" w:hAnsi="Calibri" w:cs="Calibri"/>
          <w:color w:val="0000FF"/>
        </w:rPr>
        <w:t>.</w:t>
      </w:r>
    </w:p>
    <w:p w14:paraId="396AE483" w14:textId="77777777" w:rsidR="00235A38" w:rsidRDefault="00235A38" w:rsidP="00927C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1FD0E31" w14:textId="1AAADCF4" w:rsidR="00235A38" w:rsidRDefault="00235A38" w:rsidP="00927C93">
      <w:pPr>
        <w:pStyle w:val="paragraph"/>
        <w:spacing w:before="0" w:beforeAutospacing="0" w:after="0" w:afterAutospacing="0"/>
        <w:rPr>
          <w:rFonts w:ascii="Segoe UI" w:hAnsi="Segoe UI" w:cs="Segoe UI"/>
          <w:sz w:val="18"/>
          <w:szCs w:val="18"/>
        </w:rPr>
      </w:pPr>
      <w:r w:rsidRPr="79147030">
        <w:rPr>
          <w:rStyle w:val="normaltextrun"/>
          <w:rFonts w:ascii="Calibri" w:hAnsi="Calibri" w:cs="Calibri"/>
          <w:b/>
          <w:bCs/>
        </w:rPr>
        <w:t xml:space="preserve">Extra Credit: </w:t>
      </w:r>
      <w:r w:rsidR="0D8496F7" w:rsidRPr="79147030">
        <w:rPr>
          <w:rStyle w:val="normaltextrun"/>
          <w:rFonts w:ascii="Calibri" w:hAnsi="Calibri" w:cs="Calibri"/>
        </w:rPr>
        <w:t xml:space="preserve">There is no extra credit offered in any nursing program course. </w:t>
      </w:r>
    </w:p>
    <w:p w14:paraId="721D1B83" w14:textId="77777777" w:rsidR="00B54931" w:rsidRDefault="00B54931" w:rsidP="00927C93">
      <w:pPr>
        <w:pStyle w:val="paragraph"/>
        <w:spacing w:before="0" w:beforeAutospacing="0" w:after="0" w:afterAutospacing="0"/>
        <w:textAlignment w:val="baseline"/>
        <w:rPr>
          <w:rStyle w:val="eop"/>
          <w:rFonts w:ascii="Calibri" w:hAnsi="Calibri" w:cs="Calibri"/>
          <w:b/>
          <w:bCs/>
          <w:i/>
          <w:iCs/>
        </w:rPr>
      </w:pPr>
    </w:p>
    <w:p w14:paraId="0CB450CA" w14:textId="77777777" w:rsidR="00B54931" w:rsidRDefault="00B54931" w:rsidP="00FF46A1">
      <w:pPr>
        <w:pStyle w:val="Heading3"/>
        <w:rPr>
          <w:rFonts w:ascii="Segoe UI" w:hAnsi="Segoe UI" w:cs="Segoe UI"/>
          <w:sz w:val="18"/>
          <w:szCs w:val="18"/>
        </w:rPr>
      </w:pPr>
      <w:bookmarkStart w:id="77" w:name="_Toc200624259"/>
      <w:r>
        <w:rPr>
          <w:rStyle w:val="normaltextrun"/>
          <w:rFonts w:ascii="Calibri" w:hAnsi="Calibri" w:cs="Calibri"/>
          <w:bCs/>
          <w:i/>
          <w:iCs/>
        </w:rPr>
        <w:t>Graduation</w:t>
      </w:r>
      <w:bookmarkEnd w:id="77"/>
      <w:r>
        <w:rPr>
          <w:rStyle w:val="eop"/>
          <w:rFonts w:ascii="Calibri" w:hAnsi="Calibri" w:cs="Calibri"/>
          <w:bCs/>
          <w:i/>
          <w:iCs/>
        </w:rPr>
        <w:t> </w:t>
      </w:r>
    </w:p>
    <w:p w14:paraId="7C8C03E9" w14:textId="4DB146B3" w:rsidR="00B54931" w:rsidRDefault="00B54931" w:rsidP="00B54931">
      <w:pPr>
        <w:pStyle w:val="paragraph"/>
        <w:spacing w:before="0" w:beforeAutospacing="0" w:after="0" w:afterAutospacing="0"/>
        <w:textAlignment w:val="baseline"/>
        <w:rPr>
          <w:rFonts w:ascii="Segoe UI" w:hAnsi="Segoe UI" w:cs="Segoe UI"/>
          <w:sz w:val="18"/>
          <w:szCs w:val="18"/>
        </w:rPr>
      </w:pPr>
      <w:r w:rsidRPr="79147030">
        <w:rPr>
          <w:rStyle w:val="normaltextrun"/>
          <w:rFonts w:ascii="Calibri" w:hAnsi="Calibri" w:cs="Calibri"/>
        </w:rPr>
        <w:t xml:space="preserve">Once students have successfully completed the </w:t>
      </w:r>
      <w:r w:rsidR="00191BAB">
        <w:rPr>
          <w:rStyle w:val="normaltextrun"/>
          <w:rFonts w:ascii="Calibri" w:hAnsi="Calibri" w:cs="Calibri"/>
        </w:rPr>
        <w:t>end-of-</w:t>
      </w:r>
      <w:r w:rsidRPr="79147030">
        <w:rPr>
          <w:rStyle w:val="normaltextrun"/>
          <w:rFonts w:ascii="Calibri" w:hAnsi="Calibri" w:cs="Calibri"/>
        </w:rPr>
        <w:t xml:space="preserve">program </w:t>
      </w:r>
      <w:r w:rsidR="00191BAB">
        <w:rPr>
          <w:rStyle w:val="normaltextrun"/>
          <w:rFonts w:ascii="Calibri" w:hAnsi="Calibri" w:cs="Calibri"/>
        </w:rPr>
        <w:t xml:space="preserve">student learning </w:t>
      </w:r>
      <w:r w:rsidRPr="79147030">
        <w:rPr>
          <w:rStyle w:val="normaltextrun"/>
          <w:rFonts w:ascii="Calibri" w:hAnsi="Calibri" w:cs="Calibri"/>
        </w:rPr>
        <w:t>outcomes as documented in the Clover Park Technical College Nursing Program curriculum, they are eligible to graduate from the program. Graduates are strongly encouraged to participate in the Pinning Ceremony and in the general college graduation ceremony. Students MUST submit a “</w:t>
      </w:r>
      <w:hyperlink r:id="rId27">
        <w:r w:rsidRPr="79147030">
          <w:rPr>
            <w:rStyle w:val="Hyperlink"/>
            <w:rFonts w:ascii="Calibri" w:hAnsi="Calibri" w:cs="Calibri"/>
          </w:rPr>
          <w:t>Degree/Certificate Application</w:t>
        </w:r>
      </w:hyperlink>
      <w:r w:rsidRPr="79147030">
        <w:rPr>
          <w:rStyle w:val="normaltextrun"/>
          <w:rFonts w:ascii="Calibri" w:hAnsi="Calibri" w:cs="Calibri"/>
        </w:rPr>
        <w:t xml:space="preserve">” by the deadline set by Clover Park Technical College in order for their degree or certificate to post to their transcripts prior to being eligible for WA State PN </w:t>
      </w:r>
      <w:r w:rsidR="000879E8">
        <w:rPr>
          <w:rStyle w:val="normaltextrun"/>
          <w:rFonts w:ascii="Calibri" w:hAnsi="Calibri" w:cs="Calibri"/>
        </w:rPr>
        <w:t xml:space="preserve">or RN </w:t>
      </w:r>
      <w:r w:rsidRPr="79147030">
        <w:rPr>
          <w:rStyle w:val="normaltextrun"/>
          <w:rFonts w:ascii="Calibri" w:hAnsi="Calibri" w:cs="Calibri"/>
        </w:rPr>
        <w:t>licensure. Information on this process is given to students in their final quarter of the program.</w:t>
      </w:r>
    </w:p>
    <w:p w14:paraId="227EFA22" w14:textId="77777777" w:rsidR="00B54931" w:rsidRDefault="00B54931" w:rsidP="00B549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sz w:val="22"/>
          <w:szCs w:val="22"/>
        </w:rPr>
        <w:t> </w:t>
      </w:r>
    </w:p>
    <w:p w14:paraId="7C4EA0D2" w14:textId="77777777" w:rsidR="00B54931" w:rsidRPr="006D1E57" w:rsidRDefault="00B54931" w:rsidP="00FF46A1">
      <w:pPr>
        <w:pStyle w:val="Heading3"/>
      </w:pPr>
      <w:bookmarkStart w:id="78" w:name="_Toc200624260"/>
      <w:r w:rsidRPr="006D1E57">
        <w:rPr>
          <w:rStyle w:val="Heading4Char"/>
          <w:rFonts w:asciiTheme="minorHAnsi" w:hAnsiTheme="minorHAnsi"/>
          <w:b/>
          <w:i w:val="0"/>
          <w:iCs w:val="0"/>
          <w:color w:val="481346" w:themeColor="accent1" w:themeShade="7F"/>
          <w:sz w:val="26"/>
        </w:rPr>
        <w:t>Academic Withdrawal and</w:t>
      </w:r>
      <w:r w:rsidRPr="006D1E57">
        <w:rPr>
          <w:rStyle w:val="normaltextrun"/>
        </w:rPr>
        <w:t xml:space="preserve"> Readmission</w:t>
      </w:r>
      <w:bookmarkEnd w:id="78"/>
      <w:r w:rsidRPr="006D1E57">
        <w:rPr>
          <w:rStyle w:val="eop"/>
        </w:rPr>
        <w:t> </w:t>
      </w:r>
    </w:p>
    <w:p w14:paraId="4D31AA19" w14:textId="097331B4" w:rsidR="005B6104" w:rsidRDefault="00B54931" w:rsidP="005B61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Students will be given the opportunity to re</w:t>
      </w:r>
      <w:r w:rsidR="000879E8">
        <w:rPr>
          <w:rStyle w:val="normaltextrun"/>
          <w:rFonts w:ascii="Calibri" w:hAnsi="Calibri" w:cs="Calibri"/>
        </w:rPr>
        <w:t>-</w:t>
      </w:r>
      <w:r>
        <w:rPr>
          <w:rStyle w:val="normaltextrun"/>
          <w:rFonts w:ascii="Calibri" w:hAnsi="Calibri" w:cs="Calibri"/>
        </w:rPr>
        <w:t>enter the program so long as they were not dismissed due to an unprofessional behavior. Other situations such as medical reasons, family reasons or academic failure are acceptable for returning to the program. </w:t>
      </w:r>
      <w:r w:rsidRPr="006D1E57">
        <w:rPr>
          <w:b/>
          <w:bCs/>
          <w:i/>
          <w:iCs/>
          <w:u w:val="single"/>
        </w:rPr>
        <w:t xml:space="preserve">Students will be given the opportunity to apply for a spot in the next cohort. </w:t>
      </w:r>
      <w:r w:rsidR="005B6104" w:rsidRPr="79147030">
        <w:rPr>
          <w:rStyle w:val="normaltextrun"/>
          <w:rFonts w:ascii="Calibri" w:hAnsi="Calibri" w:cs="Calibri"/>
        </w:rPr>
        <w:t>If too much time has passed</w:t>
      </w:r>
      <w:r w:rsidR="00464F09">
        <w:rPr>
          <w:rStyle w:val="normaltextrun"/>
          <w:rFonts w:ascii="Calibri" w:hAnsi="Calibri" w:cs="Calibri"/>
        </w:rPr>
        <w:t xml:space="preserve"> since the student began the program,</w:t>
      </w:r>
      <w:r w:rsidR="005B6104" w:rsidRPr="79147030">
        <w:rPr>
          <w:rStyle w:val="normaltextrun"/>
          <w:rFonts w:ascii="Calibri" w:hAnsi="Calibri" w:cs="Calibri"/>
        </w:rPr>
        <w:t xml:space="preserve"> a student may need to show </w:t>
      </w:r>
      <w:r w:rsidR="00464F09" w:rsidRPr="79147030">
        <w:rPr>
          <w:rStyle w:val="normaltextrun"/>
          <w:rFonts w:ascii="Calibri" w:hAnsi="Calibri" w:cs="Calibri"/>
        </w:rPr>
        <w:t>competence</w:t>
      </w:r>
      <w:r w:rsidR="005B6104" w:rsidRPr="79147030">
        <w:rPr>
          <w:rStyle w:val="normaltextrun"/>
          <w:rFonts w:ascii="Calibri" w:hAnsi="Calibri" w:cs="Calibri"/>
        </w:rPr>
        <w:t xml:space="preserve"> of skills</w:t>
      </w:r>
      <w:r w:rsidR="00464F09">
        <w:rPr>
          <w:rStyle w:val="normaltextrun"/>
          <w:rFonts w:ascii="Calibri" w:hAnsi="Calibri" w:cs="Calibri"/>
        </w:rPr>
        <w:t xml:space="preserve"> in previous quarters</w:t>
      </w:r>
      <w:r w:rsidR="005B6104" w:rsidRPr="79147030">
        <w:rPr>
          <w:rStyle w:val="normaltextrun"/>
          <w:rFonts w:ascii="Calibri" w:hAnsi="Calibri" w:cs="Calibri"/>
        </w:rPr>
        <w:t xml:space="preserve"> to re</w:t>
      </w:r>
      <w:r w:rsidR="005B6104">
        <w:rPr>
          <w:rStyle w:val="normaltextrun"/>
          <w:rFonts w:ascii="Calibri" w:hAnsi="Calibri" w:cs="Calibri"/>
        </w:rPr>
        <w:t>-</w:t>
      </w:r>
      <w:r w:rsidR="005B6104" w:rsidRPr="79147030">
        <w:rPr>
          <w:rStyle w:val="normaltextrun"/>
          <w:rFonts w:ascii="Calibri" w:hAnsi="Calibri" w:cs="Calibri"/>
        </w:rPr>
        <w:t xml:space="preserve">enter. </w:t>
      </w:r>
    </w:p>
    <w:p w14:paraId="7070B70E" w14:textId="77777777" w:rsidR="00CC5086" w:rsidRDefault="00B54931" w:rsidP="005B6104">
      <w:pPr>
        <w:rPr>
          <w:rStyle w:val="eop"/>
          <w:rFonts w:ascii="Calibri" w:hAnsi="Calibri" w:cs="Calibri"/>
        </w:rPr>
      </w:pPr>
      <w:r>
        <w:rPr>
          <w:rStyle w:val="eop"/>
          <w:rFonts w:ascii="Calibri" w:hAnsi="Calibri" w:cs="Calibri"/>
        </w:rPr>
        <w:t> </w:t>
      </w:r>
    </w:p>
    <w:p w14:paraId="34A4B08E" w14:textId="244A276E" w:rsidR="00B54931" w:rsidRPr="007855E1" w:rsidRDefault="00B54931" w:rsidP="00FF46A1">
      <w:pPr>
        <w:pStyle w:val="Heading3"/>
      </w:pPr>
      <w:bookmarkStart w:id="79" w:name="_Toc200624261"/>
      <w:r w:rsidRPr="007855E1">
        <w:rPr>
          <w:rStyle w:val="normaltextrun"/>
        </w:rPr>
        <w:t>Program Dismissal</w:t>
      </w:r>
      <w:bookmarkEnd w:id="79"/>
      <w:r w:rsidRPr="007855E1">
        <w:rPr>
          <w:rStyle w:val="eop"/>
        </w:rPr>
        <w:t> </w:t>
      </w:r>
    </w:p>
    <w:p w14:paraId="2D15FE78" w14:textId="7CD06FF9" w:rsidR="00B54931" w:rsidRDefault="00B54931" w:rsidP="00B54931">
      <w:pPr>
        <w:pStyle w:val="paragraph"/>
        <w:spacing w:before="0" w:beforeAutospacing="0" w:after="0" w:afterAutospacing="0"/>
        <w:textAlignment w:val="baseline"/>
        <w:rPr>
          <w:rFonts w:ascii="Segoe UI" w:hAnsi="Segoe UI" w:cs="Segoe UI"/>
          <w:sz w:val="18"/>
          <w:szCs w:val="18"/>
        </w:rPr>
      </w:pPr>
      <w:r w:rsidRPr="79147030">
        <w:rPr>
          <w:rStyle w:val="normaltextrun"/>
          <w:rFonts w:ascii="Calibri" w:hAnsi="Calibri" w:cs="Calibri"/>
        </w:rPr>
        <w:t xml:space="preserve">If a student has been dismissed from the CPTC nursing program because of an unprofessional or egregious behavior, failure to follow a plan of progressive guidance or their Behavioral Contract for performance improvement (See </w:t>
      </w:r>
      <w:hyperlink w:anchor="_Progressive_Guidance_Policy" w:tgtFrame="_blank" w:history="1">
        <w:r w:rsidRPr="79147030">
          <w:rPr>
            <w:rStyle w:val="normaltextrun"/>
            <w:rFonts w:ascii="Calibri" w:hAnsi="Calibri" w:cs="Calibri"/>
            <w:color w:val="0000FF"/>
            <w:u w:val="single"/>
          </w:rPr>
          <w:t>Progressive Guidance Policy</w:t>
        </w:r>
      </w:hyperlink>
      <w:r w:rsidRPr="79147030">
        <w:rPr>
          <w:rStyle w:val="normaltextrun"/>
          <w:rFonts w:ascii="Calibri" w:hAnsi="Calibri" w:cs="Calibri"/>
        </w:rPr>
        <w:t>), they will not be eligible to request readmission to the program.</w:t>
      </w:r>
      <w:r w:rsidRPr="79147030">
        <w:rPr>
          <w:rStyle w:val="eop"/>
          <w:rFonts w:ascii="Calibri" w:hAnsi="Calibri" w:cs="Calibri"/>
        </w:rPr>
        <w:t> </w:t>
      </w:r>
    </w:p>
    <w:p w14:paraId="3FD014FD" w14:textId="77777777" w:rsidR="00B54931" w:rsidRDefault="00B54931" w:rsidP="00B549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CC20E1F" w14:textId="77777777" w:rsidR="00B54931" w:rsidRPr="00977C7C" w:rsidRDefault="00B54931" w:rsidP="00FF46A1">
      <w:pPr>
        <w:pStyle w:val="Heading3"/>
      </w:pPr>
      <w:bookmarkStart w:id="80" w:name="_Toc200624262"/>
      <w:r w:rsidRPr="00977C7C">
        <w:rPr>
          <w:rStyle w:val="normaltextrun"/>
        </w:rPr>
        <w:t>Student Concerns</w:t>
      </w:r>
      <w:bookmarkEnd w:id="80"/>
    </w:p>
    <w:p w14:paraId="2BA4776E" w14:textId="77777777" w:rsidR="00B54931" w:rsidRDefault="00B54931" w:rsidP="00B54931">
      <w:pPr>
        <w:pStyle w:val="paragraph"/>
        <w:spacing w:before="0" w:beforeAutospacing="0" w:after="0" w:afterAutospacing="0"/>
        <w:textAlignment w:val="baseline"/>
        <w:rPr>
          <w:rFonts w:ascii="Segoe UI" w:hAnsi="Segoe UI" w:cs="Segoe UI"/>
          <w:sz w:val="18"/>
          <w:szCs w:val="18"/>
        </w:rPr>
      </w:pPr>
      <w:r w:rsidRPr="79147030">
        <w:rPr>
          <w:rStyle w:val="normaltextrun"/>
          <w:rFonts w:ascii="Calibri" w:hAnsi="Calibri" w:cs="Calibri"/>
        </w:rPr>
        <w:t>The nursing program faculty and staff recognize that students may have concerns about a variety of issues on occasion. Following the guidelines listed below will help expedite a resolution: </w:t>
      </w:r>
      <w:r w:rsidRPr="79147030">
        <w:rPr>
          <w:rStyle w:val="eop"/>
          <w:rFonts w:ascii="Calibri" w:hAnsi="Calibri" w:cs="Calibri"/>
        </w:rPr>
        <w:t> </w:t>
      </w:r>
    </w:p>
    <w:p w14:paraId="5F868B54" w14:textId="77777777" w:rsidR="00B54931" w:rsidRDefault="00B54931" w:rsidP="00B549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79C0396" w14:textId="77777777" w:rsidR="00B54931" w:rsidRPr="00191BAB" w:rsidRDefault="00B54931" w:rsidP="00FF46A1">
      <w:pPr>
        <w:pStyle w:val="Heading4"/>
      </w:pPr>
      <w:r w:rsidRPr="00191BAB">
        <w:rPr>
          <w:rStyle w:val="normaltextrun"/>
        </w:rPr>
        <w:lastRenderedPageBreak/>
        <w:t>Instructional Concerns </w:t>
      </w:r>
      <w:r w:rsidRPr="00191BAB">
        <w:rPr>
          <w:rStyle w:val="eop"/>
        </w:rPr>
        <w:t> </w:t>
      </w:r>
    </w:p>
    <w:p w14:paraId="474264D0" w14:textId="2F46626D" w:rsidR="00B54931" w:rsidRDefault="00B54931" w:rsidP="22F88049">
      <w:pPr>
        <w:pStyle w:val="paragraph"/>
        <w:spacing w:before="0" w:beforeAutospacing="0" w:after="0" w:afterAutospacing="0"/>
        <w:ind w:left="720"/>
        <w:textAlignment w:val="baseline"/>
        <w:rPr>
          <w:rStyle w:val="normaltextrun"/>
          <w:rFonts w:ascii="Calibri" w:hAnsi="Calibri" w:cs="Calibri"/>
          <w:color w:val="000000"/>
        </w:rPr>
      </w:pPr>
      <w:r w:rsidRPr="22F88049">
        <w:rPr>
          <w:rStyle w:val="normaltextrun"/>
          <w:rFonts w:ascii="Calibri" w:hAnsi="Calibri" w:cs="Calibri"/>
          <w:color w:val="000000" w:themeColor="text1"/>
        </w:rPr>
        <w:t xml:space="preserve">The Nursing Program will adhere to the Clover Park Technical College academic concern process. Information on the process can be found at </w:t>
      </w:r>
      <w:r w:rsidR="0031504C" w:rsidRPr="22F88049">
        <w:rPr>
          <w:rStyle w:val="normaltextrun"/>
          <w:rFonts w:ascii="Calibri" w:hAnsi="Calibri" w:cs="Calibri"/>
          <w:color w:val="000000" w:themeColor="text1"/>
        </w:rPr>
        <w:t xml:space="preserve">here on the </w:t>
      </w:r>
      <w:hyperlink r:id="rId28">
        <w:r w:rsidR="00B82A01" w:rsidRPr="22F88049">
          <w:rPr>
            <w:rStyle w:val="Hyperlink"/>
            <w:rFonts w:ascii="Calibri" w:hAnsi="Calibri" w:cs="Calibri"/>
          </w:rPr>
          <w:t>Student Concern Academic Flowchart</w:t>
        </w:r>
      </w:hyperlink>
      <w:r w:rsidR="0031504C" w:rsidRPr="22F88049">
        <w:rPr>
          <w:rStyle w:val="normaltextrun"/>
          <w:rFonts w:ascii="Calibri" w:hAnsi="Calibri" w:cs="Calibri"/>
          <w:color w:val="000000" w:themeColor="text1"/>
        </w:rPr>
        <w:t>.</w:t>
      </w:r>
      <w:r w:rsidR="00B82A01" w:rsidRPr="22F88049">
        <w:rPr>
          <w:rStyle w:val="normaltextrun"/>
          <w:rFonts w:ascii="Calibri" w:hAnsi="Calibri" w:cs="Calibri"/>
          <w:color w:val="000000" w:themeColor="text1"/>
        </w:rPr>
        <w:t xml:space="preserve"> </w:t>
      </w:r>
    </w:p>
    <w:p w14:paraId="592258CD" w14:textId="77777777" w:rsidR="00B54931" w:rsidRDefault="00B54931" w:rsidP="00B54931">
      <w:pPr>
        <w:pStyle w:val="paragraph"/>
        <w:spacing w:before="0" w:beforeAutospacing="0" w:after="0" w:afterAutospacing="0"/>
        <w:textAlignment w:val="baseline"/>
        <w:rPr>
          <w:rFonts w:ascii="Segoe UI" w:hAnsi="Segoe UI" w:cs="Segoe UI"/>
          <w:sz w:val="18"/>
          <w:szCs w:val="18"/>
        </w:rPr>
      </w:pPr>
    </w:p>
    <w:p w14:paraId="15B59721" w14:textId="77777777" w:rsidR="00B54931" w:rsidRPr="00191BAB" w:rsidRDefault="00B54931" w:rsidP="00FF46A1">
      <w:pPr>
        <w:pStyle w:val="Heading4"/>
      </w:pPr>
      <w:r w:rsidRPr="00191BAB">
        <w:rPr>
          <w:rStyle w:val="normaltextrun"/>
        </w:rPr>
        <w:t>Non-Instructional Concerns</w:t>
      </w:r>
      <w:r w:rsidRPr="00191BAB">
        <w:rPr>
          <w:rStyle w:val="eop"/>
        </w:rPr>
        <w:t> </w:t>
      </w:r>
    </w:p>
    <w:p w14:paraId="72737A9E" w14:textId="77777777" w:rsidR="00B54931" w:rsidRDefault="00B54931" w:rsidP="00980B29">
      <w:pPr>
        <w:pStyle w:val="ListParagraph"/>
        <w:numPr>
          <w:ilvl w:val="0"/>
          <w:numId w:val="23"/>
        </w:numPr>
        <w:rPr>
          <w:rFonts w:ascii="Calibri" w:hAnsi="Calibri" w:cs="Calibri"/>
        </w:rPr>
      </w:pPr>
      <w:r>
        <w:t>Direct discussion with a faculty or staff member with whom the student has a grievance. </w:t>
      </w:r>
    </w:p>
    <w:p w14:paraId="5333F0FD" w14:textId="69006308" w:rsidR="00B54931" w:rsidRDefault="00B54931" w:rsidP="00980B29">
      <w:pPr>
        <w:pStyle w:val="ListParagraph"/>
        <w:numPr>
          <w:ilvl w:val="0"/>
          <w:numId w:val="23"/>
        </w:numPr>
        <w:rPr>
          <w:rFonts w:ascii="Calibri" w:hAnsi="Calibri" w:cs="Calibri"/>
        </w:rPr>
      </w:pPr>
      <w:r>
        <w:t xml:space="preserve">If a resolution cannot be reached, then a discussion with the nursing </w:t>
      </w:r>
      <w:r w:rsidR="00127A29">
        <w:t>faculty lead</w:t>
      </w:r>
      <w:r>
        <w:t>.   </w:t>
      </w:r>
    </w:p>
    <w:p w14:paraId="0AB101D7" w14:textId="77777777" w:rsidR="00B54931" w:rsidRDefault="00B54931" w:rsidP="00980B29">
      <w:pPr>
        <w:pStyle w:val="ListParagraph"/>
        <w:numPr>
          <w:ilvl w:val="0"/>
          <w:numId w:val="23"/>
        </w:numPr>
      </w:pPr>
      <w:r>
        <w:t>If a resolution cannot be reached, a meeting can be requested with the Dean of Nursing Programs.</w:t>
      </w:r>
    </w:p>
    <w:p w14:paraId="43A0461C" w14:textId="77777777" w:rsidR="00B54931" w:rsidRPr="00464F09" w:rsidRDefault="00B54931" w:rsidP="00980B29">
      <w:pPr>
        <w:pStyle w:val="ListParagraph"/>
        <w:numPr>
          <w:ilvl w:val="0"/>
          <w:numId w:val="23"/>
        </w:numPr>
        <w:rPr>
          <w:rFonts w:ascii="Calibri" w:hAnsi="Calibri" w:cs="Calibri"/>
        </w:rPr>
      </w:pPr>
      <w:r>
        <w:t>If a resolution cannot be reached, a meeting with Dean of Student Success may be requested.  </w:t>
      </w:r>
    </w:p>
    <w:p w14:paraId="62D4DEC6" w14:textId="77777777" w:rsidR="00464F09" w:rsidRDefault="00464F09" w:rsidP="00464F09">
      <w:pPr>
        <w:pStyle w:val="ListParagraph"/>
        <w:ind w:left="1080"/>
        <w:rPr>
          <w:rFonts w:ascii="Calibri" w:hAnsi="Calibri" w:cs="Calibri"/>
        </w:rPr>
      </w:pPr>
    </w:p>
    <w:p w14:paraId="1D5AE479" w14:textId="61B55AE9" w:rsidR="00B54931" w:rsidRDefault="00B54931" w:rsidP="00464F09">
      <w:pPr>
        <w:rPr>
          <w:rFonts w:ascii="Calibri" w:hAnsi="Calibri" w:cs="Calibri"/>
          <w:sz w:val="18"/>
          <w:szCs w:val="18"/>
        </w:rPr>
      </w:pPr>
      <w:r w:rsidRPr="0031504C">
        <w:rPr>
          <w:rFonts w:ascii="Calibri" w:hAnsi="Calibri" w:cs="Calibri"/>
          <w:b/>
          <w:bCs/>
          <w:sz w:val="18"/>
          <w:szCs w:val="18"/>
        </w:rPr>
        <w:t xml:space="preserve">NOTE: </w:t>
      </w:r>
      <w:r w:rsidRPr="0031504C">
        <w:rPr>
          <w:rFonts w:ascii="Calibri" w:hAnsi="Calibri" w:cs="Calibri"/>
          <w:sz w:val="18"/>
          <w:szCs w:val="18"/>
        </w:rPr>
        <w:t xml:space="preserve">While we highly encourage students to use the appropriate chain of command when tackling grievances with faculty, students may always use the A </w:t>
      </w:r>
      <w:hyperlink r:id="rId29">
        <w:r w:rsidRPr="0031504C">
          <w:rPr>
            <w:rStyle w:val="Hyperlink"/>
            <w:rFonts w:ascii="Calibri" w:hAnsi="Calibri" w:cs="Calibri"/>
            <w:sz w:val="18"/>
            <w:szCs w:val="18"/>
          </w:rPr>
          <w:t>Better CPTC</w:t>
        </w:r>
      </w:hyperlink>
      <w:r w:rsidRPr="0031504C">
        <w:rPr>
          <w:rFonts w:ascii="Calibri" w:hAnsi="Calibri" w:cs="Calibri"/>
          <w:sz w:val="18"/>
          <w:szCs w:val="18"/>
        </w:rPr>
        <w:t xml:space="preserve"> form to submit an issue formally. </w:t>
      </w:r>
    </w:p>
    <w:p w14:paraId="056D9343" w14:textId="57B7130E" w:rsidR="007855E1" w:rsidRDefault="007855E1" w:rsidP="0031504C">
      <w:pPr>
        <w:ind w:left="1080"/>
        <w:rPr>
          <w:rFonts w:ascii="Calibri" w:hAnsi="Calibri" w:cs="Calibri"/>
          <w:sz w:val="18"/>
          <w:szCs w:val="18"/>
        </w:rPr>
      </w:pPr>
    </w:p>
    <w:p w14:paraId="42FBB7D2" w14:textId="3AAAD979" w:rsidR="00B54931" w:rsidRDefault="00B54931" w:rsidP="00FF46A1">
      <w:pPr>
        <w:pStyle w:val="Heading4"/>
        <w:rPr>
          <w:rFonts w:ascii="Segoe UI" w:hAnsi="Segoe UI" w:cs="Segoe UI"/>
          <w:sz w:val="18"/>
          <w:szCs w:val="18"/>
        </w:rPr>
      </w:pPr>
      <w:r>
        <w:rPr>
          <w:rStyle w:val="normaltextrun"/>
          <w:rFonts w:ascii="Calibri" w:hAnsi="Calibri" w:cs="Calibri"/>
          <w:sz w:val="22"/>
          <w:u w:val="single"/>
        </w:rPr>
        <w:t>Student Grade Appeal Process</w:t>
      </w:r>
    </w:p>
    <w:p w14:paraId="4DC7C02A" w14:textId="354477E2" w:rsidR="00B54931" w:rsidRDefault="00B54931" w:rsidP="003C4929">
      <w:pPr>
        <w:pStyle w:val="paragraph"/>
        <w:spacing w:before="0" w:beforeAutospacing="0" w:after="0" w:afterAutospacing="0"/>
        <w:ind w:left="720"/>
        <w:textAlignment w:val="baseline"/>
        <w:rPr>
          <w:rStyle w:val="normaltextrun"/>
          <w:rFonts w:ascii="Calibri" w:hAnsi="Calibri" w:cs="Calibri"/>
        </w:rPr>
      </w:pPr>
      <w:r>
        <w:rPr>
          <w:rStyle w:val="normaltextrun"/>
          <w:rFonts w:ascii="Calibri" w:hAnsi="Calibri" w:cs="Calibri"/>
        </w:rPr>
        <w:t xml:space="preserve">If a student feels their academic failure is due to a lack of the program’s policies and procedures being conducted equitably, the student may appeal their grades following the </w:t>
      </w:r>
      <w:hyperlink r:id="rId30" w:history="1">
        <w:r w:rsidRPr="00A55AA6">
          <w:rPr>
            <w:rStyle w:val="Hyperlink"/>
            <w:rFonts w:ascii="Calibri" w:hAnsi="Calibri" w:cs="Calibri"/>
          </w:rPr>
          <w:t>Clover Park Technical College Process.</w:t>
        </w:r>
      </w:hyperlink>
      <w:r>
        <w:rPr>
          <w:rStyle w:val="normaltextrun"/>
          <w:rFonts w:ascii="Calibri" w:hAnsi="Calibri" w:cs="Calibri"/>
        </w:rPr>
        <w:t xml:space="preserve"> </w:t>
      </w:r>
    </w:p>
    <w:p w14:paraId="0323F30A" w14:textId="77777777" w:rsidR="00B54931" w:rsidRDefault="00B54931" w:rsidP="00B54931">
      <w:pPr>
        <w:pStyle w:val="paragraph"/>
        <w:spacing w:before="0" w:beforeAutospacing="0" w:after="0" w:afterAutospacing="0"/>
        <w:textAlignment w:val="baseline"/>
        <w:rPr>
          <w:rStyle w:val="normaltextrun"/>
          <w:rFonts w:ascii="Calibri" w:hAnsi="Calibri" w:cs="Calibri"/>
        </w:rPr>
      </w:pPr>
    </w:p>
    <w:p w14:paraId="152F69B4" w14:textId="77777777" w:rsidR="00B54931" w:rsidRPr="00977C7C" w:rsidRDefault="00B54931" w:rsidP="00FF46A1">
      <w:pPr>
        <w:pStyle w:val="Heading3"/>
        <w:rPr>
          <w:rStyle w:val="normaltextrun"/>
        </w:rPr>
      </w:pPr>
      <w:bookmarkStart w:id="81" w:name="_Toc200624263"/>
      <w:r w:rsidRPr="00FF46A1">
        <w:rPr>
          <w:rStyle w:val="Heading3Char"/>
        </w:rPr>
        <w:t>Student Dismissal Appeal</w:t>
      </w:r>
      <w:r w:rsidRPr="00977C7C">
        <w:rPr>
          <w:rStyle w:val="normaltextrun"/>
        </w:rPr>
        <w:t xml:space="preserve"> </w:t>
      </w:r>
      <w:r w:rsidRPr="00FF46A1">
        <w:rPr>
          <w:rStyle w:val="normaltextrun"/>
          <w:b w:val="0"/>
          <w:bCs/>
        </w:rPr>
        <w:t>Process</w:t>
      </w:r>
      <w:bookmarkEnd w:id="81"/>
      <w:r w:rsidRPr="00FF46A1">
        <w:rPr>
          <w:rStyle w:val="normaltextrun"/>
          <w:b w:val="0"/>
          <w:bCs/>
        </w:rPr>
        <w:t xml:space="preserve"> </w:t>
      </w:r>
    </w:p>
    <w:p w14:paraId="55E999CE" w14:textId="75D76657" w:rsidR="00B54931" w:rsidRDefault="00B54931" w:rsidP="00DC4752">
      <w:pPr>
        <w:rPr>
          <w:rFonts w:ascii="Segoe UI" w:hAnsi="Segoe UI" w:cs="Segoe UI"/>
          <w:sz w:val="18"/>
          <w:szCs w:val="18"/>
        </w:rPr>
      </w:pPr>
      <w:r>
        <w:rPr>
          <w:rStyle w:val="normaltextrun"/>
          <w:rFonts w:ascii="Calibri" w:hAnsi="Calibri" w:cs="Calibri"/>
        </w:rPr>
        <w:t>If a student feels their dismissal from the program was not supported by the CPTC nursing program policies or procedures, they may appeal their dismissal in writing within five days of receipt of their dismissal letter to the Dean of Nursing Programs and Dean of Student Success. Each Dean will review if the dismissal was in accordance with program policies and guidelines. The student must include the following information in their appeal: </w:t>
      </w:r>
      <w:r>
        <w:rPr>
          <w:rStyle w:val="eop"/>
          <w:rFonts w:ascii="Calibri" w:hAnsi="Calibri" w:cs="Calibri"/>
        </w:rPr>
        <w:t>  </w:t>
      </w:r>
    </w:p>
    <w:p w14:paraId="7DBE5A09" w14:textId="6D096348" w:rsidR="00B54931" w:rsidRDefault="00B54931" w:rsidP="00980B29">
      <w:pPr>
        <w:pStyle w:val="ListParagraph"/>
        <w:numPr>
          <w:ilvl w:val="0"/>
          <w:numId w:val="38"/>
        </w:numPr>
      </w:pPr>
      <w:r w:rsidRPr="00DC4752">
        <w:rPr>
          <w:rStyle w:val="normaltextrun"/>
          <w:rFonts w:ascii="Calibri" w:hAnsi="Calibri" w:cs="Calibri"/>
          <w:color w:val="000000"/>
        </w:rPr>
        <w:t xml:space="preserve">The factors </w:t>
      </w:r>
      <w:r w:rsidR="00475DED">
        <w:rPr>
          <w:rStyle w:val="normaltextrun"/>
          <w:rFonts w:ascii="Calibri" w:hAnsi="Calibri" w:cs="Calibri"/>
          <w:color w:val="000000"/>
        </w:rPr>
        <w:t>of</w:t>
      </w:r>
      <w:r w:rsidRPr="00DC4752">
        <w:rPr>
          <w:rStyle w:val="normaltextrun"/>
          <w:rFonts w:ascii="Calibri" w:hAnsi="Calibri" w:cs="Calibri"/>
          <w:color w:val="000000"/>
        </w:rPr>
        <w:t xml:space="preserve"> which the dismissal was based (Why student was dismissed; what behaviors did you fail to do or meet to result in a dismissal from the program). </w:t>
      </w:r>
      <w:r w:rsidRPr="00DC4752">
        <w:rPr>
          <w:rStyle w:val="eop"/>
          <w:rFonts w:ascii="Calibri" w:hAnsi="Calibri" w:cs="Calibri"/>
          <w:color w:val="000000"/>
        </w:rPr>
        <w:t> </w:t>
      </w:r>
    </w:p>
    <w:p w14:paraId="0A91022F" w14:textId="063E698F" w:rsidR="00B54931" w:rsidRDefault="00B54931" w:rsidP="00980B29">
      <w:pPr>
        <w:pStyle w:val="ListParagraph"/>
        <w:numPr>
          <w:ilvl w:val="0"/>
          <w:numId w:val="38"/>
        </w:numPr>
      </w:pPr>
      <w:r w:rsidRPr="00DC4752">
        <w:rPr>
          <w:rStyle w:val="normaltextrun"/>
          <w:rFonts w:ascii="Calibri" w:hAnsi="Calibri" w:cs="Calibri"/>
          <w:color w:val="000000"/>
        </w:rPr>
        <w:t xml:space="preserve">The factors </w:t>
      </w:r>
      <w:r w:rsidR="00475DED">
        <w:rPr>
          <w:rStyle w:val="normaltextrun"/>
          <w:rFonts w:ascii="Calibri" w:hAnsi="Calibri" w:cs="Calibri"/>
          <w:color w:val="000000"/>
        </w:rPr>
        <w:t>of</w:t>
      </w:r>
      <w:r w:rsidRPr="00DC4752">
        <w:rPr>
          <w:rStyle w:val="normaltextrun"/>
          <w:rFonts w:ascii="Calibri" w:hAnsi="Calibri" w:cs="Calibri"/>
          <w:color w:val="000000"/>
        </w:rPr>
        <w:t xml:space="preserve"> which the student is making their appeal (Why the student believes they should be re-instated; what policies and procedures the student believes were not followed). </w:t>
      </w:r>
      <w:r w:rsidRPr="00DC4752">
        <w:rPr>
          <w:rStyle w:val="eop"/>
          <w:rFonts w:ascii="Calibri" w:hAnsi="Calibri" w:cs="Calibri"/>
          <w:color w:val="000000"/>
        </w:rPr>
        <w:t> </w:t>
      </w:r>
    </w:p>
    <w:p w14:paraId="4F8B4438" w14:textId="77777777" w:rsidR="003C4929" w:rsidRDefault="003C4929" w:rsidP="00DC4752">
      <w:pPr>
        <w:rPr>
          <w:rStyle w:val="normaltextrun"/>
          <w:rFonts w:ascii="Calibri" w:hAnsi="Calibri" w:cs="Calibri"/>
        </w:rPr>
      </w:pPr>
    </w:p>
    <w:p w14:paraId="395D794F" w14:textId="67362030" w:rsidR="00B54931" w:rsidRDefault="00B54931" w:rsidP="00DC4752">
      <w:pPr>
        <w:rPr>
          <w:rFonts w:ascii="Segoe UI" w:hAnsi="Segoe UI" w:cs="Segoe UI"/>
          <w:sz w:val="18"/>
          <w:szCs w:val="18"/>
        </w:rPr>
      </w:pPr>
      <w:r>
        <w:rPr>
          <w:rStyle w:val="normaltextrun"/>
          <w:rFonts w:ascii="Calibri" w:hAnsi="Calibri" w:cs="Calibri"/>
        </w:rPr>
        <w:t xml:space="preserve">The </w:t>
      </w:r>
      <w:r w:rsidR="00464F09">
        <w:rPr>
          <w:rStyle w:val="normaltextrun"/>
          <w:rFonts w:ascii="Calibri" w:hAnsi="Calibri" w:cs="Calibri"/>
        </w:rPr>
        <w:t>student</w:t>
      </w:r>
      <w:r>
        <w:rPr>
          <w:rStyle w:val="normaltextrun"/>
          <w:rFonts w:ascii="Calibri" w:hAnsi="Calibri" w:cs="Calibri"/>
        </w:rPr>
        <w:t xml:space="preserve"> will be notified in writing of the outcome of their appeal. The decision rendered by the Dean of Nursing Programs and Dean of Student Success and applicable nursing faculty will be considered the final decision. </w:t>
      </w:r>
      <w:r>
        <w:rPr>
          <w:rStyle w:val="eop"/>
          <w:rFonts w:ascii="Calibri" w:hAnsi="Calibri" w:cs="Calibri"/>
        </w:rPr>
        <w:t> </w:t>
      </w:r>
    </w:p>
    <w:p w14:paraId="70A843D5" w14:textId="77777777" w:rsidR="003C4929" w:rsidRDefault="003C4929" w:rsidP="00DC4752">
      <w:pPr>
        <w:rPr>
          <w:rStyle w:val="normaltextrun"/>
          <w:rFonts w:ascii="Calibri" w:hAnsi="Calibri" w:cs="Calibri"/>
        </w:rPr>
      </w:pPr>
    </w:p>
    <w:p w14:paraId="6D6619AB" w14:textId="5ED01AFD" w:rsidR="00B54931" w:rsidRDefault="00B54931" w:rsidP="00DC4752">
      <w:pPr>
        <w:rPr>
          <w:rFonts w:ascii="Segoe UI" w:hAnsi="Segoe UI" w:cs="Segoe UI"/>
          <w:sz w:val="18"/>
          <w:szCs w:val="18"/>
        </w:rPr>
      </w:pPr>
      <w:r>
        <w:rPr>
          <w:rStyle w:val="normaltextrun"/>
          <w:rFonts w:ascii="Calibri" w:hAnsi="Calibri" w:cs="Calibri"/>
        </w:rPr>
        <w:t>If the dismissal, or the appealed dismissal, is upheld, it is the student’s responsibility to withdraw from all classes as soon as possible.</w:t>
      </w:r>
      <w:r>
        <w:rPr>
          <w:rStyle w:val="eop"/>
          <w:rFonts w:ascii="Calibri" w:hAnsi="Calibri" w:cs="Calibri"/>
        </w:rPr>
        <w:t> </w:t>
      </w:r>
    </w:p>
    <w:p w14:paraId="00F3B2C8" w14:textId="77777777" w:rsidR="00B54931" w:rsidRDefault="00B54931" w:rsidP="00B549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01E474C" w14:textId="1E1A5EB3" w:rsidR="00B54931" w:rsidRPr="000A0CD5" w:rsidRDefault="00B54931" w:rsidP="00B54931">
      <w:pPr>
        <w:pStyle w:val="paragraph"/>
        <w:spacing w:before="0" w:beforeAutospacing="0" w:after="0" w:afterAutospacing="0"/>
        <w:textAlignment w:val="baseline"/>
      </w:pPr>
      <w:r>
        <w:rPr>
          <w:rStyle w:val="normaltextrun"/>
          <w:rFonts w:ascii="Calibri" w:hAnsi="Calibri" w:cs="Calibri"/>
        </w:rPr>
        <w:t xml:space="preserve">Additional information about Clover Park’s complaint processes can be found </w:t>
      </w:r>
      <w:r w:rsidR="00DC4752" w:rsidRPr="00DC4752">
        <w:rPr>
          <w:rStyle w:val="normaltextrun"/>
          <w:rFonts w:ascii="Calibri" w:hAnsi="Calibri" w:cs="Calibri"/>
        </w:rPr>
        <w:t>here</w:t>
      </w:r>
      <w:r w:rsidR="00DC4752">
        <w:rPr>
          <w:rStyle w:val="normaltextrun"/>
          <w:rFonts w:ascii="Calibri" w:hAnsi="Calibri" w:cs="Calibri"/>
        </w:rPr>
        <w:t xml:space="preserve"> at </w:t>
      </w:r>
      <w:hyperlink r:id="rId31" w:history="1">
        <w:r w:rsidR="00DC4752" w:rsidRPr="00DC4752">
          <w:rPr>
            <w:rStyle w:val="Hyperlink"/>
            <w:rFonts w:ascii="Calibri" w:hAnsi="Calibri" w:cs="Calibri"/>
          </w:rPr>
          <w:t>Students Concerns/Academic Appeal</w:t>
        </w:r>
      </w:hyperlink>
      <w:r w:rsidR="00DC4752">
        <w:rPr>
          <w:rStyle w:val="normaltextrun"/>
          <w:rFonts w:ascii="Calibri" w:hAnsi="Calibri" w:cs="Calibri"/>
        </w:rPr>
        <w:t xml:space="preserve">. </w:t>
      </w:r>
    </w:p>
    <w:p w14:paraId="63F9DA4B" w14:textId="44A201A2" w:rsidR="00235A38" w:rsidRDefault="00235A38" w:rsidP="00927C93">
      <w:pPr>
        <w:pStyle w:val="paragraph"/>
        <w:spacing w:before="0" w:beforeAutospacing="0" w:after="0" w:afterAutospacing="0"/>
        <w:textAlignment w:val="baseline"/>
        <w:rPr>
          <w:rFonts w:ascii="Segoe UI" w:hAnsi="Segoe UI" w:cs="Segoe UI"/>
          <w:b/>
          <w:bCs/>
          <w:i/>
          <w:iCs/>
          <w:sz w:val="18"/>
          <w:szCs w:val="18"/>
        </w:rPr>
      </w:pPr>
    </w:p>
    <w:p w14:paraId="033864E3" w14:textId="4C681A36" w:rsidR="00235A38" w:rsidRDefault="007855E1" w:rsidP="00D25673">
      <w:pPr>
        <w:pStyle w:val="Heading3"/>
        <w:rPr>
          <w:rStyle w:val="eop"/>
        </w:rPr>
      </w:pPr>
      <w:r>
        <w:rPr>
          <w:rStyle w:val="normaltextrun"/>
        </w:rPr>
        <w:br w:type="page"/>
      </w:r>
      <w:bookmarkStart w:id="82" w:name="_Toc200624264"/>
      <w:r w:rsidR="00235A38" w:rsidRPr="00977C7C">
        <w:rPr>
          <w:rStyle w:val="normaltextrun"/>
        </w:rPr>
        <w:lastRenderedPageBreak/>
        <w:t>Testing Procedures and Expectations</w:t>
      </w:r>
      <w:bookmarkEnd w:id="82"/>
      <w:r w:rsidR="00235A38" w:rsidRPr="00977C7C">
        <w:rPr>
          <w:rStyle w:val="eop"/>
        </w:rPr>
        <w:t> </w:t>
      </w:r>
    </w:p>
    <w:p w14:paraId="42B77B0A" w14:textId="77777777" w:rsidR="00D25673" w:rsidRPr="00D25673" w:rsidRDefault="00D25673" w:rsidP="00D25673">
      <w:pPr>
        <w:pStyle w:val="Heading4"/>
      </w:pPr>
      <w:r w:rsidRPr="00D25673">
        <w:t>Testing Guidelines</w:t>
      </w:r>
    </w:p>
    <w:p w14:paraId="13F80601" w14:textId="77777777" w:rsidR="00D25673" w:rsidRPr="00D25673" w:rsidRDefault="00D25673" w:rsidP="00980B29">
      <w:pPr>
        <w:pStyle w:val="ListParagraph"/>
        <w:numPr>
          <w:ilvl w:val="0"/>
          <w:numId w:val="53"/>
        </w:numPr>
      </w:pPr>
      <w:r w:rsidRPr="00D25673">
        <w:t>Individual Work: Quizzes, tests, and exams assess individual knowledge. Unauthorized collaboration is cheating per CPTC policy.</w:t>
      </w:r>
    </w:p>
    <w:p w14:paraId="2D0AFFE6" w14:textId="77777777" w:rsidR="00D25673" w:rsidRPr="00D25673" w:rsidRDefault="00D25673" w:rsidP="00980B29">
      <w:pPr>
        <w:pStyle w:val="ListParagraph"/>
        <w:numPr>
          <w:ilvl w:val="0"/>
          <w:numId w:val="53"/>
        </w:numPr>
      </w:pPr>
      <w:r w:rsidRPr="00D25673">
        <w:t>Personal Items: Leave backpacks, handbags, and cellphones at the front or sides of the room. Necessary supplies (scratch paper, white boards, calculators) are provided.</w:t>
      </w:r>
    </w:p>
    <w:p w14:paraId="1A07E27D" w14:textId="77777777" w:rsidR="00D25673" w:rsidRPr="00D25673" w:rsidRDefault="00D25673" w:rsidP="00980B29">
      <w:pPr>
        <w:pStyle w:val="ListParagraph"/>
        <w:numPr>
          <w:ilvl w:val="0"/>
          <w:numId w:val="53"/>
        </w:numPr>
      </w:pPr>
      <w:r w:rsidRPr="00D25673">
        <w:t>Materials &amp; Confidentiality: No study materials are allowed during exams. Exam content must remain confidential—no sharing online or discussing.</w:t>
      </w:r>
    </w:p>
    <w:p w14:paraId="3B889746" w14:textId="77777777" w:rsidR="00D25673" w:rsidRPr="00D25673" w:rsidRDefault="00D25673" w:rsidP="00980B29">
      <w:pPr>
        <w:pStyle w:val="ListParagraph"/>
        <w:numPr>
          <w:ilvl w:val="0"/>
          <w:numId w:val="53"/>
        </w:numPr>
      </w:pPr>
      <w:r w:rsidRPr="00D25673">
        <w:t>Computer Use: Use computers solely for the exam; no tampering allowed.</w:t>
      </w:r>
    </w:p>
    <w:p w14:paraId="0220254F" w14:textId="77777777" w:rsidR="00D25673" w:rsidRPr="00D25673" w:rsidRDefault="00D25673" w:rsidP="00980B29">
      <w:pPr>
        <w:pStyle w:val="ListParagraph"/>
        <w:numPr>
          <w:ilvl w:val="0"/>
          <w:numId w:val="53"/>
        </w:numPr>
      </w:pPr>
      <w:r w:rsidRPr="00D25673">
        <w:t>No Outside Help: Do not seek help during exams via any method, including during breaks.</w:t>
      </w:r>
    </w:p>
    <w:p w14:paraId="2644091D" w14:textId="77777777" w:rsidR="00D25673" w:rsidRPr="00D25673" w:rsidRDefault="00D25673" w:rsidP="00980B29">
      <w:pPr>
        <w:pStyle w:val="ListParagraph"/>
        <w:numPr>
          <w:ilvl w:val="0"/>
          <w:numId w:val="53"/>
        </w:numPr>
      </w:pPr>
      <w:r w:rsidRPr="00D25673">
        <w:t>Behavior: Disruptive behavior is prohibited.</w:t>
      </w:r>
    </w:p>
    <w:p w14:paraId="1B1E66F8" w14:textId="77777777" w:rsidR="00D25673" w:rsidRPr="00D25673" w:rsidRDefault="00D25673" w:rsidP="00D25673">
      <w:pPr>
        <w:pStyle w:val="Heading4"/>
      </w:pPr>
      <w:r w:rsidRPr="00D25673">
        <w:t>Classroom Testing:</w:t>
      </w:r>
    </w:p>
    <w:p w14:paraId="786102DE" w14:textId="77777777" w:rsidR="00D25673" w:rsidRPr="00D25673" w:rsidRDefault="00D25673" w:rsidP="00980B29">
      <w:pPr>
        <w:pStyle w:val="ListParagraph"/>
        <w:numPr>
          <w:ilvl w:val="0"/>
          <w:numId w:val="54"/>
        </w:numPr>
      </w:pPr>
      <w:r w:rsidRPr="00D25673">
        <w:t>Exams have a designated time; late arrivals receive time at the instructor’s discretion.</w:t>
      </w:r>
    </w:p>
    <w:p w14:paraId="3CB8097E" w14:textId="77777777" w:rsidR="00D25673" w:rsidRPr="00D25673" w:rsidRDefault="00D25673" w:rsidP="00980B29">
      <w:pPr>
        <w:pStyle w:val="ListParagraph"/>
        <w:numPr>
          <w:ilvl w:val="0"/>
          <w:numId w:val="54"/>
        </w:numPr>
      </w:pPr>
      <w:r w:rsidRPr="00D25673">
        <w:t>If you cannot take a scheduled exam, notify your instructor via email and schedule a makeup. For planned absences, arrange the exam 2-3 days prior; for emergencies, within 7 days.</w:t>
      </w:r>
    </w:p>
    <w:p w14:paraId="7B50F093" w14:textId="0F9EBD8C" w:rsidR="00D25673" w:rsidRPr="00D25673" w:rsidRDefault="00D25673" w:rsidP="00980B29">
      <w:pPr>
        <w:pStyle w:val="ListParagraph"/>
        <w:numPr>
          <w:ilvl w:val="0"/>
          <w:numId w:val="54"/>
        </w:numPr>
      </w:pPr>
      <w:r w:rsidRPr="00D25673">
        <w:t xml:space="preserve">Tests may only be reviewed after all students have completed them (see </w:t>
      </w:r>
      <w:hyperlink w:anchor="_Testing_Policy" w:history="1">
        <w:r w:rsidRPr="00D25673">
          <w:rPr>
            <w:rStyle w:val="Hyperlink"/>
          </w:rPr>
          <w:t>Testing Policy</w:t>
        </w:r>
      </w:hyperlink>
      <w:r w:rsidRPr="00D25673">
        <w:t>).</w:t>
      </w:r>
    </w:p>
    <w:p w14:paraId="6B2A3461" w14:textId="77777777" w:rsidR="00D25673" w:rsidRPr="00D25673" w:rsidRDefault="00D25673" w:rsidP="00D25673">
      <w:pPr>
        <w:pStyle w:val="Heading4"/>
      </w:pPr>
      <w:r w:rsidRPr="00D25673">
        <w:t>Standardized Testing:</w:t>
      </w:r>
    </w:p>
    <w:p w14:paraId="4D286C8A" w14:textId="77777777" w:rsidR="00D25673" w:rsidRPr="00D25673" w:rsidRDefault="00D25673" w:rsidP="00980B29">
      <w:pPr>
        <w:pStyle w:val="ListParagraph"/>
        <w:numPr>
          <w:ilvl w:val="0"/>
          <w:numId w:val="55"/>
        </w:numPr>
      </w:pPr>
      <w:r w:rsidRPr="00D25673">
        <w:t>Quarterly proctored exams (on-site or at-home) provide national performance benchmarks.</w:t>
      </w:r>
    </w:p>
    <w:p w14:paraId="22D8DB5A" w14:textId="77777777" w:rsidR="00D25673" w:rsidRPr="00D25673" w:rsidRDefault="00D25673" w:rsidP="00980B29">
      <w:pPr>
        <w:pStyle w:val="ListParagraph"/>
        <w:numPr>
          <w:ilvl w:val="0"/>
          <w:numId w:val="55"/>
        </w:numPr>
      </w:pPr>
      <w:r w:rsidRPr="00D25673">
        <w:t>Test scores may influence re-entry decisions for students seeking readmission after a withdrawal.</w:t>
      </w:r>
    </w:p>
    <w:p w14:paraId="450AC83B" w14:textId="77777777" w:rsidR="004A47B2" w:rsidRDefault="004A47B2" w:rsidP="00977C7C">
      <w:pPr>
        <w:pStyle w:val="paragraph"/>
        <w:spacing w:before="0" w:beforeAutospacing="0" w:after="0" w:afterAutospacing="0"/>
        <w:textAlignment w:val="baseline"/>
      </w:pPr>
    </w:p>
    <w:p w14:paraId="38D2EFE0" w14:textId="4F4006EB" w:rsidR="00752B63" w:rsidRPr="004A47B2" w:rsidRDefault="00752B63" w:rsidP="00752B63">
      <w:pPr>
        <w:pStyle w:val="Heading2"/>
      </w:pPr>
      <w:bookmarkStart w:id="83" w:name="_Toc117676079"/>
      <w:bookmarkStart w:id="84" w:name="_Toc200624265"/>
      <w:r>
        <w:t>Clinical Information</w:t>
      </w:r>
      <w:bookmarkEnd w:id="83"/>
      <w:bookmarkEnd w:id="84"/>
      <w:r>
        <w:t xml:space="preserve">  </w:t>
      </w:r>
    </w:p>
    <w:p w14:paraId="6C7DD6E1" w14:textId="24FBC9B0" w:rsidR="00C24CA4" w:rsidRDefault="00C24CA4" w:rsidP="0057447F">
      <w:pPr>
        <w:pStyle w:val="Heading3"/>
      </w:pPr>
      <w:bookmarkStart w:id="85" w:name="_Toc200624266"/>
      <w:r>
        <w:t>Clinical</w:t>
      </w:r>
      <w:r w:rsidRPr="0013729D">
        <w:t xml:space="preserve"> Site Requirements</w:t>
      </w:r>
      <w:bookmarkEnd w:id="85"/>
    </w:p>
    <w:p w14:paraId="05EDB4EE" w14:textId="77777777" w:rsidR="00C24CA4" w:rsidRDefault="00C24CA4" w:rsidP="00927C93">
      <w:pPr>
        <w:rPr>
          <w:rFonts w:ascii="Calibri" w:eastAsia="Times New Roman" w:hAnsi="Calibri" w:cs="Calibri"/>
          <w:szCs w:val="28"/>
        </w:rPr>
      </w:pPr>
      <w:r>
        <w:rPr>
          <w:rFonts w:ascii="Calibri" w:eastAsia="Times New Roman" w:hAnsi="Calibri" w:cs="Calibri"/>
          <w:szCs w:val="28"/>
        </w:rPr>
        <w:t xml:space="preserve">When students apply to the program, they must submit proof of the following clinical requirements. </w:t>
      </w:r>
    </w:p>
    <w:p w14:paraId="4076D781" w14:textId="77777777" w:rsidR="00C24CA4" w:rsidRPr="0013729D" w:rsidRDefault="00C24CA4" w:rsidP="00927C93">
      <w:pPr>
        <w:rPr>
          <w:rFonts w:ascii="Calibri" w:eastAsia="Times New Roman" w:hAnsi="Calibri" w:cs="Calibri"/>
          <w:szCs w:val="24"/>
        </w:rPr>
      </w:pPr>
    </w:p>
    <w:p w14:paraId="2A363639" w14:textId="77777777" w:rsidR="00C24CA4" w:rsidRPr="001707EC" w:rsidRDefault="00C24CA4" w:rsidP="00980B29">
      <w:pPr>
        <w:numPr>
          <w:ilvl w:val="0"/>
          <w:numId w:val="28"/>
        </w:numPr>
        <w:rPr>
          <w:rFonts w:ascii="Calibri" w:eastAsia="Times New Roman" w:hAnsi="Calibri" w:cs="Calibri"/>
          <w:szCs w:val="24"/>
        </w:rPr>
      </w:pPr>
      <w:r w:rsidRPr="0013729D">
        <w:rPr>
          <w:rFonts w:ascii="Calibri" w:eastAsia="Times New Roman" w:hAnsi="Calibri" w:cs="Calibri"/>
          <w:szCs w:val="24"/>
        </w:rPr>
        <w:t xml:space="preserve">Current </w:t>
      </w:r>
      <w:r w:rsidRPr="00F97AE2">
        <w:rPr>
          <w:rFonts w:ascii="Calibri" w:eastAsia="Times New Roman" w:hAnsi="Calibri" w:cs="Calibri"/>
          <w:b/>
          <w:szCs w:val="24"/>
        </w:rPr>
        <w:t>American Heart Association</w:t>
      </w:r>
      <w:r w:rsidRPr="0013729D">
        <w:rPr>
          <w:rFonts w:ascii="Calibri" w:eastAsia="Times New Roman" w:hAnsi="Calibri" w:cs="Calibri"/>
          <w:szCs w:val="24"/>
        </w:rPr>
        <w:t xml:space="preserve"> </w:t>
      </w:r>
      <w:r w:rsidRPr="0013729D">
        <w:rPr>
          <w:rFonts w:ascii="Calibri" w:eastAsia="Times New Roman" w:hAnsi="Calibri" w:cs="Calibri"/>
          <w:b/>
          <w:szCs w:val="24"/>
        </w:rPr>
        <w:t>Basic Life Support – Health Care Provider</w:t>
      </w:r>
      <w:r w:rsidRPr="0013729D">
        <w:rPr>
          <w:rFonts w:ascii="Calibri" w:eastAsia="Times New Roman" w:hAnsi="Calibri" w:cs="Calibri"/>
          <w:szCs w:val="24"/>
        </w:rPr>
        <w:t xml:space="preserve"> CPR Card.  This card must be current throughout your enrollment in the program. </w:t>
      </w:r>
    </w:p>
    <w:p w14:paraId="7CCAF1AF" w14:textId="7C48D4DD" w:rsidR="00C24CA4" w:rsidRPr="0013729D" w:rsidRDefault="00C24CA4" w:rsidP="00980B29">
      <w:pPr>
        <w:numPr>
          <w:ilvl w:val="0"/>
          <w:numId w:val="28"/>
        </w:numPr>
        <w:rPr>
          <w:rFonts w:ascii="Calibri" w:eastAsia="Times New Roman" w:hAnsi="Calibri" w:cs="Calibri"/>
          <w:szCs w:val="24"/>
        </w:rPr>
      </w:pPr>
      <w:r>
        <w:rPr>
          <w:rFonts w:ascii="Calibri" w:eastAsia="Times New Roman" w:hAnsi="Calibri" w:cs="Calibri"/>
          <w:szCs w:val="24"/>
        </w:rPr>
        <w:t>Current immunizations</w:t>
      </w:r>
      <w:r w:rsidRPr="0013729D">
        <w:rPr>
          <w:rFonts w:ascii="Calibri" w:eastAsia="Times New Roman" w:hAnsi="Calibri" w:cs="Calibri"/>
          <w:szCs w:val="24"/>
        </w:rPr>
        <w:t xml:space="preserve"> – All immunizations must be complete</w:t>
      </w:r>
      <w:r>
        <w:rPr>
          <w:rFonts w:ascii="Calibri" w:eastAsia="Times New Roman" w:hAnsi="Calibri" w:cs="Calibri"/>
          <w:szCs w:val="24"/>
        </w:rPr>
        <w:t>d</w:t>
      </w:r>
      <w:r w:rsidRPr="0013729D">
        <w:rPr>
          <w:rFonts w:ascii="Calibri" w:eastAsia="Times New Roman" w:hAnsi="Calibri" w:cs="Calibri"/>
          <w:szCs w:val="24"/>
        </w:rPr>
        <w:t xml:space="preserve"> </w:t>
      </w:r>
      <w:r>
        <w:rPr>
          <w:rFonts w:ascii="Calibri" w:eastAsia="Times New Roman" w:hAnsi="Calibri" w:cs="Calibri"/>
          <w:szCs w:val="24"/>
        </w:rPr>
        <w:t>at the time of application to the program</w:t>
      </w:r>
      <w:r w:rsidRPr="0013729D">
        <w:rPr>
          <w:rFonts w:ascii="Calibri" w:eastAsia="Times New Roman" w:hAnsi="Calibri" w:cs="Calibri"/>
          <w:szCs w:val="24"/>
        </w:rPr>
        <w:t xml:space="preserve">. </w:t>
      </w:r>
    </w:p>
    <w:p w14:paraId="10A6C3A2" w14:textId="77777777" w:rsidR="00C24CA4" w:rsidRPr="0013729D" w:rsidRDefault="00C24CA4" w:rsidP="00980B29">
      <w:pPr>
        <w:numPr>
          <w:ilvl w:val="0"/>
          <w:numId w:val="39"/>
        </w:numPr>
        <w:rPr>
          <w:rFonts w:ascii="Calibri" w:eastAsia="Times New Roman" w:hAnsi="Calibri" w:cs="Calibri"/>
          <w:b/>
          <w:szCs w:val="24"/>
        </w:rPr>
      </w:pPr>
      <w:r w:rsidRPr="0013729D">
        <w:rPr>
          <w:rFonts w:ascii="Calibri" w:eastAsia="Times New Roman" w:hAnsi="Calibri" w:cs="Calibri"/>
          <w:szCs w:val="24"/>
        </w:rPr>
        <w:t>M</w:t>
      </w:r>
      <w:r w:rsidRPr="0013729D">
        <w:rPr>
          <w:rFonts w:ascii="Calibri" w:eastAsia="Times New Roman" w:hAnsi="Calibri" w:cs="Calibri"/>
          <w:b/>
          <w:szCs w:val="24"/>
        </w:rPr>
        <w:t>easles, Mumps, &amp; Rubella (MMR)</w:t>
      </w:r>
    </w:p>
    <w:p w14:paraId="68ABD778" w14:textId="77777777" w:rsidR="00C24CA4" w:rsidRPr="0013729D" w:rsidRDefault="00C24CA4" w:rsidP="00980B29">
      <w:pPr>
        <w:numPr>
          <w:ilvl w:val="1"/>
          <w:numId w:val="39"/>
        </w:numPr>
        <w:rPr>
          <w:rFonts w:ascii="Calibri" w:eastAsia="Times New Roman" w:hAnsi="Calibri" w:cs="Calibri"/>
          <w:b/>
          <w:szCs w:val="24"/>
        </w:rPr>
      </w:pPr>
      <w:r w:rsidRPr="0013729D">
        <w:rPr>
          <w:rFonts w:ascii="Calibri" w:eastAsia="Times New Roman" w:hAnsi="Calibri" w:cs="Calibri"/>
          <w:szCs w:val="24"/>
        </w:rPr>
        <w:t>2 MMR doses of vaccinations</w:t>
      </w:r>
      <w:r w:rsidRPr="0013729D">
        <w:rPr>
          <w:rFonts w:ascii="Calibri" w:eastAsia="Times New Roman" w:hAnsi="Calibri" w:cs="Calibri"/>
          <w:b/>
          <w:szCs w:val="24"/>
        </w:rPr>
        <w:t xml:space="preserve"> or</w:t>
      </w:r>
    </w:p>
    <w:p w14:paraId="23760A96" w14:textId="77777777" w:rsidR="00C24CA4" w:rsidRPr="0013729D" w:rsidRDefault="00C24CA4" w:rsidP="00980B29">
      <w:pPr>
        <w:numPr>
          <w:ilvl w:val="1"/>
          <w:numId w:val="39"/>
        </w:numPr>
        <w:rPr>
          <w:rFonts w:ascii="Calibri" w:eastAsia="Times New Roman" w:hAnsi="Calibri" w:cs="Calibri"/>
          <w:szCs w:val="24"/>
        </w:rPr>
      </w:pPr>
      <w:r w:rsidRPr="0013729D">
        <w:rPr>
          <w:rFonts w:ascii="Calibri" w:eastAsia="Times New Roman" w:hAnsi="Calibri" w:cs="Calibri"/>
          <w:szCs w:val="24"/>
        </w:rPr>
        <w:t>Proof of immunity by titer of each of the three components-Rubella, Mumps &amp; Measles. (Lab report required)</w:t>
      </w:r>
    </w:p>
    <w:p w14:paraId="0280D6DE" w14:textId="77777777" w:rsidR="00C24CA4" w:rsidRPr="0013729D" w:rsidRDefault="00C24CA4" w:rsidP="00980B29">
      <w:pPr>
        <w:numPr>
          <w:ilvl w:val="0"/>
          <w:numId w:val="39"/>
        </w:numPr>
        <w:rPr>
          <w:rFonts w:ascii="Calibri" w:eastAsia="Times New Roman" w:hAnsi="Calibri" w:cs="Calibri"/>
          <w:b/>
          <w:szCs w:val="24"/>
        </w:rPr>
      </w:pPr>
      <w:r w:rsidRPr="0013729D">
        <w:rPr>
          <w:rFonts w:ascii="Calibri" w:eastAsia="Times New Roman" w:hAnsi="Calibri" w:cs="Calibri"/>
          <w:b/>
          <w:szCs w:val="24"/>
        </w:rPr>
        <w:t>Varicella (Chicken Pox)</w:t>
      </w:r>
    </w:p>
    <w:p w14:paraId="23BFA2DF" w14:textId="1AC02B72" w:rsidR="00C24CA4" w:rsidRPr="0013729D" w:rsidRDefault="00C24CA4" w:rsidP="00980B29">
      <w:pPr>
        <w:numPr>
          <w:ilvl w:val="1"/>
          <w:numId w:val="39"/>
        </w:numPr>
        <w:rPr>
          <w:rFonts w:ascii="Calibri" w:eastAsia="Times New Roman" w:hAnsi="Calibri" w:cs="Calibri"/>
        </w:rPr>
      </w:pPr>
      <w:r w:rsidRPr="5E2C0268">
        <w:rPr>
          <w:rFonts w:ascii="Calibri" w:eastAsia="Times New Roman" w:hAnsi="Calibri" w:cs="Calibri"/>
        </w:rPr>
        <w:t xml:space="preserve">2 doses of the Varicella </w:t>
      </w:r>
      <w:proofErr w:type="spellStart"/>
      <w:r w:rsidR="427D8BC4" w:rsidRPr="5E2C0268">
        <w:rPr>
          <w:rFonts w:ascii="Calibri" w:eastAsia="Times New Roman" w:hAnsi="Calibri" w:cs="Calibri"/>
        </w:rPr>
        <w:t>i</w:t>
      </w:r>
      <w:proofErr w:type="spellEnd"/>
      <w:r w:rsidR="427D8BC4" w:rsidRPr="5E2C0268">
        <w:rPr>
          <w:rFonts w:ascii="Calibri" w:eastAsia="Times New Roman" w:hAnsi="Calibri" w:cs="Calibri"/>
        </w:rPr>
        <w:t xml:space="preserve">. </w:t>
      </w:r>
      <w:r w:rsidRPr="5E2C0268">
        <w:rPr>
          <w:rFonts w:ascii="Calibri" w:eastAsia="Times New Roman" w:hAnsi="Calibri" w:cs="Calibri"/>
        </w:rPr>
        <w:t xml:space="preserve"> vaccinations </w:t>
      </w:r>
      <w:r w:rsidRPr="5E2C0268">
        <w:rPr>
          <w:rFonts w:ascii="Calibri" w:eastAsia="Times New Roman" w:hAnsi="Calibri" w:cs="Calibri"/>
          <w:b/>
          <w:bCs/>
        </w:rPr>
        <w:t>or</w:t>
      </w:r>
    </w:p>
    <w:p w14:paraId="09D7FC8A" w14:textId="77777777" w:rsidR="00C24CA4" w:rsidRPr="0013729D" w:rsidRDefault="00C24CA4" w:rsidP="00980B29">
      <w:pPr>
        <w:numPr>
          <w:ilvl w:val="1"/>
          <w:numId w:val="39"/>
        </w:numPr>
        <w:rPr>
          <w:rFonts w:ascii="Calibri" w:eastAsia="Times New Roman" w:hAnsi="Calibri" w:cs="Calibri"/>
          <w:szCs w:val="24"/>
        </w:rPr>
      </w:pPr>
      <w:r w:rsidRPr="0013729D">
        <w:rPr>
          <w:rFonts w:ascii="Calibri" w:eastAsia="Times New Roman" w:hAnsi="Calibri" w:cs="Calibri"/>
          <w:szCs w:val="24"/>
        </w:rPr>
        <w:t>Positive antibody titer (lab report required)</w:t>
      </w:r>
    </w:p>
    <w:p w14:paraId="3DFFF51A" w14:textId="77777777" w:rsidR="00C24CA4" w:rsidRPr="0013729D" w:rsidRDefault="00C24CA4" w:rsidP="00980B29">
      <w:pPr>
        <w:numPr>
          <w:ilvl w:val="0"/>
          <w:numId w:val="39"/>
        </w:numPr>
        <w:rPr>
          <w:rFonts w:ascii="Calibri" w:eastAsia="Times New Roman" w:hAnsi="Calibri" w:cs="Calibri"/>
          <w:b/>
          <w:szCs w:val="24"/>
        </w:rPr>
      </w:pPr>
      <w:r w:rsidRPr="0013729D">
        <w:rPr>
          <w:rFonts w:ascii="Calibri" w:eastAsia="Times New Roman" w:hAnsi="Calibri" w:cs="Calibri"/>
          <w:b/>
          <w:szCs w:val="24"/>
        </w:rPr>
        <w:t>Hepatitis B</w:t>
      </w:r>
    </w:p>
    <w:p w14:paraId="1F6ABE6A" w14:textId="18AA1BD1" w:rsidR="00C24CA4" w:rsidRPr="0013729D" w:rsidRDefault="00556DBF" w:rsidP="00980B29">
      <w:pPr>
        <w:numPr>
          <w:ilvl w:val="1"/>
          <w:numId w:val="39"/>
        </w:numPr>
        <w:rPr>
          <w:rFonts w:ascii="Calibri" w:eastAsia="Times New Roman" w:hAnsi="Calibri" w:cs="Calibri"/>
          <w:szCs w:val="24"/>
        </w:rPr>
      </w:pPr>
      <w:r>
        <w:rPr>
          <w:rFonts w:ascii="Calibri" w:eastAsia="Times New Roman" w:hAnsi="Calibri" w:cs="Calibri"/>
          <w:szCs w:val="24"/>
        </w:rPr>
        <w:t>2-</w:t>
      </w:r>
      <w:r w:rsidR="00C24CA4" w:rsidRPr="0013729D">
        <w:rPr>
          <w:rFonts w:ascii="Calibri" w:eastAsia="Times New Roman" w:hAnsi="Calibri" w:cs="Calibri"/>
          <w:szCs w:val="24"/>
        </w:rPr>
        <w:t xml:space="preserve">3 vaccinations </w:t>
      </w:r>
      <w:r w:rsidR="00C24CA4" w:rsidRPr="00882878">
        <w:rPr>
          <w:rFonts w:ascii="Calibri" w:eastAsia="Times New Roman" w:hAnsi="Calibri" w:cs="Calibri"/>
          <w:b/>
          <w:sz w:val="28"/>
          <w:szCs w:val="28"/>
        </w:rPr>
        <w:t>and</w:t>
      </w:r>
    </w:p>
    <w:p w14:paraId="5D17A56C" w14:textId="77777777" w:rsidR="00C24CA4" w:rsidRPr="0013729D" w:rsidRDefault="00C24CA4" w:rsidP="00980B29">
      <w:pPr>
        <w:numPr>
          <w:ilvl w:val="1"/>
          <w:numId w:val="39"/>
        </w:numPr>
        <w:rPr>
          <w:rFonts w:ascii="Calibri" w:eastAsia="Times New Roman" w:hAnsi="Calibri" w:cs="Calibri"/>
          <w:szCs w:val="24"/>
        </w:rPr>
      </w:pPr>
      <w:r w:rsidRPr="0013729D">
        <w:rPr>
          <w:rFonts w:ascii="Calibri" w:eastAsia="Times New Roman" w:hAnsi="Calibri" w:cs="Calibri"/>
          <w:szCs w:val="24"/>
        </w:rPr>
        <w:t xml:space="preserve">Positive </w:t>
      </w:r>
      <w:proofErr w:type="spellStart"/>
      <w:r w:rsidRPr="0013729D">
        <w:rPr>
          <w:rFonts w:ascii="Calibri" w:eastAsia="Times New Roman" w:hAnsi="Calibri" w:cs="Calibri"/>
          <w:szCs w:val="24"/>
        </w:rPr>
        <w:t>HepB</w:t>
      </w:r>
      <w:proofErr w:type="spellEnd"/>
      <w:r w:rsidRPr="0013729D">
        <w:rPr>
          <w:rFonts w:ascii="Calibri" w:eastAsia="Times New Roman" w:hAnsi="Calibri" w:cs="Calibri"/>
          <w:szCs w:val="24"/>
        </w:rPr>
        <w:t xml:space="preserve"> </w:t>
      </w:r>
      <w:proofErr w:type="spellStart"/>
      <w:r w:rsidRPr="0013729D">
        <w:rPr>
          <w:rFonts w:ascii="Calibri" w:eastAsia="Times New Roman" w:hAnsi="Calibri" w:cs="Calibri"/>
          <w:szCs w:val="24"/>
        </w:rPr>
        <w:t>sAB</w:t>
      </w:r>
      <w:proofErr w:type="spellEnd"/>
      <w:r w:rsidRPr="0013729D">
        <w:rPr>
          <w:rFonts w:ascii="Calibri" w:eastAsia="Times New Roman" w:hAnsi="Calibri" w:cs="Calibri"/>
          <w:szCs w:val="24"/>
        </w:rPr>
        <w:t xml:space="preserve"> antibody titer (lab report required)</w:t>
      </w:r>
    </w:p>
    <w:p w14:paraId="6F3213EC" w14:textId="77777777" w:rsidR="00C24CA4" w:rsidRPr="0013729D" w:rsidRDefault="00C24CA4" w:rsidP="00980B29">
      <w:pPr>
        <w:numPr>
          <w:ilvl w:val="0"/>
          <w:numId w:val="39"/>
        </w:numPr>
        <w:rPr>
          <w:rFonts w:ascii="Calibri" w:eastAsia="Times New Roman" w:hAnsi="Calibri" w:cs="Calibri"/>
          <w:szCs w:val="24"/>
        </w:rPr>
      </w:pPr>
      <w:r w:rsidRPr="0013729D">
        <w:rPr>
          <w:rFonts w:ascii="Calibri" w:eastAsia="Times New Roman" w:hAnsi="Calibri" w:cs="Calibri"/>
          <w:b/>
          <w:szCs w:val="24"/>
        </w:rPr>
        <w:t>TB Skin Test (2 Step) Provide one of the following:</w:t>
      </w:r>
    </w:p>
    <w:p w14:paraId="6F332FF4" w14:textId="77777777" w:rsidR="00C24CA4" w:rsidRPr="0013729D" w:rsidRDefault="00C24CA4" w:rsidP="00980B29">
      <w:pPr>
        <w:numPr>
          <w:ilvl w:val="1"/>
          <w:numId w:val="39"/>
        </w:numPr>
        <w:rPr>
          <w:rFonts w:ascii="Calibri" w:eastAsia="Times New Roman" w:hAnsi="Calibri" w:cs="Calibri"/>
          <w:szCs w:val="24"/>
        </w:rPr>
      </w:pPr>
      <w:r w:rsidRPr="0013729D">
        <w:rPr>
          <w:rFonts w:ascii="Calibri" w:eastAsia="Times New Roman" w:hAnsi="Calibri" w:cs="Calibri"/>
          <w:szCs w:val="24"/>
        </w:rPr>
        <w:t xml:space="preserve">Negative 2 step test (2 separate tests done 1-3 weeks apart) within the past 12 months (you must show placement date and read date for both of the 2 steps) </w:t>
      </w:r>
    </w:p>
    <w:p w14:paraId="0109EBE0" w14:textId="6EBD865A" w:rsidR="00C24CA4" w:rsidRPr="00882878" w:rsidRDefault="00C24CA4" w:rsidP="00980B29">
      <w:pPr>
        <w:numPr>
          <w:ilvl w:val="1"/>
          <w:numId w:val="39"/>
        </w:numPr>
        <w:rPr>
          <w:rFonts w:ascii="Calibri" w:eastAsia="Times New Roman" w:hAnsi="Calibri" w:cs="Calibri"/>
          <w:szCs w:val="24"/>
        </w:rPr>
      </w:pPr>
      <w:r w:rsidRPr="0013729D">
        <w:rPr>
          <w:rFonts w:ascii="Calibri" w:eastAsia="Times New Roman" w:hAnsi="Calibri" w:cs="Calibri"/>
          <w:b/>
          <w:szCs w:val="24"/>
        </w:rPr>
        <w:lastRenderedPageBreak/>
        <w:t xml:space="preserve">Or </w:t>
      </w:r>
      <w:r w:rsidRPr="0013729D">
        <w:rPr>
          <w:rFonts w:ascii="Calibri" w:eastAsia="Times New Roman" w:hAnsi="Calibri" w:cs="Calibri"/>
          <w:szCs w:val="24"/>
        </w:rPr>
        <w:t xml:space="preserve">Past negative 2 step test PLUS all subsequent annuals (latest test must have </w:t>
      </w:r>
      <w:r w:rsidRPr="00882878">
        <w:rPr>
          <w:rFonts w:ascii="Calibri" w:eastAsia="Times New Roman" w:hAnsi="Calibri" w:cs="Calibri"/>
          <w:szCs w:val="24"/>
        </w:rPr>
        <w:t>been done with the past 12 months) or</w:t>
      </w:r>
    </w:p>
    <w:p w14:paraId="74AAA546" w14:textId="77777777" w:rsidR="00C24CA4" w:rsidRPr="0013729D" w:rsidRDefault="00C24CA4" w:rsidP="00980B29">
      <w:pPr>
        <w:numPr>
          <w:ilvl w:val="1"/>
          <w:numId w:val="39"/>
        </w:numPr>
        <w:rPr>
          <w:rFonts w:ascii="Calibri" w:eastAsia="Times New Roman" w:hAnsi="Calibri" w:cs="Calibri"/>
          <w:szCs w:val="24"/>
        </w:rPr>
      </w:pPr>
      <w:r w:rsidRPr="0013729D">
        <w:rPr>
          <w:rFonts w:ascii="Calibri" w:eastAsia="Times New Roman" w:hAnsi="Calibri" w:cs="Calibri"/>
          <w:szCs w:val="24"/>
        </w:rPr>
        <w:t>If positive results, clear Chest X-Ray report within the past 3 years and a current year symptom-free report from your healthcare provider or</w:t>
      </w:r>
    </w:p>
    <w:p w14:paraId="51935169" w14:textId="77777777" w:rsidR="00C24CA4" w:rsidRPr="0013729D" w:rsidRDefault="00C24CA4" w:rsidP="00980B29">
      <w:pPr>
        <w:numPr>
          <w:ilvl w:val="1"/>
          <w:numId w:val="39"/>
        </w:numPr>
        <w:rPr>
          <w:rFonts w:ascii="Calibri" w:eastAsia="Times New Roman" w:hAnsi="Calibri" w:cs="Calibri"/>
          <w:szCs w:val="24"/>
        </w:rPr>
      </w:pPr>
      <w:r w:rsidRPr="0013729D">
        <w:rPr>
          <w:rFonts w:ascii="Calibri" w:eastAsia="Times New Roman" w:hAnsi="Calibri" w:cs="Calibri"/>
          <w:szCs w:val="24"/>
        </w:rPr>
        <w:t>Negative QuantiFERON Gold Blood test. You must submit a copy of the laboratory report to meet this requirement.</w:t>
      </w:r>
    </w:p>
    <w:p w14:paraId="1BA70C94" w14:textId="77777777" w:rsidR="00C24CA4" w:rsidRPr="0013729D" w:rsidRDefault="00C24CA4" w:rsidP="00980B29">
      <w:pPr>
        <w:numPr>
          <w:ilvl w:val="0"/>
          <w:numId w:val="39"/>
        </w:numPr>
        <w:rPr>
          <w:rFonts w:ascii="Calibri" w:eastAsia="Times New Roman" w:hAnsi="Calibri" w:cs="Calibri"/>
          <w:b/>
          <w:szCs w:val="24"/>
        </w:rPr>
      </w:pPr>
      <w:r w:rsidRPr="0013729D">
        <w:rPr>
          <w:rFonts w:ascii="Calibri" w:eastAsia="Times New Roman" w:hAnsi="Calibri" w:cs="Calibri"/>
          <w:b/>
          <w:szCs w:val="24"/>
        </w:rPr>
        <w:t>Tetanus, Diphtheria &amp; Pertussis (</w:t>
      </w:r>
      <w:proofErr w:type="spellStart"/>
      <w:r w:rsidRPr="0013729D">
        <w:rPr>
          <w:rFonts w:ascii="Calibri" w:eastAsia="Times New Roman" w:hAnsi="Calibri" w:cs="Calibri"/>
          <w:b/>
          <w:szCs w:val="24"/>
        </w:rPr>
        <w:t>TDaP</w:t>
      </w:r>
      <w:proofErr w:type="spellEnd"/>
      <w:r w:rsidRPr="0013729D">
        <w:rPr>
          <w:rFonts w:ascii="Calibri" w:eastAsia="Times New Roman" w:hAnsi="Calibri" w:cs="Calibri"/>
          <w:b/>
          <w:szCs w:val="24"/>
        </w:rPr>
        <w:t>)</w:t>
      </w:r>
    </w:p>
    <w:p w14:paraId="729A3EAA" w14:textId="77777777" w:rsidR="00C24CA4" w:rsidRPr="0013729D" w:rsidRDefault="00C24CA4" w:rsidP="00980B29">
      <w:pPr>
        <w:numPr>
          <w:ilvl w:val="1"/>
          <w:numId w:val="39"/>
        </w:numPr>
        <w:rPr>
          <w:rFonts w:ascii="Calibri" w:eastAsia="Times New Roman" w:hAnsi="Calibri" w:cs="Calibri"/>
          <w:b/>
          <w:szCs w:val="24"/>
        </w:rPr>
      </w:pPr>
      <w:r w:rsidRPr="0013729D">
        <w:rPr>
          <w:rFonts w:ascii="Calibri" w:eastAsia="Times New Roman" w:hAnsi="Calibri" w:cs="Calibri"/>
          <w:szCs w:val="24"/>
        </w:rPr>
        <w:t xml:space="preserve">There must be documentation of a </w:t>
      </w:r>
      <w:proofErr w:type="spellStart"/>
      <w:r w:rsidRPr="0013729D">
        <w:rPr>
          <w:rFonts w:ascii="Calibri" w:eastAsia="Times New Roman" w:hAnsi="Calibri" w:cs="Calibri"/>
          <w:szCs w:val="24"/>
        </w:rPr>
        <w:t>TDaP</w:t>
      </w:r>
      <w:proofErr w:type="spellEnd"/>
      <w:r w:rsidRPr="0013729D">
        <w:rPr>
          <w:rFonts w:ascii="Calibri" w:eastAsia="Times New Roman" w:hAnsi="Calibri" w:cs="Calibri"/>
          <w:szCs w:val="24"/>
        </w:rPr>
        <w:t xml:space="preserve"> vaccination. If the </w:t>
      </w:r>
      <w:proofErr w:type="spellStart"/>
      <w:r w:rsidRPr="0013729D">
        <w:rPr>
          <w:rFonts w:ascii="Calibri" w:eastAsia="Times New Roman" w:hAnsi="Calibri" w:cs="Calibri"/>
          <w:szCs w:val="24"/>
        </w:rPr>
        <w:t>TDaP</w:t>
      </w:r>
      <w:proofErr w:type="spellEnd"/>
      <w:r w:rsidRPr="0013729D">
        <w:rPr>
          <w:rFonts w:ascii="Calibri" w:eastAsia="Times New Roman" w:hAnsi="Calibri" w:cs="Calibri"/>
          <w:szCs w:val="24"/>
        </w:rPr>
        <w:t xml:space="preserve"> vaccine was administered more than 10 years ago, you must also submit a recent TD booster.</w:t>
      </w:r>
    </w:p>
    <w:p w14:paraId="2262E2BD" w14:textId="77777777" w:rsidR="00C24CA4" w:rsidRPr="0013729D" w:rsidRDefault="00C24CA4" w:rsidP="00980B29">
      <w:pPr>
        <w:numPr>
          <w:ilvl w:val="0"/>
          <w:numId w:val="39"/>
        </w:numPr>
        <w:rPr>
          <w:rFonts w:ascii="Calibri" w:eastAsia="Times New Roman" w:hAnsi="Calibri" w:cs="Calibri"/>
          <w:b/>
          <w:szCs w:val="24"/>
        </w:rPr>
      </w:pPr>
      <w:r w:rsidRPr="0013729D">
        <w:rPr>
          <w:rFonts w:ascii="Calibri" w:eastAsia="Times New Roman" w:hAnsi="Calibri" w:cs="Calibri"/>
          <w:b/>
          <w:szCs w:val="24"/>
        </w:rPr>
        <w:t>Influenza</w:t>
      </w:r>
    </w:p>
    <w:p w14:paraId="46A1448D" w14:textId="77777777" w:rsidR="00C24CA4" w:rsidRPr="00FB66FC" w:rsidRDefault="00C24CA4" w:rsidP="00980B29">
      <w:pPr>
        <w:numPr>
          <w:ilvl w:val="1"/>
          <w:numId w:val="39"/>
        </w:numPr>
        <w:rPr>
          <w:rFonts w:ascii="Calibri" w:eastAsia="Times New Roman" w:hAnsi="Calibri" w:cs="Calibri"/>
          <w:b/>
          <w:szCs w:val="24"/>
        </w:rPr>
      </w:pPr>
      <w:r w:rsidRPr="0013729D">
        <w:rPr>
          <w:rFonts w:ascii="Calibri" w:eastAsia="Times New Roman" w:hAnsi="Calibri" w:cs="Calibri"/>
          <w:szCs w:val="24"/>
        </w:rPr>
        <w:t xml:space="preserve">Submit documentation of a seasonal flu shot administered after October of the current year. </w:t>
      </w:r>
      <w:r>
        <w:rPr>
          <w:rFonts w:ascii="Calibri" w:eastAsia="Times New Roman" w:hAnsi="Calibri" w:cs="Calibri"/>
          <w:szCs w:val="24"/>
        </w:rPr>
        <w:t xml:space="preserve">  </w:t>
      </w:r>
    </w:p>
    <w:p w14:paraId="7E78462E" w14:textId="77777777" w:rsidR="00882878" w:rsidRDefault="00C24CA4" w:rsidP="00980B29">
      <w:pPr>
        <w:pStyle w:val="ListParagraph"/>
        <w:numPr>
          <w:ilvl w:val="0"/>
          <w:numId w:val="39"/>
        </w:numPr>
        <w:rPr>
          <w:rFonts w:ascii="Calibri" w:eastAsia="Times New Roman" w:hAnsi="Calibri" w:cs="Calibri"/>
          <w:b/>
          <w:szCs w:val="24"/>
        </w:rPr>
      </w:pPr>
      <w:r>
        <w:rPr>
          <w:rFonts w:ascii="Calibri" w:eastAsia="Times New Roman" w:hAnsi="Calibri" w:cs="Calibri"/>
          <w:b/>
          <w:szCs w:val="24"/>
        </w:rPr>
        <w:t xml:space="preserve">COVID </w:t>
      </w:r>
    </w:p>
    <w:p w14:paraId="41DAA638" w14:textId="2D71B6A3" w:rsidR="00C24CA4" w:rsidRPr="00882878" w:rsidRDefault="00C24CA4" w:rsidP="00980B29">
      <w:pPr>
        <w:pStyle w:val="ListParagraph"/>
        <w:numPr>
          <w:ilvl w:val="1"/>
          <w:numId w:val="39"/>
        </w:numPr>
        <w:rPr>
          <w:rFonts w:ascii="Calibri" w:eastAsia="Times New Roman" w:hAnsi="Calibri" w:cs="Calibri"/>
          <w:b/>
          <w:szCs w:val="24"/>
        </w:rPr>
      </w:pPr>
      <w:r w:rsidRPr="00882878">
        <w:rPr>
          <w:rFonts w:ascii="Calibri" w:eastAsia="Times New Roman" w:hAnsi="Calibri" w:cs="Calibri"/>
          <w:szCs w:val="24"/>
        </w:rPr>
        <w:t xml:space="preserve">Clinical sites now require the student to be fully vaccinated with the COVID vaccine. </w:t>
      </w:r>
      <w:r w:rsidRPr="00882878">
        <w:rPr>
          <w:rFonts w:ascii="Calibri" w:eastAsia="Times New Roman" w:hAnsi="Calibri" w:cs="Calibri"/>
          <w:b/>
          <w:szCs w:val="24"/>
        </w:rPr>
        <w:t xml:space="preserve">Fully vaccinated means completion of vaccine and a period of two weeks has passed after the last dose of the vaccine. </w:t>
      </w:r>
    </w:p>
    <w:p w14:paraId="5D73A956" w14:textId="29788035" w:rsidR="00F97AE2" w:rsidRDefault="00F97AE2" w:rsidP="00980B29">
      <w:pPr>
        <w:pStyle w:val="paragraph"/>
        <w:numPr>
          <w:ilvl w:val="0"/>
          <w:numId w:val="28"/>
        </w:numPr>
        <w:spacing w:before="0" w:beforeAutospacing="0" w:after="0" w:afterAutospacing="0"/>
        <w:textAlignment w:val="baseline"/>
        <w:rPr>
          <w:rFonts w:ascii="Calibri" w:hAnsi="Calibri" w:cs="Calibri"/>
        </w:rPr>
      </w:pPr>
      <w:r>
        <w:rPr>
          <w:rStyle w:val="normaltextrun"/>
          <w:rFonts w:ascii="Calibri" w:hAnsi="Calibri" w:cs="Calibri"/>
          <w:color w:val="000000"/>
        </w:rPr>
        <w:t>Each student nurse will be given a list of required immunizations during the application process.</w:t>
      </w:r>
    </w:p>
    <w:p w14:paraId="39342335" w14:textId="77777777" w:rsidR="00F97AE2" w:rsidRDefault="00F97AE2" w:rsidP="00980B29">
      <w:pPr>
        <w:pStyle w:val="paragraph"/>
        <w:numPr>
          <w:ilvl w:val="0"/>
          <w:numId w:val="28"/>
        </w:numPr>
        <w:spacing w:before="0" w:beforeAutospacing="0" w:after="0" w:afterAutospacing="0"/>
        <w:textAlignment w:val="baseline"/>
        <w:rPr>
          <w:rFonts w:ascii="Calibri" w:hAnsi="Calibri" w:cs="Calibri"/>
        </w:rPr>
      </w:pPr>
      <w:r>
        <w:rPr>
          <w:rStyle w:val="normaltextrun"/>
          <w:rFonts w:ascii="Calibri" w:hAnsi="Calibri" w:cs="Calibri"/>
          <w:color w:val="000000"/>
        </w:rPr>
        <w:t>Proof of compliance is required before students are eligible to begin the program. </w:t>
      </w:r>
      <w:r>
        <w:rPr>
          <w:rStyle w:val="eop"/>
          <w:rFonts w:ascii="Calibri" w:hAnsi="Calibri" w:cs="Calibri"/>
          <w:color w:val="000000"/>
        </w:rPr>
        <w:t> </w:t>
      </w:r>
    </w:p>
    <w:p w14:paraId="20376F5D" w14:textId="0AEF65A5" w:rsidR="00F97AE2" w:rsidRPr="00AC43A3" w:rsidRDefault="00F97AE2" w:rsidP="00980B29">
      <w:pPr>
        <w:pStyle w:val="paragraph"/>
        <w:numPr>
          <w:ilvl w:val="0"/>
          <w:numId w:val="28"/>
        </w:numPr>
        <w:spacing w:before="0" w:beforeAutospacing="0" w:after="0" w:afterAutospacing="0"/>
        <w:textAlignment w:val="baseline"/>
        <w:rPr>
          <w:rStyle w:val="eop"/>
          <w:rFonts w:ascii="Calibri" w:hAnsi="Calibri" w:cs="Calibri"/>
        </w:rPr>
      </w:pPr>
      <w:r>
        <w:rPr>
          <w:rStyle w:val="normaltextrun"/>
          <w:rFonts w:ascii="Calibri" w:hAnsi="Calibri" w:cs="Calibri"/>
          <w:color w:val="000000"/>
        </w:rPr>
        <w:t>A complete immunization record is required for the student clinical passport. Students should keep a personal copy of all immunization records and not request copies from the nursing program office during the program or after graduation. </w:t>
      </w:r>
      <w:r>
        <w:rPr>
          <w:rStyle w:val="eop"/>
          <w:rFonts w:ascii="Calibri" w:hAnsi="Calibri" w:cs="Calibri"/>
          <w:color w:val="000000"/>
        </w:rPr>
        <w:t> </w:t>
      </w:r>
    </w:p>
    <w:p w14:paraId="1D1B3114" w14:textId="77777777" w:rsidR="00AC43A3" w:rsidRDefault="00AC43A3" w:rsidP="00AC43A3">
      <w:pPr>
        <w:pStyle w:val="paragraph"/>
        <w:spacing w:before="0" w:beforeAutospacing="0" w:after="0" w:afterAutospacing="0"/>
        <w:ind w:left="720"/>
        <w:textAlignment w:val="baseline"/>
        <w:rPr>
          <w:rFonts w:ascii="Calibri" w:hAnsi="Calibri" w:cs="Calibri"/>
        </w:rPr>
      </w:pPr>
    </w:p>
    <w:p w14:paraId="7C2776D3" w14:textId="471589E6" w:rsidR="00C24CA4" w:rsidRPr="00AC43A3" w:rsidRDefault="00F97AE2" w:rsidP="00980B29">
      <w:pPr>
        <w:pStyle w:val="paragraph"/>
        <w:numPr>
          <w:ilvl w:val="0"/>
          <w:numId w:val="28"/>
        </w:numPr>
        <w:spacing w:before="0" w:beforeAutospacing="0" w:after="0" w:afterAutospacing="0"/>
        <w:textAlignment w:val="baseline"/>
        <w:rPr>
          <w:rFonts w:ascii="Calibri" w:hAnsi="Calibri" w:cs="Calibri"/>
        </w:rPr>
      </w:pPr>
      <w:r>
        <w:rPr>
          <w:rStyle w:val="normaltextrun"/>
          <w:rFonts w:ascii="Calibri" w:hAnsi="Calibri" w:cs="Calibri"/>
          <w:color w:val="000000"/>
        </w:rPr>
        <w:t>Updated proof of current immunizations is required yearly.</w:t>
      </w:r>
      <w:r>
        <w:rPr>
          <w:rStyle w:val="eop"/>
          <w:rFonts w:ascii="Calibri" w:hAnsi="Calibri" w:cs="Calibri"/>
          <w:color w:val="000000"/>
        </w:rPr>
        <w:t> </w:t>
      </w:r>
    </w:p>
    <w:p w14:paraId="11067D9B" w14:textId="77777777" w:rsidR="00C24CA4" w:rsidRPr="001707EC" w:rsidRDefault="00C24CA4" w:rsidP="00980B29">
      <w:pPr>
        <w:numPr>
          <w:ilvl w:val="0"/>
          <w:numId w:val="28"/>
        </w:numPr>
        <w:rPr>
          <w:rFonts w:ascii="Calibri" w:eastAsia="Times New Roman" w:hAnsi="Calibri" w:cs="Calibri"/>
          <w:szCs w:val="24"/>
        </w:rPr>
      </w:pPr>
      <w:r w:rsidRPr="0013729D">
        <w:rPr>
          <w:rFonts w:ascii="Calibri" w:eastAsia="Times New Roman" w:hAnsi="Calibri" w:cs="Calibri"/>
          <w:szCs w:val="24"/>
        </w:rPr>
        <w:t>Proof of Personal Health Insurance and/or “Student Injury Only Insurance Plan”.</w:t>
      </w:r>
    </w:p>
    <w:p w14:paraId="410D6E03" w14:textId="74E137F0" w:rsidR="00C24CA4" w:rsidRPr="001707EC" w:rsidRDefault="00F97AE2" w:rsidP="00980B29">
      <w:pPr>
        <w:numPr>
          <w:ilvl w:val="0"/>
          <w:numId w:val="28"/>
        </w:numPr>
        <w:rPr>
          <w:rFonts w:ascii="Calibri" w:eastAsia="Times New Roman" w:hAnsi="Calibri" w:cs="Calibri"/>
          <w:szCs w:val="24"/>
        </w:rPr>
      </w:pPr>
      <w:r>
        <w:rPr>
          <w:rFonts w:ascii="Calibri" w:eastAsia="Times New Roman" w:hAnsi="Calibri" w:cs="Calibri"/>
          <w:szCs w:val="24"/>
        </w:rPr>
        <w:t xml:space="preserve">Site Specific Documentation </w:t>
      </w:r>
      <w:r w:rsidR="00AC43A3">
        <w:rPr>
          <w:rFonts w:ascii="Calibri" w:eastAsia="Times New Roman" w:hAnsi="Calibri" w:cs="Calibri"/>
          <w:szCs w:val="24"/>
        </w:rPr>
        <w:t xml:space="preserve">will be collected as needed. </w:t>
      </w:r>
    </w:p>
    <w:p w14:paraId="3B42469A" w14:textId="4C34C1D3" w:rsidR="00C24CA4" w:rsidRPr="001707EC" w:rsidRDefault="00F97AE2" w:rsidP="00980B29">
      <w:pPr>
        <w:numPr>
          <w:ilvl w:val="0"/>
          <w:numId w:val="28"/>
        </w:numPr>
        <w:rPr>
          <w:rFonts w:ascii="Calibri" w:eastAsia="Times New Roman" w:hAnsi="Calibri" w:cs="Calibri"/>
          <w:szCs w:val="24"/>
        </w:rPr>
      </w:pPr>
      <w:r>
        <w:rPr>
          <w:rFonts w:ascii="Calibri" w:eastAsia="Times New Roman" w:hAnsi="Calibri" w:cs="Calibri"/>
          <w:szCs w:val="24"/>
        </w:rPr>
        <w:t>Drug screening results (if applicable)</w:t>
      </w:r>
    </w:p>
    <w:p w14:paraId="789B4FCB" w14:textId="494796A5" w:rsidR="00C24CA4" w:rsidRDefault="00C24CA4" w:rsidP="00980B29">
      <w:pPr>
        <w:numPr>
          <w:ilvl w:val="0"/>
          <w:numId w:val="28"/>
        </w:numPr>
        <w:rPr>
          <w:rFonts w:ascii="Calibri" w:eastAsia="Times New Roman" w:hAnsi="Calibri" w:cs="Calibri"/>
          <w:szCs w:val="24"/>
        </w:rPr>
      </w:pPr>
      <w:r w:rsidRPr="0013729D">
        <w:rPr>
          <w:rFonts w:ascii="Calibri" w:eastAsia="Times New Roman" w:hAnsi="Calibri" w:cs="Calibri"/>
          <w:szCs w:val="24"/>
        </w:rPr>
        <w:t>Accommodation documentation must be updated quarterly and provided to each instructor and/or clinical site prior to asking for implementation of accommodation.</w:t>
      </w:r>
    </w:p>
    <w:p w14:paraId="5A6B1D9E" w14:textId="2BD06BAD" w:rsidR="00C24CA4" w:rsidRDefault="00C24CA4" w:rsidP="00980B29">
      <w:pPr>
        <w:numPr>
          <w:ilvl w:val="0"/>
          <w:numId w:val="28"/>
        </w:numPr>
        <w:rPr>
          <w:rFonts w:ascii="Calibri" w:eastAsia="Times New Roman" w:hAnsi="Calibri" w:cs="Calibri"/>
          <w:szCs w:val="24"/>
        </w:rPr>
      </w:pPr>
      <w:r>
        <w:rPr>
          <w:rFonts w:ascii="Calibri" w:eastAsia="Times New Roman" w:hAnsi="Calibri" w:cs="Calibri"/>
          <w:szCs w:val="24"/>
        </w:rPr>
        <w:t xml:space="preserve">Release of Information </w:t>
      </w:r>
    </w:p>
    <w:p w14:paraId="75BFA3F6" w14:textId="175F926D" w:rsidR="00F97AE2" w:rsidRDefault="00F97AE2" w:rsidP="00980B29">
      <w:pPr>
        <w:numPr>
          <w:ilvl w:val="1"/>
          <w:numId w:val="28"/>
        </w:numPr>
        <w:rPr>
          <w:rFonts w:ascii="Calibri" w:eastAsia="Times New Roman" w:hAnsi="Calibri" w:cs="Calibri"/>
        </w:rPr>
      </w:pPr>
      <w:r>
        <w:rPr>
          <w:rStyle w:val="normaltextrun"/>
          <w:rFonts w:ascii="Calibri" w:hAnsi="Calibri" w:cs="Calibri"/>
          <w:color w:val="000000"/>
          <w:shd w:val="clear" w:color="auto" w:fill="FFFFFF"/>
        </w:rPr>
        <w:t xml:space="preserve">Students must complete a </w:t>
      </w:r>
      <w:r>
        <w:rPr>
          <w:rStyle w:val="normaltextrun"/>
          <w:rFonts w:ascii="Calibri" w:hAnsi="Calibri" w:cs="Calibri"/>
          <w:b/>
          <w:bCs/>
          <w:color w:val="000000"/>
          <w:shd w:val="clear" w:color="auto" w:fill="FFFFFF"/>
        </w:rPr>
        <w:t>Consent for Release of Information</w:t>
      </w:r>
      <w:r>
        <w:rPr>
          <w:rStyle w:val="normaltextrun"/>
          <w:rFonts w:ascii="Calibri" w:hAnsi="Calibri" w:cs="Calibri"/>
          <w:color w:val="000000"/>
          <w:shd w:val="clear" w:color="auto" w:fill="FFFFFF"/>
        </w:rPr>
        <w:t xml:space="preserve"> (</w:t>
      </w:r>
      <w:hyperlink w:anchor="_Appendix_A_–" w:history="1">
        <w:r w:rsidRPr="00D25673">
          <w:rPr>
            <w:rStyle w:val="Hyperlink"/>
            <w:rFonts w:ascii="Calibri" w:hAnsi="Calibri" w:cs="Calibri"/>
            <w:shd w:val="clear" w:color="auto" w:fill="FFFFFF"/>
          </w:rPr>
          <w:t xml:space="preserve">Appendix </w:t>
        </w:r>
        <w:r w:rsidR="00AE62B9" w:rsidRPr="00D25673">
          <w:rPr>
            <w:rStyle w:val="Hyperlink"/>
            <w:rFonts w:ascii="Calibri" w:hAnsi="Calibri" w:cs="Calibri"/>
            <w:shd w:val="clear" w:color="auto" w:fill="FFFFFF"/>
          </w:rPr>
          <w:t>A</w:t>
        </w:r>
      </w:hyperlink>
      <w:r>
        <w:rPr>
          <w:rStyle w:val="normaltextrun"/>
          <w:rFonts w:ascii="Calibri" w:hAnsi="Calibri" w:cs="Calibri"/>
          <w:color w:val="000000"/>
          <w:shd w:val="clear" w:color="auto" w:fill="FFFFFF"/>
        </w:rPr>
        <w:t>) to allow the program to submit required clinical onboarding documents and information to the clinical partners for the purpose of health screening and security clearance. Information that will be released includes, but is not limited to: immunization status, background check results, personal demographic and contact information, and proof of training completion compliance (</w:t>
      </w:r>
      <w:proofErr w:type="gramStart"/>
      <w:r>
        <w:rPr>
          <w:rStyle w:val="normaltextrun"/>
          <w:rFonts w:ascii="Calibri" w:hAnsi="Calibri" w:cs="Calibri"/>
          <w:color w:val="000000"/>
          <w:shd w:val="clear" w:color="auto" w:fill="FFFFFF"/>
        </w:rPr>
        <w:t>i.e.</w:t>
      </w:r>
      <w:proofErr w:type="gramEnd"/>
      <w:r>
        <w:rPr>
          <w:rStyle w:val="normaltextrun"/>
          <w:rFonts w:ascii="Calibri" w:hAnsi="Calibri" w:cs="Calibri"/>
          <w:color w:val="000000"/>
          <w:shd w:val="clear" w:color="auto" w:fill="FFFFFF"/>
        </w:rPr>
        <w:t xml:space="preserve"> CPR). </w:t>
      </w:r>
      <w:r>
        <w:rPr>
          <w:rStyle w:val="eop"/>
          <w:rFonts w:ascii="Calibri" w:hAnsi="Calibri" w:cs="Calibri"/>
          <w:color w:val="000000"/>
          <w:shd w:val="clear" w:color="auto" w:fill="FFFFFF"/>
        </w:rPr>
        <w:t> </w:t>
      </w:r>
    </w:p>
    <w:p w14:paraId="5CC60003" w14:textId="37CA3D23" w:rsidR="00F97AE2" w:rsidRDefault="00F97AE2" w:rsidP="00980B29">
      <w:pPr>
        <w:numPr>
          <w:ilvl w:val="0"/>
          <w:numId w:val="28"/>
        </w:numPr>
        <w:rPr>
          <w:rFonts w:ascii="Calibri" w:eastAsia="Times New Roman" w:hAnsi="Calibri" w:cs="Calibri"/>
          <w:szCs w:val="24"/>
        </w:rPr>
      </w:pPr>
      <w:r>
        <w:rPr>
          <w:rFonts w:ascii="Calibri" w:eastAsia="Times New Roman" w:hAnsi="Calibri" w:cs="Calibri"/>
          <w:szCs w:val="24"/>
        </w:rPr>
        <w:t>Background check</w:t>
      </w:r>
    </w:p>
    <w:p w14:paraId="28523A4B" w14:textId="77777777" w:rsidR="005771BC" w:rsidRPr="005771BC" w:rsidRDefault="00F97AE2" w:rsidP="00980B29">
      <w:pPr>
        <w:numPr>
          <w:ilvl w:val="1"/>
          <w:numId w:val="28"/>
        </w:numPr>
        <w:contextualSpacing/>
        <w:rPr>
          <w:rFonts w:ascii="Calibri" w:eastAsia="Times New Roman" w:hAnsi="Calibri" w:cs="Times New Roman"/>
          <w:szCs w:val="28"/>
        </w:rPr>
      </w:pPr>
      <w:r w:rsidRPr="0013729D">
        <w:rPr>
          <w:rFonts w:ascii="Calibri" w:eastAsia="Times New Roman" w:hAnsi="Calibri" w:cs="Calibri"/>
          <w:szCs w:val="24"/>
        </w:rPr>
        <w:t xml:space="preserve">All students must complete the Department of Social and Health Services (DSHS) background check AND the Washington State Patrol Background check. Long term care facilities are required to run the DSHS background check on students.   Disqualifying crimes for long term care can be found at: </w:t>
      </w:r>
      <w:hyperlink r:id="rId32" w:history="1">
        <w:r w:rsidRPr="0013729D">
          <w:rPr>
            <w:rFonts w:ascii="Calibri" w:eastAsia="Times New Roman" w:hAnsi="Calibri" w:cs="Calibri"/>
            <w:color w:val="0000FF"/>
            <w:szCs w:val="24"/>
            <w:u w:val="single"/>
          </w:rPr>
          <w:t xml:space="preserve">DSHS WA </w:t>
        </w:r>
      </w:hyperlink>
      <w:r w:rsidRPr="0013729D">
        <w:rPr>
          <w:rFonts w:ascii="Calibri" w:eastAsia="Times New Roman" w:hAnsi="Calibri" w:cs="Calibri"/>
          <w:szCs w:val="24"/>
        </w:rPr>
        <w:t xml:space="preserve"> (https://www.dshs.wa.gov/sesa/background-check-central-unit/disqualifying-list-crimes-and-negative-actions).  Students must complete an online DSHS application available at: </w:t>
      </w:r>
      <w:hyperlink r:id="rId33" w:history="1">
        <w:r w:rsidRPr="0013729D">
          <w:rPr>
            <w:rFonts w:ascii="Calibri" w:eastAsia="Times New Roman" w:hAnsi="Calibri" w:cs="Calibri"/>
            <w:color w:val="0000FF"/>
            <w:szCs w:val="24"/>
            <w:u w:val="single"/>
          </w:rPr>
          <w:t>Fortress WA</w:t>
        </w:r>
      </w:hyperlink>
      <w:r w:rsidRPr="0013729D">
        <w:rPr>
          <w:rFonts w:ascii="Calibri" w:eastAsia="Times New Roman" w:hAnsi="Calibri" w:cs="Calibri"/>
          <w:szCs w:val="24"/>
        </w:rPr>
        <w:t xml:space="preserve"> (https://fortress.wa.gov/dshs/bcs/).  Upon completion of the form, the required DSHS code and your date of birth will be forwarded to the facility.</w:t>
      </w:r>
    </w:p>
    <w:p w14:paraId="3F3D4016" w14:textId="793FD805" w:rsidR="00F97AE2" w:rsidRPr="0013729D" w:rsidRDefault="00F97AE2" w:rsidP="255DD3AA">
      <w:pPr>
        <w:numPr>
          <w:ilvl w:val="1"/>
          <w:numId w:val="28"/>
        </w:numPr>
        <w:contextualSpacing/>
        <w:rPr>
          <w:rFonts w:ascii="Calibri" w:eastAsia="Times New Roman" w:hAnsi="Calibri" w:cs="Times New Roman"/>
        </w:rPr>
      </w:pPr>
      <w:r w:rsidRPr="255DD3AA">
        <w:rPr>
          <w:rFonts w:ascii="Calibri" w:eastAsia="Times New Roman" w:hAnsi="Calibri" w:cs="Calibri"/>
        </w:rPr>
        <w:lastRenderedPageBreak/>
        <w:t>Returning students must p</w:t>
      </w:r>
      <w:r w:rsidRPr="255DD3AA">
        <w:rPr>
          <w:rFonts w:ascii="Calibri" w:eastAsia="Times New Roman" w:hAnsi="Calibri" w:cs="Times New Roman"/>
        </w:rPr>
        <w:t xml:space="preserve">ass a background check through </w:t>
      </w:r>
      <w:proofErr w:type="spellStart"/>
      <w:r w:rsidRPr="255DD3AA">
        <w:rPr>
          <w:rFonts w:ascii="Calibri" w:eastAsia="Times New Roman" w:hAnsi="Calibri" w:cs="Times New Roman"/>
        </w:rPr>
        <w:t>C</w:t>
      </w:r>
      <w:r w:rsidR="00B63EC7" w:rsidRPr="255DD3AA">
        <w:rPr>
          <w:rFonts w:ascii="Calibri" w:eastAsia="Times New Roman" w:hAnsi="Calibri" w:cs="Times New Roman"/>
        </w:rPr>
        <w:t>omplio</w:t>
      </w:r>
      <w:proofErr w:type="spellEnd"/>
      <w:r w:rsidR="005771BC" w:rsidRPr="255DD3AA">
        <w:rPr>
          <w:rFonts w:ascii="Calibri" w:eastAsia="Times New Roman" w:hAnsi="Calibri" w:cs="Times New Roman"/>
        </w:rPr>
        <w:t>,</w:t>
      </w:r>
      <w:r w:rsidRPr="255DD3AA">
        <w:rPr>
          <w:rFonts w:ascii="Calibri" w:eastAsia="Times New Roman" w:hAnsi="Calibri" w:cs="Times New Roman"/>
        </w:rPr>
        <w:t xml:space="preserve"> which includes Washington State Patrol. </w:t>
      </w:r>
      <w:r w:rsidR="005771BC" w:rsidRPr="255DD3AA">
        <w:rPr>
          <w:rFonts w:ascii="Calibri" w:eastAsia="Times New Roman" w:hAnsi="Calibri" w:cs="Times New Roman"/>
        </w:rPr>
        <w:t xml:space="preserve">This will be run yearly while a student is in the program. </w:t>
      </w:r>
      <w:r w:rsidR="00D90936">
        <w:rPr>
          <w:rFonts w:ascii="Calibri" w:eastAsia="Times New Roman" w:hAnsi="Calibri" w:cs="Times New Roman"/>
        </w:rPr>
        <w:t xml:space="preserve">Additional background checks may be completed as required by clinical partners. </w:t>
      </w:r>
    </w:p>
    <w:p w14:paraId="64983BDB" w14:textId="77777777" w:rsidR="00F97AE2" w:rsidRPr="0013729D" w:rsidRDefault="00F97AE2" w:rsidP="00927C93">
      <w:pPr>
        <w:ind w:left="1440"/>
        <w:rPr>
          <w:rFonts w:ascii="Calibri" w:eastAsia="Times New Roman" w:hAnsi="Calibri" w:cs="Calibri"/>
          <w:szCs w:val="24"/>
        </w:rPr>
      </w:pPr>
    </w:p>
    <w:p w14:paraId="207E2B2E" w14:textId="77777777" w:rsidR="00B63EC7" w:rsidRDefault="00C24CA4" w:rsidP="00927C93">
      <w:pPr>
        <w:rPr>
          <w:rFonts w:ascii="Calibri" w:eastAsia="Times New Roman" w:hAnsi="Calibri" w:cs="Calibri"/>
          <w:i/>
          <w:szCs w:val="24"/>
        </w:rPr>
      </w:pPr>
      <w:r w:rsidRPr="0013729D">
        <w:rPr>
          <w:rFonts w:ascii="Calibri" w:eastAsia="Times New Roman" w:hAnsi="Calibri" w:cs="Calibri"/>
          <w:b/>
          <w:i/>
          <w:szCs w:val="24"/>
        </w:rPr>
        <w:t>Please Note:</w:t>
      </w:r>
      <w:r w:rsidRPr="0013729D">
        <w:rPr>
          <w:rFonts w:ascii="Calibri" w:eastAsia="Times New Roman" w:hAnsi="Calibri" w:cs="Calibri"/>
          <w:i/>
          <w:szCs w:val="24"/>
        </w:rPr>
        <w:t xml:space="preserve"> </w:t>
      </w:r>
    </w:p>
    <w:p w14:paraId="176B9FCB" w14:textId="77777777" w:rsidR="00B63EC7" w:rsidRDefault="00B63EC7" w:rsidP="00927C93">
      <w:pPr>
        <w:rPr>
          <w:rFonts w:ascii="Calibri" w:eastAsia="Times New Roman" w:hAnsi="Calibri" w:cs="Calibri"/>
          <w:i/>
          <w:szCs w:val="24"/>
        </w:rPr>
      </w:pPr>
    </w:p>
    <w:p w14:paraId="06C13569" w14:textId="234B3637" w:rsidR="00C24CA4" w:rsidRPr="0013729D" w:rsidRDefault="00C24CA4" w:rsidP="00927C93">
      <w:pPr>
        <w:rPr>
          <w:rFonts w:ascii="Calibri" w:eastAsia="Times New Roman" w:hAnsi="Calibri" w:cs="Calibri"/>
          <w:i/>
          <w:szCs w:val="24"/>
        </w:rPr>
      </w:pPr>
      <w:r w:rsidRPr="0013729D">
        <w:rPr>
          <w:rFonts w:ascii="Calibri" w:eastAsia="Times New Roman" w:hAnsi="Calibri" w:cs="Calibri"/>
          <w:i/>
          <w:szCs w:val="24"/>
        </w:rPr>
        <w:t xml:space="preserve">Immunizations, CPR </w:t>
      </w:r>
      <w:r>
        <w:rPr>
          <w:rFonts w:ascii="Calibri" w:eastAsia="Times New Roman" w:hAnsi="Calibri" w:cs="Calibri"/>
          <w:i/>
          <w:szCs w:val="24"/>
        </w:rPr>
        <w:t xml:space="preserve">and background check </w:t>
      </w:r>
      <w:r w:rsidRPr="0013729D">
        <w:rPr>
          <w:rFonts w:ascii="Calibri" w:eastAsia="Times New Roman" w:hAnsi="Calibri" w:cs="Calibri"/>
          <w:i/>
          <w:szCs w:val="24"/>
          <w:u w:val="single"/>
        </w:rPr>
        <w:t>must be current, up-to-date, and not expired during the entire time</w:t>
      </w:r>
      <w:r w:rsidRPr="0013729D">
        <w:rPr>
          <w:rFonts w:ascii="Calibri" w:eastAsia="Times New Roman" w:hAnsi="Calibri" w:cs="Calibri"/>
          <w:i/>
          <w:szCs w:val="24"/>
        </w:rPr>
        <w:t xml:space="preserve"> you are in the program.  If the student does not maintain current documentation, the student will not be allowed to participate in clinical experiences</w:t>
      </w:r>
      <w:r>
        <w:rPr>
          <w:rFonts w:ascii="Calibri" w:eastAsia="Times New Roman" w:hAnsi="Calibri" w:cs="Calibri"/>
          <w:i/>
          <w:szCs w:val="24"/>
        </w:rPr>
        <w:t>,</w:t>
      </w:r>
      <w:r w:rsidRPr="0013729D">
        <w:rPr>
          <w:rFonts w:ascii="Calibri" w:eastAsia="Times New Roman" w:hAnsi="Calibri" w:cs="Calibri"/>
          <w:i/>
          <w:szCs w:val="24"/>
        </w:rPr>
        <w:t xml:space="preserve"> which </w:t>
      </w:r>
      <w:r w:rsidR="00B63EC7">
        <w:rPr>
          <w:rFonts w:ascii="Calibri" w:eastAsia="Times New Roman" w:hAnsi="Calibri" w:cs="Calibri"/>
          <w:i/>
          <w:szCs w:val="24"/>
        </w:rPr>
        <w:t>may</w:t>
      </w:r>
      <w:r w:rsidRPr="0013729D">
        <w:rPr>
          <w:rFonts w:ascii="Calibri" w:eastAsia="Times New Roman" w:hAnsi="Calibri" w:cs="Calibri"/>
          <w:i/>
          <w:szCs w:val="24"/>
        </w:rPr>
        <w:t xml:space="preserve"> result in a failing grade for that clinical course.</w:t>
      </w:r>
    </w:p>
    <w:p w14:paraId="3D2AC35A" w14:textId="77777777" w:rsidR="00C24CA4" w:rsidRPr="0013729D" w:rsidRDefault="00C24CA4" w:rsidP="00927C93">
      <w:pPr>
        <w:rPr>
          <w:rFonts w:ascii="Calibri" w:eastAsia="Times New Roman" w:hAnsi="Calibri" w:cs="Calibri"/>
          <w:szCs w:val="24"/>
        </w:rPr>
      </w:pPr>
    </w:p>
    <w:p w14:paraId="2C95351B" w14:textId="77777777" w:rsidR="00C24CA4" w:rsidRPr="00B63EC7" w:rsidRDefault="00C24CA4" w:rsidP="00927C93">
      <w:pPr>
        <w:rPr>
          <w:rFonts w:ascii="Calibri" w:eastAsia="Times New Roman" w:hAnsi="Calibri" w:cs="Calibri"/>
          <w:bCs/>
          <w:i/>
          <w:szCs w:val="24"/>
        </w:rPr>
      </w:pPr>
      <w:r w:rsidRPr="00B63EC7">
        <w:rPr>
          <w:rFonts w:ascii="Calibri" w:eastAsia="Times New Roman" w:hAnsi="Calibri" w:cs="Calibri"/>
          <w:bCs/>
          <w:i/>
          <w:szCs w:val="24"/>
        </w:rPr>
        <w:t xml:space="preserve">The only acceptable CPR course is Basic Life Support for HealthCare Provider approved by the </w:t>
      </w:r>
      <w:r w:rsidRPr="00B63EC7">
        <w:rPr>
          <w:rFonts w:ascii="Calibri" w:eastAsia="Times New Roman" w:hAnsi="Calibri" w:cs="Calibri"/>
          <w:bCs/>
          <w:i/>
          <w:szCs w:val="24"/>
          <w:u w:val="single"/>
        </w:rPr>
        <w:t>American Heart Association</w:t>
      </w:r>
      <w:r w:rsidRPr="00B63EC7">
        <w:rPr>
          <w:rFonts w:ascii="Calibri" w:eastAsia="Times New Roman" w:hAnsi="Calibri" w:cs="Calibri"/>
          <w:bCs/>
          <w:i/>
          <w:szCs w:val="24"/>
        </w:rPr>
        <w:t>. Students will not be allowed to attend clinical without a valid, current and approved CPR card, and up-to-date immunizations (including a current PPD Test).</w:t>
      </w:r>
    </w:p>
    <w:p w14:paraId="57C2AA20" w14:textId="7D12F4D8" w:rsidR="007855E1" w:rsidRDefault="007855E1">
      <w:pPr>
        <w:spacing w:after="160" w:line="259" w:lineRule="auto"/>
        <w:rPr>
          <w:rFonts w:eastAsiaTheme="majorEastAsia" w:cstheme="majorBidi"/>
          <w:b/>
          <w:color w:val="481346" w:themeColor="accent1" w:themeShade="7F"/>
          <w:sz w:val="26"/>
          <w:szCs w:val="24"/>
        </w:rPr>
      </w:pPr>
    </w:p>
    <w:p w14:paraId="7535BEFC" w14:textId="7ADEFDFC" w:rsidR="00F97AE2" w:rsidRDefault="00F97AE2" w:rsidP="00752B63">
      <w:pPr>
        <w:pStyle w:val="Heading3"/>
      </w:pPr>
      <w:bookmarkStart w:id="86" w:name="_Toc200624267"/>
      <w:r>
        <w:t>Clinical Guidelines</w:t>
      </w:r>
      <w:bookmarkEnd w:id="86"/>
      <w:r>
        <w:t xml:space="preserve"> </w:t>
      </w:r>
    </w:p>
    <w:p w14:paraId="4BBCA4F1" w14:textId="77777777" w:rsidR="00D25673" w:rsidRPr="00D25673" w:rsidRDefault="00D25673" w:rsidP="00980B29">
      <w:pPr>
        <w:numPr>
          <w:ilvl w:val="0"/>
          <w:numId w:val="56"/>
        </w:numPr>
        <w:spacing w:after="160" w:line="259" w:lineRule="auto"/>
        <w:rPr>
          <w:rFonts w:eastAsia="Times New Roman" w:cs="Calibri"/>
          <w:szCs w:val="24"/>
        </w:rPr>
      </w:pPr>
      <w:r w:rsidRPr="00D25673">
        <w:rPr>
          <w:rFonts w:eastAsia="Times New Roman" w:cs="Calibri"/>
          <w:szCs w:val="24"/>
        </w:rPr>
        <w:t>All clinical assignments are coordinated by the CPTC Nursing Clinical Placement Coordinator. Students must not contact facilities directly or alter schedules; failure to comply may result in clinical failure.</w:t>
      </w:r>
    </w:p>
    <w:p w14:paraId="1F10998E" w14:textId="77777777" w:rsidR="00D25673" w:rsidRPr="00D25673" w:rsidRDefault="00D25673" w:rsidP="00D25673">
      <w:pPr>
        <w:spacing w:after="160" w:line="259" w:lineRule="auto"/>
        <w:rPr>
          <w:rFonts w:eastAsia="Times New Roman" w:cs="Calibri"/>
          <w:szCs w:val="24"/>
        </w:rPr>
      </w:pPr>
      <w:r w:rsidRPr="00D25673">
        <w:rPr>
          <w:rFonts w:eastAsia="Times New Roman" w:cs="Calibri"/>
          <w:b/>
          <w:bCs/>
          <w:szCs w:val="24"/>
        </w:rPr>
        <w:t>During Clinical Rotations:</w:t>
      </w:r>
    </w:p>
    <w:p w14:paraId="5ADF948E" w14:textId="77777777" w:rsidR="00D25673" w:rsidRPr="00D25673" w:rsidRDefault="00D25673" w:rsidP="00980B29">
      <w:pPr>
        <w:numPr>
          <w:ilvl w:val="0"/>
          <w:numId w:val="57"/>
        </w:numPr>
        <w:spacing w:after="160" w:line="259" w:lineRule="auto"/>
        <w:rPr>
          <w:rFonts w:eastAsia="Times New Roman" w:cs="Calibri"/>
          <w:szCs w:val="24"/>
        </w:rPr>
      </w:pPr>
      <w:r w:rsidRPr="00D25673">
        <w:rPr>
          <w:rFonts w:eastAsia="Times New Roman" w:cs="Calibri"/>
          <w:szCs w:val="24"/>
        </w:rPr>
        <w:t>Patient assignments are determined by the clinical instructor and facility supervisor.</w:t>
      </w:r>
    </w:p>
    <w:p w14:paraId="4E52FFB9" w14:textId="77777777" w:rsidR="00D25673" w:rsidRPr="00D25673" w:rsidRDefault="00D25673" w:rsidP="00980B29">
      <w:pPr>
        <w:numPr>
          <w:ilvl w:val="0"/>
          <w:numId w:val="57"/>
        </w:numPr>
        <w:spacing w:after="160" w:line="259" w:lineRule="auto"/>
        <w:rPr>
          <w:rFonts w:eastAsia="Times New Roman" w:cs="Calibri"/>
          <w:szCs w:val="24"/>
        </w:rPr>
      </w:pPr>
      <w:r w:rsidRPr="00D25673">
        <w:rPr>
          <w:rFonts w:eastAsia="Times New Roman" w:cs="Calibri"/>
          <w:szCs w:val="24"/>
        </w:rPr>
        <w:t>Faculty oversee and evaluate student performance through scheduled meetings (pre-, mid-, and post-rotation).</w:t>
      </w:r>
    </w:p>
    <w:p w14:paraId="61294AE0" w14:textId="77777777" w:rsidR="00D25673" w:rsidRPr="00D25673" w:rsidRDefault="00D25673" w:rsidP="00980B29">
      <w:pPr>
        <w:numPr>
          <w:ilvl w:val="0"/>
          <w:numId w:val="57"/>
        </w:numPr>
        <w:spacing w:after="160" w:line="259" w:lineRule="auto"/>
        <w:rPr>
          <w:rFonts w:eastAsia="Times New Roman" w:cs="Calibri"/>
          <w:szCs w:val="24"/>
        </w:rPr>
      </w:pPr>
      <w:r w:rsidRPr="00D25673">
        <w:rPr>
          <w:rFonts w:eastAsia="Times New Roman" w:cs="Calibri"/>
          <w:szCs w:val="24"/>
        </w:rPr>
        <w:t>Clinical dates and times may change without prior notice.</w:t>
      </w:r>
    </w:p>
    <w:p w14:paraId="082A5815" w14:textId="77777777" w:rsidR="00D25673" w:rsidRPr="00D25673" w:rsidRDefault="00D25673" w:rsidP="00980B29">
      <w:pPr>
        <w:numPr>
          <w:ilvl w:val="0"/>
          <w:numId w:val="57"/>
        </w:numPr>
        <w:spacing w:after="160" w:line="259" w:lineRule="auto"/>
        <w:rPr>
          <w:rFonts w:eastAsia="Times New Roman" w:cs="Calibri"/>
          <w:szCs w:val="24"/>
        </w:rPr>
      </w:pPr>
      <w:r w:rsidRPr="00D25673">
        <w:rPr>
          <w:rFonts w:eastAsia="Times New Roman" w:cs="Calibri"/>
          <w:szCs w:val="24"/>
        </w:rPr>
        <w:t>Adhere to appearance requirements (name tag, uniform) as listed on CANVAS.</w:t>
      </w:r>
    </w:p>
    <w:p w14:paraId="5B81D5E6" w14:textId="77777777" w:rsidR="00D25673" w:rsidRPr="00D25673" w:rsidRDefault="00D25673" w:rsidP="00980B29">
      <w:pPr>
        <w:numPr>
          <w:ilvl w:val="0"/>
          <w:numId w:val="57"/>
        </w:numPr>
        <w:spacing w:after="160" w:line="259" w:lineRule="auto"/>
        <w:rPr>
          <w:rFonts w:eastAsia="Times New Roman" w:cs="Calibri"/>
          <w:szCs w:val="24"/>
        </w:rPr>
      </w:pPr>
      <w:r w:rsidRPr="00D25673">
        <w:rPr>
          <w:rFonts w:eastAsia="Times New Roman" w:cs="Calibri"/>
          <w:szCs w:val="24"/>
        </w:rPr>
        <w:t>Assignments may involve travel up to 50 miles and include shifts from 5:45 a.m. to 11:00 p.m.</w:t>
      </w:r>
    </w:p>
    <w:p w14:paraId="1EF7C235" w14:textId="77777777" w:rsidR="00D25673" w:rsidRPr="00D25673" w:rsidRDefault="00D25673" w:rsidP="00980B29">
      <w:pPr>
        <w:numPr>
          <w:ilvl w:val="0"/>
          <w:numId w:val="57"/>
        </w:numPr>
        <w:spacing w:after="160" w:line="259" w:lineRule="auto"/>
        <w:rPr>
          <w:rFonts w:eastAsia="Times New Roman" w:cs="Calibri"/>
          <w:szCs w:val="24"/>
        </w:rPr>
      </w:pPr>
      <w:r w:rsidRPr="00D25673">
        <w:rPr>
          <w:rFonts w:eastAsia="Times New Roman" w:cs="Calibri"/>
          <w:szCs w:val="24"/>
        </w:rPr>
        <w:t>Schedule changes require approval from the program dean.</w:t>
      </w:r>
    </w:p>
    <w:p w14:paraId="21E22314" w14:textId="77777777" w:rsidR="00D25673" w:rsidRPr="00D25673" w:rsidRDefault="00D25673" w:rsidP="00980B29">
      <w:pPr>
        <w:numPr>
          <w:ilvl w:val="0"/>
          <w:numId w:val="57"/>
        </w:numPr>
        <w:spacing w:after="160" w:line="259" w:lineRule="auto"/>
        <w:rPr>
          <w:rFonts w:eastAsia="Times New Roman" w:cs="Calibri"/>
          <w:szCs w:val="24"/>
        </w:rPr>
      </w:pPr>
      <w:r w:rsidRPr="00D25673">
        <w:rPr>
          <w:rFonts w:eastAsia="Times New Roman" w:cs="Calibri"/>
          <w:szCs w:val="24"/>
        </w:rPr>
        <w:t>Full participation in unit activities is required; non-clinical homework is prohibited during rotations.</w:t>
      </w:r>
    </w:p>
    <w:p w14:paraId="7B68761A" w14:textId="77777777" w:rsidR="00D25673" w:rsidRPr="00D25673" w:rsidRDefault="00D25673" w:rsidP="00980B29">
      <w:pPr>
        <w:numPr>
          <w:ilvl w:val="0"/>
          <w:numId w:val="57"/>
        </w:numPr>
        <w:spacing w:after="160" w:line="259" w:lineRule="auto"/>
        <w:rPr>
          <w:rFonts w:eastAsia="Times New Roman" w:cs="Calibri"/>
          <w:szCs w:val="24"/>
        </w:rPr>
      </w:pPr>
      <w:r w:rsidRPr="00D25673">
        <w:rPr>
          <w:rFonts w:eastAsia="Times New Roman" w:cs="Calibri"/>
          <w:szCs w:val="24"/>
        </w:rPr>
        <w:t>Attendance at pre- and post-conferences is mandatory.</w:t>
      </w:r>
    </w:p>
    <w:p w14:paraId="7187BA5B" w14:textId="77777777" w:rsidR="00D25673" w:rsidRPr="00D25673" w:rsidRDefault="00D25673" w:rsidP="00980B29">
      <w:pPr>
        <w:numPr>
          <w:ilvl w:val="0"/>
          <w:numId w:val="57"/>
        </w:numPr>
        <w:spacing w:after="160" w:line="259" w:lineRule="auto"/>
        <w:rPr>
          <w:rFonts w:eastAsia="Times New Roman" w:cs="Calibri"/>
          <w:szCs w:val="24"/>
        </w:rPr>
      </w:pPr>
      <w:r w:rsidRPr="00D25673">
        <w:rPr>
          <w:rFonts w:eastAsia="Times New Roman" w:cs="Calibri"/>
          <w:szCs w:val="24"/>
        </w:rPr>
        <w:t>Students must manage their own lunch; leaving the facility requires instructor approval.</w:t>
      </w:r>
    </w:p>
    <w:p w14:paraId="7F051916" w14:textId="77777777" w:rsidR="00D25673" w:rsidRPr="00D25673" w:rsidRDefault="00D25673" w:rsidP="00980B29">
      <w:pPr>
        <w:numPr>
          <w:ilvl w:val="0"/>
          <w:numId w:val="57"/>
        </w:numPr>
        <w:spacing w:after="160" w:line="259" w:lineRule="auto"/>
        <w:rPr>
          <w:rFonts w:eastAsia="Times New Roman" w:cs="Calibri"/>
          <w:szCs w:val="24"/>
        </w:rPr>
      </w:pPr>
      <w:r w:rsidRPr="00D25673">
        <w:rPr>
          <w:rFonts w:eastAsia="Times New Roman" w:cs="Calibri"/>
          <w:szCs w:val="24"/>
        </w:rPr>
        <w:t>Tobacco use is prohibited and may lead to removal and failure.</w:t>
      </w:r>
    </w:p>
    <w:p w14:paraId="01A04DB8" w14:textId="77777777" w:rsidR="00D25673" w:rsidRPr="00D25673" w:rsidRDefault="00D25673" w:rsidP="00980B29">
      <w:pPr>
        <w:numPr>
          <w:ilvl w:val="0"/>
          <w:numId w:val="57"/>
        </w:numPr>
        <w:spacing w:after="160" w:line="259" w:lineRule="auto"/>
        <w:rPr>
          <w:rFonts w:eastAsia="Times New Roman" w:cs="Calibri"/>
          <w:szCs w:val="24"/>
        </w:rPr>
      </w:pPr>
      <w:r w:rsidRPr="00D25673">
        <w:rPr>
          <w:rFonts w:eastAsia="Times New Roman" w:cs="Calibri"/>
          <w:szCs w:val="24"/>
        </w:rPr>
        <w:t>Personal items are at your own risk as no lockers are provided; label items clearly.</w:t>
      </w:r>
    </w:p>
    <w:p w14:paraId="7DD22E88" w14:textId="77777777" w:rsidR="00D25673" w:rsidRPr="00D25673" w:rsidRDefault="00D25673" w:rsidP="00980B29">
      <w:pPr>
        <w:numPr>
          <w:ilvl w:val="0"/>
          <w:numId w:val="57"/>
        </w:numPr>
        <w:spacing w:after="160" w:line="259" w:lineRule="auto"/>
        <w:rPr>
          <w:rFonts w:eastAsia="Times New Roman" w:cs="Calibri"/>
          <w:szCs w:val="24"/>
        </w:rPr>
      </w:pPr>
      <w:r w:rsidRPr="00D25673">
        <w:rPr>
          <w:rFonts w:eastAsia="Times New Roman" w:cs="Calibri"/>
          <w:szCs w:val="24"/>
        </w:rPr>
        <w:t>Cell phones and personal electronics are prohibited on the floor without instructor approval.</w:t>
      </w:r>
    </w:p>
    <w:p w14:paraId="03501B6F" w14:textId="77777777" w:rsidR="00D25673" w:rsidRPr="00D25673" w:rsidRDefault="00D25673" w:rsidP="00980B29">
      <w:pPr>
        <w:numPr>
          <w:ilvl w:val="0"/>
          <w:numId w:val="57"/>
        </w:numPr>
        <w:spacing w:after="160" w:line="259" w:lineRule="auto"/>
        <w:rPr>
          <w:rFonts w:eastAsia="Times New Roman" w:cs="Calibri"/>
          <w:szCs w:val="24"/>
        </w:rPr>
      </w:pPr>
      <w:r w:rsidRPr="00D25673">
        <w:rPr>
          <w:rFonts w:eastAsia="Times New Roman" w:cs="Calibri"/>
          <w:szCs w:val="24"/>
        </w:rPr>
        <w:t>Clinical schedules adhere to school holidays and closures.</w:t>
      </w:r>
    </w:p>
    <w:p w14:paraId="7FC9D1C5" w14:textId="530040F8" w:rsidR="006C1AF3" w:rsidRPr="0057447F" w:rsidRDefault="007855E1" w:rsidP="00D90936">
      <w:pPr>
        <w:spacing w:after="160" w:line="259" w:lineRule="auto"/>
        <w:rPr>
          <w:rStyle w:val="normaltextrun"/>
        </w:rPr>
      </w:pPr>
      <w:r>
        <w:rPr>
          <w:rStyle w:val="Heading4Char"/>
        </w:rPr>
        <w:br w:type="page"/>
      </w:r>
      <w:r w:rsidR="00673A5C" w:rsidRPr="0057447F">
        <w:rPr>
          <w:rStyle w:val="Heading4Char"/>
        </w:rPr>
        <w:lastRenderedPageBreak/>
        <w:t>Medication Administration</w:t>
      </w:r>
    </w:p>
    <w:p w14:paraId="3993DA69" w14:textId="1D3A3E2B" w:rsidR="00673A5C" w:rsidRDefault="00673A5C" w:rsidP="00673A5C">
      <w:pPr>
        <w:pStyle w:val="paragraph"/>
        <w:spacing w:before="0" w:beforeAutospacing="0" w:after="0" w:afterAutospacing="0"/>
        <w:textAlignment w:val="baseline"/>
        <w:rPr>
          <w:rStyle w:val="eop"/>
          <w:rFonts w:ascii="Calibri" w:hAnsi="Calibri" w:cs="Calibri"/>
          <w:color w:val="000000"/>
        </w:rPr>
      </w:pPr>
      <w:r w:rsidRPr="003A5E0E">
        <w:rPr>
          <w:rStyle w:val="normaltextrun"/>
          <w:rFonts w:ascii="Calibri" w:hAnsi="Calibri" w:cs="Calibri"/>
          <w:color w:val="000000"/>
        </w:rPr>
        <w:t xml:space="preserve">The administration of medications in a patient care setting is a fundamental role of the </w:t>
      </w:r>
      <w:r w:rsidR="00752B63" w:rsidRPr="003A5E0E">
        <w:rPr>
          <w:rStyle w:val="normaltextrun"/>
          <w:rFonts w:ascii="Calibri" w:hAnsi="Calibri" w:cs="Calibri"/>
          <w:color w:val="000000"/>
        </w:rPr>
        <w:t>n</w:t>
      </w:r>
      <w:r w:rsidRPr="003A5E0E">
        <w:rPr>
          <w:rStyle w:val="normaltextrun"/>
          <w:rFonts w:ascii="Calibri" w:hAnsi="Calibri" w:cs="Calibri"/>
          <w:color w:val="000000"/>
        </w:rPr>
        <w:t xml:space="preserve">urse. The </w:t>
      </w:r>
      <w:r w:rsidR="00115C13" w:rsidRPr="003A5E0E">
        <w:rPr>
          <w:rStyle w:val="normaltextrun"/>
          <w:rFonts w:ascii="Calibri" w:hAnsi="Calibri" w:cs="Calibri"/>
          <w:color w:val="000000"/>
        </w:rPr>
        <w:t xml:space="preserve">Clover Park Technical </w:t>
      </w:r>
      <w:r w:rsidRPr="003A5E0E">
        <w:rPr>
          <w:rStyle w:val="normaltextrun"/>
          <w:rFonts w:ascii="Calibri" w:hAnsi="Calibri" w:cs="Calibri"/>
          <w:color w:val="000000"/>
        </w:rPr>
        <w:t>College Nursing Program is committed to the education of its students to safely and properly administer medications in the clinical practice setting. </w:t>
      </w:r>
      <w:r w:rsidRPr="003A5E0E">
        <w:rPr>
          <w:rStyle w:val="eop"/>
          <w:rFonts w:ascii="Calibri" w:hAnsi="Calibri" w:cs="Calibri"/>
          <w:color w:val="000000"/>
        </w:rPr>
        <w:t> </w:t>
      </w:r>
    </w:p>
    <w:p w14:paraId="5E6FC82B" w14:textId="015EFD94" w:rsidR="00866ED6" w:rsidRDefault="00866ED6" w:rsidP="00673A5C">
      <w:pPr>
        <w:pStyle w:val="paragraph"/>
        <w:spacing w:before="0" w:beforeAutospacing="0" w:after="0" w:afterAutospacing="0"/>
        <w:textAlignment w:val="baseline"/>
        <w:rPr>
          <w:rStyle w:val="eop"/>
          <w:rFonts w:ascii="Calibri" w:hAnsi="Calibri" w:cs="Calibri"/>
          <w:color w:val="000000"/>
        </w:rPr>
      </w:pPr>
    </w:p>
    <w:p w14:paraId="1D4BA9C4" w14:textId="77777777" w:rsidR="00866ED6" w:rsidRPr="00A12147" w:rsidRDefault="00866ED6" w:rsidP="00866ED6">
      <w:pPr>
        <w:rPr>
          <w:rFonts w:ascii="Calibri" w:eastAsia="Times New Roman" w:hAnsi="Calibri" w:cs="Calibri"/>
          <w:szCs w:val="32"/>
        </w:rPr>
      </w:pPr>
      <w:r w:rsidRPr="00A12147">
        <w:rPr>
          <w:rFonts w:ascii="Calibri" w:eastAsia="Times New Roman" w:hAnsi="Calibri" w:cs="Calibri"/>
          <w:szCs w:val="32"/>
        </w:rPr>
        <w:t xml:space="preserve">Students must demonstrate competency in laboratory setting before performing skill on live patient.  The role of nursing instructor on clinical site is to provide direct and/or indirect supervision of students in all clinical activities and to ensure patient safety. </w:t>
      </w:r>
    </w:p>
    <w:p w14:paraId="19E76A91" w14:textId="77777777" w:rsidR="00866ED6" w:rsidRDefault="00866ED6" w:rsidP="00752B63">
      <w:pPr>
        <w:pStyle w:val="paragraph"/>
        <w:spacing w:before="0" w:beforeAutospacing="0" w:after="0" w:afterAutospacing="0"/>
        <w:textAlignment w:val="baseline"/>
        <w:rPr>
          <w:rStyle w:val="normaltextrun"/>
          <w:rFonts w:asciiTheme="minorHAnsi" w:hAnsiTheme="minorHAnsi" w:cstheme="minorHAnsi"/>
          <w:color w:val="000000"/>
        </w:rPr>
      </w:pPr>
    </w:p>
    <w:p w14:paraId="5903A4E4" w14:textId="0B35616E" w:rsidR="00752B63" w:rsidRPr="00752B63" w:rsidRDefault="00752B63" w:rsidP="00752B63">
      <w:pPr>
        <w:pStyle w:val="paragraph"/>
        <w:spacing w:before="0" w:beforeAutospacing="0" w:after="0" w:afterAutospacing="0"/>
        <w:textAlignment w:val="baseline"/>
        <w:rPr>
          <w:rStyle w:val="eop"/>
          <w:rFonts w:asciiTheme="minorHAnsi" w:hAnsiTheme="minorHAnsi" w:cstheme="minorHAnsi"/>
          <w:color w:val="000000"/>
        </w:rPr>
      </w:pPr>
      <w:r w:rsidRPr="00752B63">
        <w:rPr>
          <w:rStyle w:val="normaltextrun"/>
          <w:rFonts w:asciiTheme="minorHAnsi" w:hAnsiTheme="minorHAnsi" w:cstheme="minorHAnsi"/>
          <w:color w:val="000000"/>
        </w:rPr>
        <w:t>Prior to administration of any medication, st</w:t>
      </w:r>
      <w:r w:rsidR="00673A5C" w:rsidRPr="00752B63">
        <w:rPr>
          <w:rStyle w:val="normaltextrun"/>
          <w:rFonts w:asciiTheme="minorHAnsi" w:hAnsiTheme="minorHAnsi" w:cstheme="minorHAnsi"/>
          <w:color w:val="000000"/>
        </w:rPr>
        <w:t>udents are instructed throughout the program</w:t>
      </w:r>
      <w:r w:rsidR="001D3F3C">
        <w:rPr>
          <w:rStyle w:val="normaltextrun"/>
          <w:rFonts w:asciiTheme="minorHAnsi" w:hAnsiTheme="minorHAnsi" w:cstheme="minorHAnsi"/>
          <w:color w:val="000000"/>
        </w:rPr>
        <w:t xml:space="preserve"> in theory, lab and clinical/simulation rotations</w:t>
      </w:r>
      <w:r w:rsidR="00673A5C" w:rsidRPr="00752B63">
        <w:rPr>
          <w:rStyle w:val="normaltextrun"/>
          <w:rFonts w:asciiTheme="minorHAnsi" w:hAnsiTheme="minorHAnsi" w:cstheme="minorHAnsi"/>
          <w:color w:val="000000"/>
        </w:rPr>
        <w:t xml:space="preserve"> on the following principles of medication administration: </w:t>
      </w:r>
      <w:r w:rsidR="00673A5C" w:rsidRPr="00752B63">
        <w:rPr>
          <w:rStyle w:val="eop"/>
          <w:rFonts w:asciiTheme="minorHAnsi" w:hAnsiTheme="minorHAnsi" w:cstheme="minorHAnsi"/>
          <w:color w:val="000000"/>
        </w:rPr>
        <w:t> </w:t>
      </w:r>
    </w:p>
    <w:p w14:paraId="298290D1" w14:textId="2CB72BF8" w:rsidR="00752B63" w:rsidRPr="00752B63" w:rsidRDefault="00752B63" w:rsidP="00980B29">
      <w:pPr>
        <w:pStyle w:val="paragraph"/>
        <w:numPr>
          <w:ilvl w:val="0"/>
          <w:numId w:val="36"/>
        </w:numPr>
        <w:spacing w:before="0" w:beforeAutospacing="0" w:after="0" w:afterAutospacing="0"/>
        <w:textAlignment w:val="baseline"/>
        <w:rPr>
          <w:rFonts w:asciiTheme="minorHAnsi" w:hAnsiTheme="minorHAnsi" w:cstheme="minorHAnsi"/>
        </w:rPr>
      </w:pPr>
      <w:r w:rsidRPr="00752B63">
        <w:rPr>
          <w:rFonts w:asciiTheme="minorHAnsi" w:eastAsia="Calibri" w:hAnsiTheme="minorHAnsi" w:cstheme="minorHAnsi"/>
        </w:rPr>
        <w:t xml:space="preserve">Complete a drug profile for </w:t>
      </w:r>
      <w:r w:rsidRPr="00752B63">
        <w:rPr>
          <w:rFonts w:asciiTheme="minorHAnsi" w:eastAsia="Calibri" w:hAnsiTheme="minorHAnsi" w:cstheme="minorHAnsi"/>
          <w:i/>
        </w:rPr>
        <w:t>each</w:t>
      </w:r>
      <w:r w:rsidRPr="00752B63">
        <w:rPr>
          <w:rFonts w:asciiTheme="minorHAnsi" w:eastAsia="Calibri" w:hAnsiTheme="minorHAnsi" w:cstheme="minorHAnsi"/>
        </w:rPr>
        <w:t xml:space="preserve"> medication to be administered that includes the following information:</w:t>
      </w:r>
    </w:p>
    <w:p w14:paraId="10FA5E19" w14:textId="77777777" w:rsidR="00752B63" w:rsidRPr="00A12147" w:rsidRDefault="00752B63" w:rsidP="00980B29">
      <w:pPr>
        <w:numPr>
          <w:ilvl w:val="1"/>
          <w:numId w:val="36"/>
        </w:numPr>
        <w:rPr>
          <w:rFonts w:eastAsia="Calibri" w:cstheme="minorHAnsi"/>
          <w:szCs w:val="24"/>
        </w:rPr>
      </w:pPr>
      <w:r w:rsidRPr="00A12147">
        <w:rPr>
          <w:rFonts w:eastAsia="Calibri" w:cstheme="minorHAnsi"/>
          <w:szCs w:val="24"/>
        </w:rPr>
        <w:t>generic and trade name of drug</w:t>
      </w:r>
    </w:p>
    <w:p w14:paraId="6FF89316" w14:textId="77777777" w:rsidR="00752B63" w:rsidRPr="00A12147" w:rsidRDefault="00752B63" w:rsidP="00980B29">
      <w:pPr>
        <w:numPr>
          <w:ilvl w:val="1"/>
          <w:numId w:val="36"/>
        </w:numPr>
        <w:rPr>
          <w:rFonts w:eastAsia="Calibri" w:cstheme="minorHAnsi"/>
          <w:szCs w:val="24"/>
        </w:rPr>
      </w:pPr>
      <w:r w:rsidRPr="00A12147">
        <w:rPr>
          <w:rFonts w:eastAsia="Calibri" w:cstheme="minorHAnsi"/>
          <w:szCs w:val="24"/>
        </w:rPr>
        <w:t>classification of the drug</w:t>
      </w:r>
    </w:p>
    <w:p w14:paraId="2E2FA110" w14:textId="77777777" w:rsidR="00752B63" w:rsidRPr="00A12147" w:rsidRDefault="00752B63" w:rsidP="00980B29">
      <w:pPr>
        <w:numPr>
          <w:ilvl w:val="1"/>
          <w:numId w:val="36"/>
        </w:numPr>
        <w:rPr>
          <w:rFonts w:eastAsia="Calibri" w:cstheme="minorHAnsi"/>
          <w:szCs w:val="24"/>
        </w:rPr>
      </w:pPr>
      <w:r w:rsidRPr="00A12147">
        <w:rPr>
          <w:rFonts w:eastAsia="Calibri" w:cstheme="minorHAnsi"/>
          <w:szCs w:val="24"/>
        </w:rPr>
        <w:t>action of the drug</w:t>
      </w:r>
    </w:p>
    <w:p w14:paraId="7442B634" w14:textId="77777777" w:rsidR="00752B63" w:rsidRPr="00A12147" w:rsidRDefault="00752B63" w:rsidP="00980B29">
      <w:pPr>
        <w:numPr>
          <w:ilvl w:val="1"/>
          <w:numId w:val="36"/>
        </w:numPr>
        <w:rPr>
          <w:rFonts w:eastAsia="Calibri" w:cstheme="minorHAnsi"/>
          <w:szCs w:val="24"/>
        </w:rPr>
      </w:pPr>
      <w:r w:rsidRPr="00A12147">
        <w:rPr>
          <w:rFonts w:eastAsia="Calibri" w:cstheme="minorHAnsi"/>
          <w:szCs w:val="24"/>
        </w:rPr>
        <w:t>side effects</w:t>
      </w:r>
    </w:p>
    <w:p w14:paraId="3E54EF76" w14:textId="77777777" w:rsidR="00752B63" w:rsidRPr="00A12147" w:rsidRDefault="00752B63" w:rsidP="00980B29">
      <w:pPr>
        <w:numPr>
          <w:ilvl w:val="1"/>
          <w:numId w:val="36"/>
        </w:numPr>
        <w:rPr>
          <w:rFonts w:eastAsia="Calibri" w:cstheme="minorHAnsi"/>
          <w:szCs w:val="24"/>
        </w:rPr>
      </w:pPr>
      <w:r w:rsidRPr="00A12147">
        <w:rPr>
          <w:rFonts w:eastAsia="Calibri" w:cstheme="minorHAnsi"/>
          <w:szCs w:val="24"/>
        </w:rPr>
        <w:t>drug interactions</w:t>
      </w:r>
    </w:p>
    <w:p w14:paraId="5B736466" w14:textId="77777777" w:rsidR="00752B63" w:rsidRPr="00A12147" w:rsidRDefault="00752B63" w:rsidP="00980B29">
      <w:pPr>
        <w:numPr>
          <w:ilvl w:val="1"/>
          <w:numId w:val="36"/>
        </w:numPr>
        <w:rPr>
          <w:rFonts w:eastAsia="Calibri" w:cstheme="minorHAnsi"/>
          <w:szCs w:val="24"/>
        </w:rPr>
      </w:pPr>
      <w:r w:rsidRPr="00A12147">
        <w:rPr>
          <w:rFonts w:eastAsia="Calibri" w:cstheme="minorHAnsi"/>
          <w:szCs w:val="24"/>
        </w:rPr>
        <w:t>nursing implications</w:t>
      </w:r>
    </w:p>
    <w:p w14:paraId="0EA758FC" w14:textId="77777777" w:rsidR="00752B63" w:rsidRDefault="00752B63" w:rsidP="00980B29">
      <w:pPr>
        <w:numPr>
          <w:ilvl w:val="1"/>
          <w:numId w:val="36"/>
        </w:numPr>
        <w:rPr>
          <w:rFonts w:eastAsia="Calibri" w:cstheme="minorHAnsi"/>
          <w:szCs w:val="24"/>
        </w:rPr>
      </w:pPr>
      <w:r w:rsidRPr="00A12147">
        <w:rPr>
          <w:rFonts w:eastAsia="Calibri" w:cstheme="minorHAnsi"/>
          <w:szCs w:val="24"/>
        </w:rPr>
        <w:t>client teaching</w:t>
      </w:r>
    </w:p>
    <w:p w14:paraId="4FD6C5BB" w14:textId="267D12EF" w:rsidR="00752B63" w:rsidRPr="00752B63" w:rsidRDefault="001D3F3C" w:rsidP="00980B29">
      <w:pPr>
        <w:pStyle w:val="ListParagraph"/>
        <w:numPr>
          <w:ilvl w:val="0"/>
          <w:numId w:val="36"/>
        </w:numPr>
        <w:rPr>
          <w:rFonts w:eastAsia="Calibri" w:cstheme="minorHAnsi"/>
          <w:szCs w:val="24"/>
        </w:rPr>
      </w:pPr>
      <w:r>
        <w:rPr>
          <w:rFonts w:eastAsia="Calibri" w:cstheme="minorHAnsi"/>
          <w:szCs w:val="24"/>
        </w:rPr>
        <w:t xml:space="preserve">Correct reading and verification of the </w:t>
      </w:r>
      <w:r w:rsidR="00752B63" w:rsidRPr="00752B63">
        <w:rPr>
          <w:rFonts w:eastAsia="Calibri" w:cstheme="minorHAnsi"/>
          <w:szCs w:val="24"/>
        </w:rPr>
        <w:t>transcription of doctor’s orders by comparing the MAR to the original doctor’s order prior to preparation or administration of medications.</w:t>
      </w:r>
    </w:p>
    <w:p w14:paraId="7D6C7723" w14:textId="77777777" w:rsidR="00752B63" w:rsidRPr="00752B63" w:rsidRDefault="00752B63" w:rsidP="00980B29">
      <w:pPr>
        <w:pStyle w:val="ListParagraph"/>
        <w:numPr>
          <w:ilvl w:val="0"/>
          <w:numId w:val="36"/>
        </w:numPr>
        <w:rPr>
          <w:rFonts w:eastAsia="Calibri" w:cstheme="minorHAnsi"/>
          <w:szCs w:val="24"/>
        </w:rPr>
      </w:pPr>
      <w:r w:rsidRPr="00752B63">
        <w:rPr>
          <w:rFonts w:eastAsia="Calibri" w:cstheme="minorHAnsi"/>
          <w:szCs w:val="24"/>
        </w:rPr>
        <w:t>Check for and verify client allergies.</w:t>
      </w:r>
    </w:p>
    <w:p w14:paraId="4523829C" w14:textId="77777777" w:rsidR="00752B63" w:rsidRPr="00752B63" w:rsidRDefault="00752B63" w:rsidP="00980B29">
      <w:pPr>
        <w:pStyle w:val="ListParagraph"/>
        <w:numPr>
          <w:ilvl w:val="0"/>
          <w:numId w:val="36"/>
        </w:numPr>
        <w:rPr>
          <w:rFonts w:eastAsia="Calibri" w:cstheme="minorHAnsi"/>
          <w:szCs w:val="24"/>
        </w:rPr>
      </w:pPr>
      <w:r w:rsidRPr="00752B63">
        <w:rPr>
          <w:rFonts w:eastAsia="Calibri" w:cstheme="minorHAnsi"/>
          <w:szCs w:val="24"/>
        </w:rPr>
        <w:t>Obtain a current set of vital signs (</w:t>
      </w:r>
      <w:proofErr w:type="gramStart"/>
      <w:r w:rsidRPr="00752B63">
        <w:rPr>
          <w:rFonts w:eastAsia="Calibri" w:cstheme="minorHAnsi"/>
          <w:szCs w:val="24"/>
        </w:rPr>
        <w:t>i.e.</w:t>
      </w:r>
      <w:proofErr w:type="gramEnd"/>
      <w:r w:rsidRPr="00752B63">
        <w:rPr>
          <w:rFonts w:eastAsia="Calibri" w:cstheme="minorHAnsi"/>
          <w:szCs w:val="24"/>
        </w:rPr>
        <w:t xml:space="preserve"> blood pressure and pulse if giving </w:t>
      </w:r>
      <w:proofErr w:type="spellStart"/>
      <w:r w:rsidRPr="00752B63">
        <w:rPr>
          <w:rFonts w:eastAsia="Calibri" w:cstheme="minorHAnsi"/>
          <w:szCs w:val="24"/>
        </w:rPr>
        <w:t>lopressor</w:t>
      </w:r>
      <w:proofErr w:type="spellEnd"/>
      <w:r w:rsidRPr="00752B63">
        <w:rPr>
          <w:rFonts w:eastAsia="Calibri" w:cstheme="minorHAnsi"/>
          <w:szCs w:val="24"/>
        </w:rPr>
        <w:t>) and pertinent laboratory tests available (i.e. blood sugars if giving Insulin, etc.).</w:t>
      </w:r>
    </w:p>
    <w:p w14:paraId="7E566F1D" w14:textId="77777777" w:rsidR="00752B63" w:rsidRPr="00752B63" w:rsidRDefault="00752B63" w:rsidP="00980B29">
      <w:pPr>
        <w:pStyle w:val="ListParagraph"/>
        <w:numPr>
          <w:ilvl w:val="0"/>
          <w:numId w:val="36"/>
        </w:numPr>
        <w:rPr>
          <w:rFonts w:eastAsia="Calibri" w:cstheme="minorHAnsi"/>
          <w:szCs w:val="24"/>
        </w:rPr>
      </w:pPr>
      <w:r w:rsidRPr="00752B63">
        <w:rPr>
          <w:rFonts w:eastAsia="Calibri" w:cstheme="minorHAnsi"/>
          <w:szCs w:val="24"/>
        </w:rPr>
        <w:t>Utilize the 3-safety checks when preparing medications for administration.</w:t>
      </w:r>
    </w:p>
    <w:p w14:paraId="54F1A092" w14:textId="77777777" w:rsidR="00752B63" w:rsidRPr="00752B63" w:rsidRDefault="00752B63" w:rsidP="00980B29">
      <w:pPr>
        <w:pStyle w:val="ListParagraph"/>
        <w:numPr>
          <w:ilvl w:val="0"/>
          <w:numId w:val="36"/>
        </w:numPr>
        <w:rPr>
          <w:rFonts w:eastAsia="Calibri" w:cstheme="minorHAnsi"/>
          <w:szCs w:val="24"/>
        </w:rPr>
      </w:pPr>
      <w:r w:rsidRPr="00752B63">
        <w:rPr>
          <w:rFonts w:eastAsia="Calibri" w:cstheme="minorHAnsi"/>
          <w:szCs w:val="24"/>
        </w:rPr>
        <w:t>Utilize the 5-rights of medication administration for each medication prepared and given to a client. (You should be able to recite the 5-rights if asked).</w:t>
      </w:r>
    </w:p>
    <w:p w14:paraId="54A9F6C0" w14:textId="77777777" w:rsidR="00752B63" w:rsidRPr="00752B63" w:rsidRDefault="00752B63" w:rsidP="00980B29">
      <w:pPr>
        <w:pStyle w:val="ListParagraph"/>
        <w:numPr>
          <w:ilvl w:val="0"/>
          <w:numId w:val="36"/>
        </w:numPr>
        <w:rPr>
          <w:rFonts w:eastAsia="Calibri" w:cstheme="minorHAnsi"/>
          <w:szCs w:val="24"/>
        </w:rPr>
      </w:pPr>
      <w:r w:rsidRPr="00752B63">
        <w:rPr>
          <w:rFonts w:eastAsia="Calibri" w:cstheme="minorHAnsi"/>
          <w:szCs w:val="24"/>
        </w:rPr>
        <w:t>Utilize the 3-safety checks to correctly identify the client by asking client to state his/her name, date of birth, and comparing the medical records number on the name band to the MAR each time before administration. In Geriatrics, verification will be made with staff who knows client. In clinics ask for date of birth with name.</w:t>
      </w:r>
    </w:p>
    <w:p w14:paraId="176C0B4E" w14:textId="77777777" w:rsidR="00752B63" w:rsidRPr="00A12147" w:rsidRDefault="00752B63" w:rsidP="00980B29">
      <w:pPr>
        <w:numPr>
          <w:ilvl w:val="0"/>
          <w:numId w:val="36"/>
        </w:numPr>
        <w:rPr>
          <w:rFonts w:eastAsia="Calibri" w:cstheme="minorHAnsi"/>
          <w:szCs w:val="24"/>
        </w:rPr>
      </w:pPr>
      <w:r w:rsidRPr="00A12147">
        <w:rPr>
          <w:rFonts w:eastAsia="Calibri" w:cstheme="minorHAnsi"/>
          <w:szCs w:val="24"/>
        </w:rPr>
        <w:t>Demonstrate the ability to calculate medication doses.</w:t>
      </w:r>
    </w:p>
    <w:p w14:paraId="26FA63DD" w14:textId="77777777" w:rsidR="00752B63" w:rsidRPr="00A12147" w:rsidRDefault="00752B63" w:rsidP="00980B29">
      <w:pPr>
        <w:numPr>
          <w:ilvl w:val="0"/>
          <w:numId w:val="36"/>
        </w:numPr>
        <w:rPr>
          <w:rFonts w:eastAsia="Calibri" w:cstheme="minorHAnsi"/>
          <w:szCs w:val="24"/>
        </w:rPr>
      </w:pPr>
      <w:r w:rsidRPr="00A12147">
        <w:rPr>
          <w:rFonts w:eastAsia="Calibri" w:cstheme="minorHAnsi"/>
          <w:szCs w:val="24"/>
        </w:rPr>
        <w:t>Accurately prepare injections choosing the correct syringe and needle size for the age, condition, and selected method and site.</w:t>
      </w:r>
    </w:p>
    <w:p w14:paraId="6ED5D56C" w14:textId="0937972B" w:rsidR="00752B63" w:rsidRPr="00A12147" w:rsidRDefault="00862159" w:rsidP="00980B29">
      <w:pPr>
        <w:numPr>
          <w:ilvl w:val="0"/>
          <w:numId w:val="36"/>
        </w:numPr>
        <w:rPr>
          <w:rFonts w:eastAsia="Calibri" w:cstheme="minorHAnsi"/>
          <w:szCs w:val="24"/>
        </w:rPr>
      </w:pPr>
      <w:r>
        <w:rPr>
          <w:rFonts w:eastAsia="Calibri" w:cstheme="minorHAnsi"/>
          <w:szCs w:val="24"/>
        </w:rPr>
        <w:t xml:space="preserve">Safe use of Automated Drug Dispensing Services, such as </w:t>
      </w:r>
      <w:r w:rsidR="00752B63" w:rsidRPr="00A12147">
        <w:rPr>
          <w:rFonts w:eastAsia="Calibri" w:cstheme="minorHAnsi"/>
          <w:szCs w:val="24"/>
        </w:rPr>
        <w:t>Pyxis</w:t>
      </w:r>
      <w:r>
        <w:rPr>
          <w:rFonts w:eastAsia="Calibri" w:cstheme="minorHAnsi"/>
          <w:szCs w:val="24"/>
        </w:rPr>
        <w:t>,</w:t>
      </w:r>
      <w:r w:rsidR="00752B63" w:rsidRPr="00A12147">
        <w:rPr>
          <w:rFonts w:eastAsia="Calibri" w:cstheme="minorHAnsi"/>
          <w:szCs w:val="24"/>
        </w:rPr>
        <w:t xml:space="preserve"> and </w:t>
      </w:r>
      <w:r>
        <w:rPr>
          <w:rFonts w:eastAsia="Calibri" w:cstheme="minorHAnsi"/>
          <w:szCs w:val="24"/>
        </w:rPr>
        <w:t xml:space="preserve">other medication dispensing systems. </w:t>
      </w:r>
    </w:p>
    <w:p w14:paraId="1C697CA8" w14:textId="77777777" w:rsidR="00752B63" w:rsidRPr="00A12147" w:rsidRDefault="00752B63" w:rsidP="00980B29">
      <w:pPr>
        <w:numPr>
          <w:ilvl w:val="0"/>
          <w:numId w:val="36"/>
        </w:numPr>
        <w:rPr>
          <w:rFonts w:eastAsia="Calibri" w:cstheme="minorHAnsi"/>
          <w:szCs w:val="24"/>
        </w:rPr>
      </w:pPr>
      <w:r w:rsidRPr="00A12147">
        <w:rPr>
          <w:rFonts w:eastAsia="Calibri" w:cstheme="minorHAnsi"/>
          <w:szCs w:val="24"/>
        </w:rPr>
        <w:t>Performs client teaching for each medication, as requested.</w:t>
      </w:r>
    </w:p>
    <w:p w14:paraId="15E00C94" w14:textId="77777777" w:rsidR="00752B63" w:rsidRPr="00A12147" w:rsidRDefault="00752B63" w:rsidP="00980B29">
      <w:pPr>
        <w:numPr>
          <w:ilvl w:val="0"/>
          <w:numId w:val="36"/>
        </w:numPr>
        <w:rPr>
          <w:rFonts w:eastAsia="Calibri" w:cstheme="minorHAnsi"/>
          <w:szCs w:val="24"/>
        </w:rPr>
      </w:pPr>
      <w:r w:rsidRPr="00A12147">
        <w:rPr>
          <w:rFonts w:eastAsia="Calibri" w:cstheme="minorHAnsi"/>
          <w:szCs w:val="24"/>
        </w:rPr>
        <w:t>Remain at the bedside while client takes medications.</w:t>
      </w:r>
    </w:p>
    <w:p w14:paraId="4F4F518C" w14:textId="77777777" w:rsidR="00752B63" w:rsidRPr="00A12147" w:rsidRDefault="00752B63" w:rsidP="00980B29">
      <w:pPr>
        <w:numPr>
          <w:ilvl w:val="0"/>
          <w:numId w:val="36"/>
        </w:numPr>
        <w:rPr>
          <w:rFonts w:eastAsia="Calibri" w:cstheme="minorHAnsi"/>
          <w:szCs w:val="24"/>
        </w:rPr>
      </w:pPr>
      <w:r w:rsidRPr="00A12147">
        <w:rPr>
          <w:rFonts w:eastAsia="Calibri" w:cstheme="minorHAnsi"/>
          <w:szCs w:val="24"/>
        </w:rPr>
        <w:t>Be supervised at all times while providing medications.</w:t>
      </w:r>
    </w:p>
    <w:p w14:paraId="30F84226" w14:textId="77777777" w:rsidR="00752B63" w:rsidRPr="00A12147" w:rsidRDefault="00752B63" w:rsidP="00980B29">
      <w:pPr>
        <w:numPr>
          <w:ilvl w:val="0"/>
          <w:numId w:val="36"/>
        </w:numPr>
        <w:rPr>
          <w:rFonts w:eastAsia="Calibri" w:cstheme="minorHAnsi"/>
          <w:szCs w:val="24"/>
        </w:rPr>
      </w:pPr>
      <w:r w:rsidRPr="00A12147">
        <w:rPr>
          <w:rFonts w:eastAsia="Calibri" w:cstheme="minorHAnsi"/>
          <w:szCs w:val="24"/>
        </w:rPr>
        <w:t>Document medications immediately following administration on MAR and applicable chart forms according to facility policy.</w:t>
      </w:r>
    </w:p>
    <w:p w14:paraId="3F0E80EC" w14:textId="77777777" w:rsidR="00752B63" w:rsidRPr="00A12147" w:rsidRDefault="00752B63" w:rsidP="00980B29">
      <w:pPr>
        <w:numPr>
          <w:ilvl w:val="0"/>
          <w:numId w:val="36"/>
        </w:numPr>
        <w:rPr>
          <w:rFonts w:eastAsia="Calibri" w:cstheme="minorHAnsi"/>
          <w:szCs w:val="24"/>
        </w:rPr>
      </w:pPr>
      <w:r w:rsidRPr="00A12147">
        <w:rPr>
          <w:rFonts w:eastAsia="Calibri" w:cstheme="minorHAnsi"/>
          <w:szCs w:val="24"/>
        </w:rPr>
        <w:t>Make pertinent observations after medication administration (</w:t>
      </w:r>
      <w:proofErr w:type="gramStart"/>
      <w:r w:rsidRPr="00A12147">
        <w:rPr>
          <w:rFonts w:eastAsia="Calibri" w:cstheme="minorHAnsi"/>
          <w:szCs w:val="24"/>
        </w:rPr>
        <w:t>i.e.</w:t>
      </w:r>
      <w:proofErr w:type="gramEnd"/>
      <w:r w:rsidRPr="00A12147">
        <w:rPr>
          <w:rFonts w:eastAsia="Calibri" w:cstheme="minorHAnsi"/>
          <w:szCs w:val="24"/>
        </w:rPr>
        <w:t xml:space="preserve"> effectiveness of pain medication) with appropriate follow-up documentation.</w:t>
      </w:r>
    </w:p>
    <w:p w14:paraId="3E830ABA" w14:textId="63A5CE17" w:rsidR="001869E5" w:rsidRDefault="001869E5" w:rsidP="0087348D">
      <w:pPr>
        <w:pStyle w:val="paragraph"/>
        <w:spacing w:before="0" w:beforeAutospacing="0" w:after="0" w:afterAutospacing="0"/>
        <w:ind w:left="360"/>
        <w:textAlignment w:val="baseline"/>
        <w:rPr>
          <w:rStyle w:val="normaltextrun"/>
          <w:rFonts w:ascii="Calibri" w:hAnsi="Calibri" w:cs="Calibri"/>
          <w:sz w:val="22"/>
          <w:szCs w:val="22"/>
        </w:rPr>
      </w:pPr>
    </w:p>
    <w:p w14:paraId="6AE0268A" w14:textId="77777777" w:rsidR="007855E1" w:rsidRDefault="007855E1" w:rsidP="0087348D">
      <w:pPr>
        <w:pStyle w:val="paragraph"/>
        <w:spacing w:before="0" w:beforeAutospacing="0" w:after="0" w:afterAutospacing="0"/>
        <w:ind w:left="360"/>
        <w:textAlignment w:val="baseline"/>
        <w:rPr>
          <w:rStyle w:val="normaltextrun"/>
          <w:rFonts w:ascii="Calibri" w:hAnsi="Calibri" w:cs="Calibri"/>
          <w:sz w:val="22"/>
          <w:szCs w:val="22"/>
        </w:rPr>
      </w:pPr>
    </w:p>
    <w:p w14:paraId="4F070CC8" w14:textId="24AB8E31" w:rsidR="001869E5" w:rsidRPr="0057447F" w:rsidRDefault="001869E5" w:rsidP="0057447F">
      <w:pPr>
        <w:pStyle w:val="Heading4"/>
        <w:rPr>
          <w:rStyle w:val="normaltextrun"/>
        </w:rPr>
      </w:pPr>
      <w:r w:rsidRPr="0057447F">
        <w:rPr>
          <w:rStyle w:val="normaltextrun"/>
        </w:rPr>
        <w:t xml:space="preserve">Students Errors and Alleged Diversion </w:t>
      </w:r>
    </w:p>
    <w:p w14:paraId="2C8D30B1" w14:textId="67829FCF" w:rsidR="00673A5C" w:rsidRPr="00752B63" w:rsidRDefault="00673A5C" w:rsidP="007855E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color w:val="000000"/>
          <w:sz w:val="22"/>
          <w:szCs w:val="22"/>
        </w:rPr>
        <w:t xml:space="preserve">In the event of a medication error, a near miss involving medication administration, or an alleged drug diversion by a student nurse, the policy on “Reporting Clinical Errors, Near Misses, and Just Culture” will be followed. See </w:t>
      </w:r>
      <w:r>
        <w:rPr>
          <w:rStyle w:val="normaltextrun"/>
          <w:rFonts w:ascii="Calibri" w:hAnsi="Calibri" w:cs="Calibri"/>
          <w:color w:val="0000FF"/>
          <w:sz w:val="22"/>
          <w:szCs w:val="22"/>
          <w:u w:val="single"/>
        </w:rPr>
        <w:t>Clinical Error and Near Miss Reporting Policy</w:t>
      </w:r>
      <w:r>
        <w:rPr>
          <w:rStyle w:val="normaltextrun"/>
          <w:rFonts w:ascii="Calibri" w:hAnsi="Calibri" w:cs="Calibri"/>
          <w:color w:val="000000"/>
          <w:sz w:val="22"/>
          <w:szCs w:val="22"/>
        </w:rPr>
        <w:t>.</w:t>
      </w:r>
      <w:r>
        <w:rPr>
          <w:rStyle w:val="eop"/>
          <w:rFonts w:ascii="Calibri" w:hAnsi="Calibri" w:cs="Calibri"/>
          <w:color w:val="000000"/>
          <w:sz w:val="22"/>
          <w:szCs w:val="22"/>
        </w:rPr>
        <w:t> </w:t>
      </w:r>
    </w:p>
    <w:p w14:paraId="1939C1BC" w14:textId="57CA1499" w:rsidR="00752B63" w:rsidRDefault="00752B63" w:rsidP="00752B63">
      <w:pPr>
        <w:pStyle w:val="paragraph"/>
        <w:spacing w:before="0" w:beforeAutospacing="0" w:after="0" w:afterAutospacing="0"/>
        <w:textAlignment w:val="baseline"/>
        <w:rPr>
          <w:rFonts w:ascii="Calibri" w:hAnsi="Calibri" w:cs="Calibri"/>
          <w:sz w:val="22"/>
          <w:szCs w:val="22"/>
        </w:rPr>
      </w:pPr>
    </w:p>
    <w:p w14:paraId="66D091F7" w14:textId="538158BE" w:rsidR="00673A5C" w:rsidRDefault="00673A5C" w:rsidP="00673A5C">
      <w:pPr>
        <w:pStyle w:val="paragraph"/>
        <w:spacing w:before="0" w:beforeAutospacing="0" w:after="0" w:afterAutospacing="0"/>
        <w:textAlignment w:val="baseline"/>
        <w:rPr>
          <w:rFonts w:ascii="Segoe UI" w:hAnsi="Segoe UI" w:cs="Segoe UI"/>
          <w:sz w:val="18"/>
          <w:szCs w:val="18"/>
        </w:rPr>
      </w:pPr>
    </w:p>
    <w:p w14:paraId="0A0F25AE" w14:textId="77777777" w:rsidR="001869E5" w:rsidRPr="0057447F" w:rsidRDefault="00673A5C" w:rsidP="0057447F">
      <w:pPr>
        <w:pStyle w:val="Heading4"/>
        <w:rPr>
          <w:rStyle w:val="Heading4Char"/>
          <w:b/>
          <w:i/>
          <w:iCs/>
        </w:rPr>
      </w:pPr>
      <w:r w:rsidRPr="0057447F">
        <w:rPr>
          <w:rStyle w:val="Heading4Char"/>
          <w:b/>
          <w:i/>
          <w:iCs/>
        </w:rPr>
        <w:t>Nurse Technician</w:t>
      </w:r>
    </w:p>
    <w:p w14:paraId="6A7C9761" w14:textId="54D8BEB5" w:rsidR="00673A5C" w:rsidRPr="00870C2C" w:rsidRDefault="00673A5C" w:rsidP="00673A5C">
      <w:pPr>
        <w:pStyle w:val="paragraph"/>
        <w:spacing w:before="0" w:beforeAutospacing="0" w:after="0" w:afterAutospacing="0"/>
        <w:textAlignment w:val="baseline"/>
        <w:rPr>
          <w:rStyle w:val="normaltextrun"/>
          <w:rFonts w:ascii="Calibri" w:eastAsiaTheme="minorHAnsi" w:hAnsi="Calibri" w:cs="Calibri"/>
          <w:color w:val="000000"/>
        </w:rPr>
      </w:pPr>
      <w:r w:rsidRPr="00870C2C">
        <w:rPr>
          <w:rStyle w:val="normaltextrun"/>
          <w:rFonts w:ascii="Calibri" w:eastAsiaTheme="minorHAnsi" w:hAnsi="Calibri" w:cs="Calibri"/>
          <w:color w:val="000000"/>
        </w:rPr>
        <w:t>Per WAC 246-840-(840-905), students are able to obtain a position as a nurse technician after satisfactory completion of at least one academic term of a nursing program. </w:t>
      </w:r>
      <w:r w:rsidRPr="00870C2C">
        <w:rPr>
          <w:rStyle w:val="normaltextrun"/>
          <w:rFonts w:eastAsiaTheme="minorHAnsi"/>
        </w:rPr>
        <w:t> </w:t>
      </w:r>
    </w:p>
    <w:p w14:paraId="48C85E99" w14:textId="77777777" w:rsidR="00673A5C" w:rsidRDefault="00673A5C" w:rsidP="00673A5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4B0B8671" w14:textId="77777777" w:rsidR="00870C2C" w:rsidRPr="00870C2C" w:rsidRDefault="00870C2C" w:rsidP="00870C2C">
      <w:pPr>
        <w:pStyle w:val="paragraph"/>
        <w:spacing w:before="0" w:beforeAutospacing="0" w:after="0" w:afterAutospacing="0"/>
        <w:textAlignment w:val="baseline"/>
        <w:rPr>
          <w:rStyle w:val="normaltextrun"/>
          <w:rFonts w:ascii="Calibri" w:eastAsiaTheme="minorHAnsi" w:hAnsi="Calibri" w:cs="Calibri"/>
          <w:color w:val="000000"/>
        </w:rPr>
      </w:pPr>
      <w:r w:rsidRPr="00870C2C">
        <w:rPr>
          <w:rStyle w:val="normaltextrun"/>
          <w:rFonts w:ascii="Calibri" w:eastAsiaTheme="minorHAnsi" w:hAnsi="Calibri" w:cs="Calibri"/>
          <w:color w:val="000000"/>
        </w:rPr>
        <w:t>To be eligible for employment as a nursing technician a student must meet the following criteria:</w:t>
      </w:r>
    </w:p>
    <w:p w14:paraId="14318C66" w14:textId="297CDCA3" w:rsidR="00870C2C" w:rsidRPr="00870C2C" w:rsidRDefault="00870C2C" w:rsidP="00980B29">
      <w:pPr>
        <w:pStyle w:val="paragraph"/>
        <w:numPr>
          <w:ilvl w:val="1"/>
          <w:numId w:val="56"/>
        </w:numPr>
        <w:spacing w:before="0" w:beforeAutospacing="0" w:after="0" w:afterAutospacing="0"/>
        <w:ind w:left="1080"/>
        <w:textAlignment w:val="baseline"/>
        <w:rPr>
          <w:rStyle w:val="normaltextrun"/>
          <w:rFonts w:ascii="Calibri" w:eastAsiaTheme="minorHAnsi" w:hAnsi="Calibri" w:cs="Calibri"/>
          <w:color w:val="000000"/>
        </w:rPr>
      </w:pPr>
      <w:r w:rsidRPr="00870C2C">
        <w:rPr>
          <w:rStyle w:val="normaltextrun"/>
          <w:rFonts w:ascii="Calibri" w:eastAsiaTheme="minorHAnsi" w:hAnsi="Calibri" w:cs="Calibri"/>
          <w:color w:val="000000"/>
        </w:rPr>
        <w:t>Satisfactory completion of at least one academic term (quarter or semester) of a nursing program approved by the commission. The term must have included a clinical component.</w:t>
      </w:r>
    </w:p>
    <w:p w14:paraId="4BE3D562" w14:textId="29735F0E" w:rsidR="00870C2C" w:rsidRPr="00870C2C" w:rsidRDefault="00870C2C" w:rsidP="00980B29">
      <w:pPr>
        <w:pStyle w:val="paragraph"/>
        <w:numPr>
          <w:ilvl w:val="1"/>
          <w:numId w:val="56"/>
        </w:numPr>
        <w:spacing w:before="0" w:beforeAutospacing="0" w:after="0" w:afterAutospacing="0"/>
        <w:ind w:left="1080"/>
        <w:textAlignment w:val="baseline"/>
        <w:rPr>
          <w:rStyle w:val="normaltextrun"/>
          <w:rFonts w:ascii="Calibri" w:eastAsiaTheme="minorHAnsi" w:hAnsi="Calibri" w:cs="Calibri"/>
          <w:color w:val="000000"/>
        </w:rPr>
      </w:pPr>
      <w:r w:rsidRPr="00870C2C">
        <w:rPr>
          <w:rStyle w:val="normaltextrun"/>
          <w:rFonts w:ascii="Calibri" w:eastAsiaTheme="minorHAnsi" w:hAnsi="Calibri" w:cs="Calibri"/>
          <w:color w:val="000000"/>
        </w:rPr>
        <w:t>Currently enrolled in a nursing commission approved program will be considered to include:</w:t>
      </w:r>
    </w:p>
    <w:p w14:paraId="7E7DF082" w14:textId="4A126A76" w:rsidR="00870C2C" w:rsidRPr="00870C2C" w:rsidRDefault="00870C2C" w:rsidP="00980B29">
      <w:pPr>
        <w:pStyle w:val="paragraph"/>
        <w:numPr>
          <w:ilvl w:val="2"/>
          <w:numId w:val="56"/>
        </w:numPr>
        <w:spacing w:before="0" w:beforeAutospacing="0" w:after="0" w:afterAutospacing="0"/>
        <w:ind w:left="1800"/>
        <w:textAlignment w:val="baseline"/>
        <w:rPr>
          <w:rStyle w:val="normaltextrun"/>
          <w:rFonts w:ascii="Calibri" w:eastAsiaTheme="minorHAnsi" w:hAnsi="Calibri" w:cs="Calibri"/>
          <w:color w:val="000000"/>
        </w:rPr>
      </w:pPr>
      <w:r w:rsidRPr="00870C2C">
        <w:rPr>
          <w:rStyle w:val="normaltextrun"/>
          <w:rFonts w:ascii="Calibri" w:eastAsiaTheme="minorHAnsi" w:hAnsi="Calibri" w:cs="Calibri"/>
          <w:color w:val="000000"/>
        </w:rPr>
        <w:t>All periods of regularly planned educational programs and all school scheduled vacations and holidays;</w:t>
      </w:r>
    </w:p>
    <w:p w14:paraId="4080983F" w14:textId="12F87F67" w:rsidR="00870C2C" w:rsidRPr="00870C2C" w:rsidRDefault="00870C2C" w:rsidP="00980B29">
      <w:pPr>
        <w:pStyle w:val="paragraph"/>
        <w:numPr>
          <w:ilvl w:val="2"/>
          <w:numId w:val="56"/>
        </w:numPr>
        <w:spacing w:before="0" w:beforeAutospacing="0" w:after="0" w:afterAutospacing="0"/>
        <w:ind w:left="1800"/>
        <w:textAlignment w:val="baseline"/>
        <w:rPr>
          <w:rStyle w:val="normaltextrun"/>
          <w:rFonts w:ascii="Calibri" w:eastAsiaTheme="minorHAnsi" w:hAnsi="Calibri" w:cs="Calibri"/>
          <w:color w:val="000000"/>
        </w:rPr>
      </w:pPr>
      <w:r w:rsidRPr="00870C2C">
        <w:rPr>
          <w:rStyle w:val="normaltextrun"/>
          <w:rFonts w:ascii="Calibri" w:eastAsiaTheme="minorHAnsi" w:hAnsi="Calibri" w:cs="Calibri"/>
          <w:color w:val="000000"/>
        </w:rPr>
        <w:t>Thirty days after graduation from an approved program; or</w:t>
      </w:r>
    </w:p>
    <w:p w14:paraId="205D8DD1" w14:textId="623C58A0" w:rsidR="00870C2C" w:rsidRPr="00870C2C" w:rsidRDefault="00870C2C" w:rsidP="00980B29">
      <w:pPr>
        <w:pStyle w:val="paragraph"/>
        <w:numPr>
          <w:ilvl w:val="2"/>
          <w:numId w:val="56"/>
        </w:numPr>
        <w:spacing w:before="0" w:beforeAutospacing="0" w:after="0" w:afterAutospacing="0"/>
        <w:ind w:left="1800"/>
        <w:textAlignment w:val="baseline"/>
        <w:rPr>
          <w:rStyle w:val="normaltextrun"/>
          <w:rFonts w:ascii="Calibri" w:eastAsiaTheme="minorHAnsi" w:hAnsi="Calibri" w:cs="Calibri"/>
          <w:color w:val="000000"/>
        </w:rPr>
      </w:pPr>
      <w:r w:rsidRPr="00870C2C">
        <w:rPr>
          <w:rStyle w:val="normaltextrun"/>
          <w:rFonts w:ascii="Calibri" w:eastAsiaTheme="minorHAnsi" w:hAnsi="Calibri" w:cs="Calibri"/>
          <w:color w:val="000000"/>
        </w:rPr>
        <w:t>Sixty days after graduation if the student has received a determination from the secretary that there is good cause to continue the registration period.</w:t>
      </w:r>
    </w:p>
    <w:p w14:paraId="4016581A" w14:textId="4020D388" w:rsidR="00870C2C" w:rsidRPr="00870C2C" w:rsidRDefault="00870C2C" w:rsidP="00980B29">
      <w:pPr>
        <w:pStyle w:val="paragraph"/>
        <w:numPr>
          <w:ilvl w:val="2"/>
          <w:numId w:val="56"/>
        </w:numPr>
        <w:spacing w:before="0" w:beforeAutospacing="0" w:after="0" w:afterAutospacing="0"/>
        <w:ind w:left="1800"/>
        <w:textAlignment w:val="baseline"/>
        <w:rPr>
          <w:rStyle w:val="normaltextrun"/>
          <w:rFonts w:ascii="Calibri" w:eastAsiaTheme="minorHAnsi" w:hAnsi="Calibri" w:cs="Calibri"/>
          <w:color w:val="000000"/>
        </w:rPr>
      </w:pPr>
      <w:r w:rsidRPr="00870C2C">
        <w:rPr>
          <w:rStyle w:val="normaltextrun"/>
          <w:rFonts w:ascii="Calibri" w:eastAsiaTheme="minorHAnsi" w:hAnsi="Calibri" w:cs="Calibri"/>
          <w:color w:val="000000"/>
        </w:rPr>
        <w:t>Current enrollment does not include:</w:t>
      </w:r>
    </w:p>
    <w:p w14:paraId="343EBABB" w14:textId="465FE757" w:rsidR="00870C2C" w:rsidRPr="00870C2C" w:rsidRDefault="00870C2C" w:rsidP="00980B29">
      <w:pPr>
        <w:pStyle w:val="paragraph"/>
        <w:numPr>
          <w:ilvl w:val="2"/>
          <w:numId w:val="39"/>
        </w:numPr>
        <w:spacing w:before="0" w:beforeAutospacing="0" w:after="0" w:afterAutospacing="0"/>
        <w:textAlignment w:val="baseline"/>
        <w:rPr>
          <w:rStyle w:val="normaltextrun"/>
          <w:rFonts w:ascii="Calibri" w:eastAsiaTheme="minorHAnsi" w:hAnsi="Calibri" w:cs="Calibri"/>
          <w:color w:val="000000"/>
        </w:rPr>
      </w:pPr>
      <w:r w:rsidRPr="00870C2C">
        <w:rPr>
          <w:rStyle w:val="normaltextrun"/>
          <w:rFonts w:ascii="Calibri" w:eastAsiaTheme="minorHAnsi" w:hAnsi="Calibri" w:cs="Calibri"/>
          <w:color w:val="000000"/>
        </w:rPr>
        <w:t>Leaves of absence or withdrawal, temporary or permanent, from the nursing educational program.</w:t>
      </w:r>
    </w:p>
    <w:p w14:paraId="658E773E" w14:textId="17DFC954" w:rsidR="00870C2C" w:rsidRPr="00870C2C" w:rsidRDefault="00870C2C" w:rsidP="00980B29">
      <w:pPr>
        <w:pStyle w:val="paragraph"/>
        <w:numPr>
          <w:ilvl w:val="2"/>
          <w:numId w:val="39"/>
        </w:numPr>
        <w:spacing w:before="0" w:beforeAutospacing="0" w:after="0" w:afterAutospacing="0"/>
        <w:textAlignment w:val="baseline"/>
        <w:rPr>
          <w:rStyle w:val="normaltextrun"/>
          <w:rFonts w:ascii="Calibri" w:eastAsiaTheme="minorHAnsi" w:hAnsi="Calibri" w:cs="Calibri"/>
          <w:color w:val="000000"/>
        </w:rPr>
      </w:pPr>
      <w:r w:rsidRPr="00870C2C">
        <w:rPr>
          <w:rStyle w:val="normaltextrun"/>
          <w:rFonts w:ascii="Calibri" w:eastAsiaTheme="minorHAnsi" w:hAnsi="Calibri" w:cs="Calibri"/>
          <w:color w:val="000000"/>
        </w:rPr>
        <w:t>Students who are awaiting the opportunity to reenroll in nursing courses.</w:t>
      </w:r>
    </w:p>
    <w:p w14:paraId="2609B096" w14:textId="760A5E16" w:rsidR="00673A5C" w:rsidRDefault="00673A5C" w:rsidP="00752B63">
      <w:pPr>
        <w:pStyle w:val="paragraph"/>
        <w:spacing w:before="0" w:beforeAutospacing="0" w:after="0" w:afterAutospacing="0"/>
        <w:ind w:firstLine="45"/>
        <w:textAlignment w:val="baseline"/>
        <w:rPr>
          <w:rFonts w:ascii="Segoe UI" w:hAnsi="Segoe UI" w:cs="Segoe UI"/>
          <w:sz w:val="18"/>
          <w:szCs w:val="18"/>
        </w:rPr>
      </w:pPr>
    </w:p>
    <w:p w14:paraId="54286F9C" w14:textId="77777777" w:rsidR="001869E5" w:rsidRPr="0057447F" w:rsidRDefault="00673A5C" w:rsidP="0057447F">
      <w:pPr>
        <w:pStyle w:val="Heading4"/>
        <w:rPr>
          <w:rStyle w:val="Heading4Char"/>
          <w:b/>
          <w:i/>
          <w:iCs/>
        </w:rPr>
      </w:pPr>
      <w:r w:rsidRPr="0057447F">
        <w:rPr>
          <w:rStyle w:val="Heading4Char"/>
          <w:b/>
          <w:i/>
          <w:iCs/>
        </w:rPr>
        <w:t>Infectious Disease</w:t>
      </w:r>
    </w:p>
    <w:p w14:paraId="04CDBDC9" w14:textId="656CA234" w:rsidR="00673A5C" w:rsidRPr="00866ED6" w:rsidRDefault="00673A5C" w:rsidP="00866ED6">
      <w:pPr>
        <w:rPr>
          <w:rFonts w:ascii="Segoe UI" w:hAnsi="Segoe UI" w:cs="Segoe UI"/>
          <w:szCs w:val="24"/>
        </w:rPr>
      </w:pPr>
      <w:r w:rsidRPr="00866ED6">
        <w:rPr>
          <w:rStyle w:val="normaltextrun"/>
          <w:rFonts w:ascii="Calibri" w:hAnsi="Calibri" w:cs="Calibri"/>
          <w:color w:val="000000"/>
          <w:szCs w:val="24"/>
        </w:rPr>
        <w:t>Nursing is a dangerous profession. Risks include, but are not limited to HIV/AIDS, Hepatitis B &amp; C, Tuberculosis, Influenza, C-differential, Staphylococcus, Streptococcus and other viral or bacterial pathogens. The goal is to accept the risk and then train to minimize risk. Nevertheless, risks remain. A student must be willing to accept the risks. Healthcare personnel will not be excused from caring for a patient with a communicable disease on their own request. Healthcare workers who may be immunosuppressed or have a clinical condition, which may confer an increased risk should provide a written statement to that effect from their private physician.</w:t>
      </w:r>
      <w:r w:rsidRPr="00866ED6">
        <w:rPr>
          <w:rStyle w:val="eop"/>
          <w:rFonts w:ascii="Calibri" w:hAnsi="Calibri" w:cs="Calibri"/>
          <w:color w:val="000000"/>
          <w:szCs w:val="24"/>
        </w:rPr>
        <w:t> </w:t>
      </w:r>
    </w:p>
    <w:p w14:paraId="395AF5C6" w14:textId="77777777" w:rsidR="00DB3A6A" w:rsidRDefault="00DB3A6A" w:rsidP="00866ED6">
      <w:pPr>
        <w:rPr>
          <w:rStyle w:val="normaltextrun"/>
          <w:rFonts w:ascii="Calibri" w:hAnsi="Calibri" w:cs="Calibri"/>
          <w:color w:val="000000"/>
          <w:szCs w:val="24"/>
        </w:rPr>
      </w:pPr>
    </w:p>
    <w:p w14:paraId="63F682B0" w14:textId="139795D0" w:rsidR="00673A5C" w:rsidRPr="00866ED6" w:rsidRDefault="00673A5C" w:rsidP="00866ED6">
      <w:pPr>
        <w:rPr>
          <w:rFonts w:ascii="Segoe UI" w:hAnsi="Segoe UI" w:cs="Segoe UI"/>
          <w:szCs w:val="24"/>
        </w:rPr>
      </w:pPr>
      <w:r w:rsidRPr="00866ED6">
        <w:rPr>
          <w:rStyle w:val="normaltextrun"/>
          <w:rFonts w:ascii="Calibri" w:hAnsi="Calibri" w:cs="Calibri"/>
          <w:color w:val="000000"/>
          <w:szCs w:val="24"/>
        </w:rPr>
        <w:t>Students may be required to care for patients who are unidentified carriers of infectious diseases.  Therefore, to minimize exposure to pathogens, students must follow the universal precautions as currently recommended and expected when taking care of patients at the bedside. </w:t>
      </w:r>
      <w:r w:rsidRPr="00866ED6">
        <w:rPr>
          <w:rStyle w:val="eop"/>
          <w:rFonts w:ascii="Calibri" w:hAnsi="Calibri" w:cs="Calibri"/>
          <w:color w:val="000000"/>
          <w:szCs w:val="24"/>
        </w:rPr>
        <w:t> </w:t>
      </w:r>
    </w:p>
    <w:p w14:paraId="77E9AB9D" w14:textId="77777777" w:rsidR="00D25673" w:rsidRDefault="00D25673" w:rsidP="0057447F">
      <w:pPr>
        <w:pStyle w:val="Heading4"/>
      </w:pPr>
      <w:bookmarkStart w:id="87" w:name="_Nursing_Physical/Functional_Job"/>
      <w:bookmarkEnd w:id="87"/>
    </w:p>
    <w:p w14:paraId="16BB7D31" w14:textId="705B416B" w:rsidR="00B24035" w:rsidRPr="0057447F" w:rsidRDefault="00866ED6" w:rsidP="0057447F">
      <w:pPr>
        <w:pStyle w:val="Heading4"/>
      </w:pPr>
      <w:r w:rsidRPr="0057447F">
        <w:t>N</w:t>
      </w:r>
      <w:r w:rsidR="0048309D" w:rsidRPr="0057447F">
        <w:t xml:space="preserve">ursing </w:t>
      </w:r>
      <w:r w:rsidR="00B24035" w:rsidRPr="0057447F">
        <w:t>Physical/Functional Job Requirements per Industry Standards</w:t>
      </w:r>
    </w:p>
    <w:p w14:paraId="73BBCB3C" w14:textId="3203A537" w:rsidR="00B24035" w:rsidRPr="00FA2AE5" w:rsidRDefault="00B24035" w:rsidP="00B24035">
      <w:pPr>
        <w:rPr>
          <w:rFonts w:ascii="Calibri" w:eastAsia="Times New Roman" w:hAnsi="Calibri" w:cs="Times New Roman"/>
          <w:bCs/>
          <w:iCs/>
        </w:rPr>
      </w:pPr>
      <w:r w:rsidRPr="00866ED6">
        <w:rPr>
          <w:rFonts w:ascii="Calibri" w:eastAsia="Times New Roman" w:hAnsi="Calibri" w:cs="Times New Roman"/>
          <w:bCs/>
          <w:iCs/>
        </w:rPr>
        <w:t>Nurses have expectations that must be adhered to in order to perform the job as a nurse. The following are the physical/functional requirements expected by the students at CPTC to perform as a student nurse. The percent (%) equals the amount of time the nurse is expected to perform these skills:</w:t>
      </w:r>
    </w:p>
    <w:tbl>
      <w:tblPr>
        <w:tblW w:w="0" w:type="auto"/>
        <w:tblLook w:val="04A0" w:firstRow="1" w:lastRow="0" w:firstColumn="1" w:lastColumn="0" w:noHBand="0" w:noVBand="1"/>
      </w:tblPr>
      <w:tblGrid>
        <w:gridCol w:w="4067"/>
        <w:gridCol w:w="2854"/>
        <w:gridCol w:w="3159"/>
      </w:tblGrid>
      <w:tr w:rsidR="00B24035" w:rsidRPr="00B24035" w14:paraId="618AE855" w14:textId="77777777" w:rsidTr="00CC4ACC">
        <w:trPr>
          <w:tblHeader/>
        </w:trPr>
        <w:tc>
          <w:tcPr>
            <w:tcW w:w="4068" w:type="dxa"/>
          </w:tcPr>
          <w:p w14:paraId="0670C399" w14:textId="77777777" w:rsidR="00B24035" w:rsidRPr="00B24035" w:rsidRDefault="00B24035" w:rsidP="00B24035">
            <w:pPr>
              <w:rPr>
                <w:rFonts w:eastAsia="Times New Roman" w:cs="Times New Roman"/>
                <w:b/>
                <w:i/>
                <w:szCs w:val="24"/>
              </w:rPr>
            </w:pPr>
            <w:r w:rsidRPr="00B24035">
              <w:rPr>
                <w:rFonts w:eastAsia="Times New Roman" w:cs="Times New Roman"/>
                <w:b/>
                <w:i/>
                <w:szCs w:val="24"/>
              </w:rPr>
              <w:t>Requirement</w:t>
            </w:r>
          </w:p>
        </w:tc>
        <w:tc>
          <w:tcPr>
            <w:tcW w:w="2946" w:type="dxa"/>
          </w:tcPr>
          <w:p w14:paraId="2F0C6F5E" w14:textId="77777777" w:rsidR="00B24035" w:rsidRPr="00B24035" w:rsidRDefault="00B24035" w:rsidP="00B24035">
            <w:pPr>
              <w:rPr>
                <w:rFonts w:eastAsia="Times New Roman" w:cs="Times New Roman"/>
                <w:b/>
                <w:i/>
                <w:szCs w:val="24"/>
              </w:rPr>
            </w:pPr>
            <w:r w:rsidRPr="00B24035">
              <w:rPr>
                <w:rFonts w:eastAsia="Times New Roman" w:cs="Times New Roman"/>
                <w:b/>
                <w:i/>
                <w:szCs w:val="24"/>
              </w:rPr>
              <w:t>Frequency</w:t>
            </w:r>
          </w:p>
        </w:tc>
        <w:tc>
          <w:tcPr>
            <w:tcW w:w="3282" w:type="dxa"/>
          </w:tcPr>
          <w:p w14:paraId="0B193820" w14:textId="77777777" w:rsidR="00B24035" w:rsidRPr="00B24035" w:rsidRDefault="00B24035" w:rsidP="00B24035">
            <w:pPr>
              <w:rPr>
                <w:rFonts w:eastAsia="Times New Roman" w:cs="Times New Roman"/>
                <w:b/>
                <w:i/>
                <w:szCs w:val="24"/>
              </w:rPr>
            </w:pPr>
            <w:r w:rsidRPr="00B24035">
              <w:rPr>
                <w:rFonts w:eastAsia="Times New Roman" w:cs="Times New Roman"/>
                <w:b/>
                <w:i/>
                <w:szCs w:val="24"/>
              </w:rPr>
              <w:t>Percentage of time</w:t>
            </w:r>
          </w:p>
        </w:tc>
      </w:tr>
      <w:tr w:rsidR="00B24035" w:rsidRPr="00B24035" w14:paraId="73FADFF1" w14:textId="77777777" w:rsidTr="00CC4ACC">
        <w:tc>
          <w:tcPr>
            <w:tcW w:w="4068" w:type="dxa"/>
          </w:tcPr>
          <w:p w14:paraId="28FFF460" w14:textId="77777777" w:rsidR="00B24035" w:rsidRPr="00B24035" w:rsidRDefault="00B24035" w:rsidP="00B24035">
            <w:pPr>
              <w:rPr>
                <w:rFonts w:eastAsia="Times New Roman" w:cs="Times New Roman"/>
                <w:szCs w:val="24"/>
              </w:rPr>
            </w:pPr>
            <w:r w:rsidRPr="00B24035">
              <w:rPr>
                <w:rFonts w:eastAsia="Times New Roman" w:cs="Times New Roman"/>
                <w:szCs w:val="24"/>
              </w:rPr>
              <w:t>Posture/movement/balancing</w:t>
            </w:r>
          </w:p>
        </w:tc>
        <w:tc>
          <w:tcPr>
            <w:tcW w:w="2946" w:type="dxa"/>
          </w:tcPr>
          <w:p w14:paraId="7E4EC523" w14:textId="77777777" w:rsidR="00B24035" w:rsidRPr="00B24035" w:rsidRDefault="00B24035" w:rsidP="00B24035">
            <w:pPr>
              <w:rPr>
                <w:rFonts w:eastAsia="Times New Roman" w:cs="Times New Roman"/>
                <w:szCs w:val="24"/>
              </w:rPr>
            </w:pPr>
            <w:r w:rsidRPr="00B24035">
              <w:rPr>
                <w:rFonts w:eastAsia="Times New Roman" w:cs="Times New Roman"/>
                <w:szCs w:val="24"/>
              </w:rPr>
              <w:t>Continuously</w:t>
            </w:r>
          </w:p>
        </w:tc>
        <w:tc>
          <w:tcPr>
            <w:tcW w:w="3282" w:type="dxa"/>
          </w:tcPr>
          <w:p w14:paraId="2EEDCDBF" w14:textId="77777777" w:rsidR="00B24035" w:rsidRPr="00B24035" w:rsidRDefault="00B24035" w:rsidP="00B24035">
            <w:pPr>
              <w:rPr>
                <w:rFonts w:eastAsia="Times New Roman" w:cs="Times New Roman"/>
                <w:szCs w:val="24"/>
              </w:rPr>
            </w:pPr>
            <w:r w:rsidRPr="00B24035">
              <w:rPr>
                <w:rFonts w:eastAsia="Times New Roman" w:cs="Times New Roman"/>
                <w:szCs w:val="24"/>
              </w:rPr>
              <w:t>66-100%</w:t>
            </w:r>
          </w:p>
        </w:tc>
      </w:tr>
      <w:tr w:rsidR="00B24035" w:rsidRPr="00B24035" w14:paraId="272BD3BE" w14:textId="77777777" w:rsidTr="00CC4ACC">
        <w:tc>
          <w:tcPr>
            <w:tcW w:w="4068" w:type="dxa"/>
          </w:tcPr>
          <w:p w14:paraId="7A6E0C4B" w14:textId="77777777" w:rsidR="00B24035" w:rsidRPr="00B24035" w:rsidRDefault="00B24035" w:rsidP="00B24035">
            <w:pPr>
              <w:rPr>
                <w:rFonts w:eastAsia="Times New Roman" w:cs="Times New Roman"/>
                <w:szCs w:val="24"/>
              </w:rPr>
            </w:pPr>
            <w:r w:rsidRPr="00B24035">
              <w:rPr>
                <w:rFonts w:eastAsia="Times New Roman" w:cs="Times New Roman"/>
                <w:szCs w:val="24"/>
              </w:rPr>
              <w:lastRenderedPageBreak/>
              <w:t>Hand/finger dexterity</w:t>
            </w:r>
          </w:p>
        </w:tc>
        <w:tc>
          <w:tcPr>
            <w:tcW w:w="2946" w:type="dxa"/>
          </w:tcPr>
          <w:p w14:paraId="6ADAA13D" w14:textId="77777777" w:rsidR="00B24035" w:rsidRPr="00B24035" w:rsidRDefault="00B24035" w:rsidP="00B24035">
            <w:pPr>
              <w:rPr>
                <w:rFonts w:eastAsia="Times New Roman" w:cs="Times New Roman"/>
                <w:szCs w:val="24"/>
              </w:rPr>
            </w:pPr>
            <w:r w:rsidRPr="00B24035">
              <w:rPr>
                <w:rFonts w:eastAsia="Times New Roman" w:cs="Times New Roman"/>
                <w:szCs w:val="24"/>
              </w:rPr>
              <w:t>Continuously</w:t>
            </w:r>
          </w:p>
        </w:tc>
        <w:tc>
          <w:tcPr>
            <w:tcW w:w="3282" w:type="dxa"/>
          </w:tcPr>
          <w:p w14:paraId="60689513" w14:textId="77777777" w:rsidR="00B24035" w:rsidRPr="00B24035" w:rsidRDefault="00B24035" w:rsidP="00B24035">
            <w:pPr>
              <w:rPr>
                <w:rFonts w:eastAsia="Times New Roman" w:cs="Times New Roman"/>
                <w:szCs w:val="24"/>
              </w:rPr>
            </w:pPr>
            <w:r w:rsidRPr="00B24035">
              <w:rPr>
                <w:rFonts w:eastAsia="Times New Roman" w:cs="Times New Roman"/>
                <w:szCs w:val="24"/>
              </w:rPr>
              <w:t>66-100%</w:t>
            </w:r>
          </w:p>
        </w:tc>
      </w:tr>
      <w:tr w:rsidR="00B24035" w:rsidRPr="00B24035" w14:paraId="640D9ED0" w14:textId="77777777" w:rsidTr="00CC4ACC">
        <w:tc>
          <w:tcPr>
            <w:tcW w:w="4068" w:type="dxa"/>
          </w:tcPr>
          <w:p w14:paraId="5766F1B2" w14:textId="77777777" w:rsidR="00B24035" w:rsidRPr="00B24035" w:rsidRDefault="00B24035" w:rsidP="00B24035">
            <w:pPr>
              <w:rPr>
                <w:rFonts w:eastAsia="Times New Roman" w:cs="Times New Roman"/>
                <w:szCs w:val="24"/>
              </w:rPr>
            </w:pPr>
            <w:r w:rsidRPr="00B24035">
              <w:rPr>
                <w:rFonts w:eastAsia="Times New Roman" w:cs="Times New Roman"/>
                <w:szCs w:val="24"/>
              </w:rPr>
              <w:t>Eye/hand coordination</w:t>
            </w:r>
          </w:p>
        </w:tc>
        <w:tc>
          <w:tcPr>
            <w:tcW w:w="2946" w:type="dxa"/>
          </w:tcPr>
          <w:p w14:paraId="2353130E" w14:textId="77777777" w:rsidR="00B24035" w:rsidRPr="00B24035" w:rsidRDefault="00B24035" w:rsidP="00B24035">
            <w:pPr>
              <w:rPr>
                <w:rFonts w:eastAsia="Times New Roman" w:cs="Times New Roman"/>
                <w:szCs w:val="24"/>
              </w:rPr>
            </w:pPr>
            <w:r w:rsidRPr="00B24035">
              <w:rPr>
                <w:rFonts w:eastAsia="Times New Roman" w:cs="Times New Roman"/>
                <w:szCs w:val="24"/>
              </w:rPr>
              <w:t>Continuously</w:t>
            </w:r>
          </w:p>
        </w:tc>
        <w:tc>
          <w:tcPr>
            <w:tcW w:w="3282" w:type="dxa"/>
          </w:tcPr>
          <w:p w14:paraId="450ECE50" w14:textId="77777777" w:rsidR="00B24035" w:rsidRPr="00B24035" w:rsidRDefault="00B24035" w:rsidP="00B24035">
            <w:pPr>
              <w:rPr>
                <w:rFonts w:eastAsia="Times New Roman" w:cs="Times New Roman"/>
                <w:szCs w:val="24"/>
              </w:rPr>
            </w:pPr>
            <w:r w:rsidRPr="00B24035">
              <w:rPr>
                <w:rFonts w:eastAsia="Times New Roman" w:cs="Times New Roman"/>
                <w:szCs w:val="24"/>
              </w:rPr>
              <w:t>66-100%</w:t>
            </w:r>
          </w:p>
        </w:tc>
      </w:tr>
      <w:tr w:rsidR="00B24035" w:rsidRPr="00B24035" w14:paraId="2A541ECA" w14:textId="77777777" w:rsidTr="00CC4ACC">
        <w:tc>
          <w:tcPr>
            <w:tcW w:w="4068" w:type="dxa"/>
          </w:tcPr>
          <w:p w14:paraId="799283E6" w14:textId="77777777" w:rsidR="00B24035" w:rsidRPr="00B24035" w:rsidRDefault="00B24035" w:rsidP="00B24035">
            <w:pPr>
              <w:rPr>
                <w:rFonts w:eastAsia="Times New Roman" w:cs="Times New Roman"/>
                <w:szCs w:val="24"/>
              </w:rPr>
            </w:pPr>
            <w:r w:rsidRPr="00B24035">
              <w:rPr>
                <w:rFonts w:eastAsia="Times New Roman" w:cs="Times New Roman"/>
                <w:szCs w:val="24"/>
              </w:rPr>
              <w:t>Reaching/grasping (below shoulder level)</w:t>
            </w:r>
          </w:p>
        </w:tc>
        <w:tc>
          <w:tcPr>
            <w:tcW w:w="2946" w:type="dxa"/>
          </w:tcPr>
          <w:p w14:paraId="04DB15CE" w14:textId="77777777" w:rsidR="00B24035" w:rsidRPr="00B24035" w:rsidRDefault="00B24035" w:rsidP="00B24035">
            <w:pPr>
              <w:rPr>
                <w:rFonts w:eastAsia="Times New Roman" w:cs="Times New Roman"/>
                <w:szCs w:val="24"/>
              </w:rPr>
            </w:pPr>
            <w:r w:rsidRPr="00B24035">
              <w:rPr>
                <w:rFonts w:eastAsia="Times New Roman" w:cs="Times New Roman"/>
                <w:szCs w:val="24"/>
              </w:rPr>
              <w:t>Continuously</w:t>
            </w:r>
          </w:p>
        </w:tc>
        <w:tc>
          <w:tcPr>
            <w:tcW w:w="3282" w:type="dxa"/>
          </w:tcPr>
          <w:p w14:paraId="63E02E11" w14:textId="77777777" w:rsidR="00B24035" w:rsidRPr="00B24035" w:rsidRDefault="00B24035" w:rsidP="00B24035">
            <w:pPr>
              <w:rPr>
                <w:rFonts w:eastAsia="Times New Roman" w:cs="Times New Roman"/>
                <w:szCs w:val="24"/>
              </w:rPr>
            </w:pPr>
            <w:r w:rsidRPr="00B24035">
              <w:rPr>
                <w:rFonts w:eastAsia="Times New Roman" w:cs="Times New Roman"/>
                <w:szCs w:val="24"/>
              </w:rPr>
              <w:t>66-100%</w:t>
            </w:r>
          </w:p>
        </w:tc>
      </w:tr>
      <w:tr w:rsidR="00B24035" w:rsidRPr="00B24035" w14:paraId="5E09AA5B" w14:textId="77777777" w:rsidTr="00CC4ACC">
        <w:tc>
          <w:tcPr>
            <w:tcW w:w="4068" w:type="dxa"/>
          </w:tcPr>
          <w:p w14:paraId="782DF256" w14:textId="77777777" w:rsidR="00B24035" w:rsidRPr="00B24035" w:rsidRDefault="00B24035" w:rsidP="00B24035">
            <w:pPr>
              <w:rPr>
                <w:rFonts w:eastAsia="Times New Roman" w:cs="Times New Roman"/>
                <w:szCs w:val="24"/>
              </w:rPr>
            </w:pPr>
            <w:r w:rsidRPr="00B24035">
              <w:rPr>
                <w:rFonts w:eastAsia="Times New Roman" w:cs="Times New Roman"/>
                <w:szCs w:val="24"/>
              </w:rPr>
              <w:t>Repetitive motions (substantial movement of wrists, hands, fingers)</w:t>
            </w:r>
          </w:p>
        </w:tc>
        <w:tc>
          <w:tcPr>
            <w:tcW w:w="2946" w:type="dxa"/>
          </w:tcPr>
          <w:p w14:paraId="15B6CDF9" w14:textId="77777777" w:rsidR="00B24035" w:rsidRPr="00B24035" w:rsidRDefault="00B24035" w:rsidP="00B24035">
            <w:pPr>
              <w:rPr>
                <w:rFonts w:eastAsia="Times New Roman" w:cs="Times New Roman"/>
                <w:szCs w:val="24"/>
              </w:rPr>
            </w:pPr>
            <w:r w:rsidRPr="00B24035">
              <w:rPr>
                <w:rFonts w:eastAsia="Times New Roman" w:cs="Times New Roman"/>
                <w:szCs w:val="24"/>
              </w:rPr>
              <w:t>Continuously</w:t>
            </w:r>
          </w:p>
        </w:tc>
        <w:tc>
          <w:tcPr>
            <w:tcW w:w="3282" w:type="dxa"/>
          </w:tcPr>
          <w:p w14:paraId="21087F55" w14:textId="77777777" w:rsidR="00B24035" w:rsidRPr="00B24035" w:rsidRDefault="00B24035" w:rsidP="00B24035">
            <w:pPr>
              <w:rPr>
                <w:rFonts w:eastAsia="Times New Roman" w:cs="Times New Roman"/>
                <w:szCs w:val="24"/>
              </w:rPr>
            </w:pPr>
            <w:r w:rsidRPr="00B24035">
              <w:rPr>
                <w:rFonts w:eastAsia="Times New Roman" w:cs="Times New Roman"/>
                <w:szCs w:val="24"/>
              </w:rPr>
              <w:t>66-100%</w:t>
            </w:r>
          </w:p>
        </w:tc>
      </w:tr>
      <w:tr w:rsidR="00B24035" w:rsidRPr="00B24035" w14:paraId="54317F46" w14:textId="77777777" w:rsidTr="00CC4ACC">
        <w:tc>
          <w:tcPr>
            <w:tcW w:w="4068" w:type="dxa"/>
          </w:tcPr>
          <w:p w14:paraId="33D95407" w14:textId="77777777" w:rsidR="00B24035" w:rsidRPr="00B24035" w:rsidRDefault="00B24035" w:rsidP="00B24035">
            <w:pPr>
              <w:rPr>
                <w:rFonts w:eastAsia="Times New Roman" w:cs="Times New Roman"/>
                <w:szCs w:val="24"/>
              </w:rPr>
            </w:pPr>
            <w:r w:rsidRPr="00B24035">
              <w:rPr>
                <w:rFonts w:eastAsia="Times New Roman" w:cs="Times New Roman"/>
                <w:szCs w:val="24"/>
              </w:rPr>
              <w:t>Standing/walking</w:t>
            </w:r>
          </w:p>
        </w:tc>
        <w:tc>
          <w:tcPr>
            <w:tcW w:w="2946" w:type="dxa"/>
          </w:tcPr>
          <w:p w14:paraId="33796AC2" w14:textId="77777777" w:rsidR="00B24035" w:rsidRPr="00B24035" w:rsidRDefault="00B24035" w:rsidP="00B24035">
            <w:pPr>
              <w:rPr>
                <w:rFonts w:eastAsia="Times New Roman" w:cs="Times New Roman"/>
                <w:szCs w:val="24"/>
              </w:rPr>
            </w:pPr>
            <w:r w:rsidRPr="00B24035">
              <w:rPr>
                <w:rFonts w:eastAsia="Times New Roman" w:cs="Times New Roman"/>
                <w:szCs w:val="24"/>
              </w:rPr>
              <w:t>Continuously</w:t>
            </w:r>
          </w:p>
        </w:tc>
        <w:tc>
          <w:tcPr>
            <w:tcW w:w="3282" w:type="dxa"/>
          </w:tcPr>
          <w:p w14:paraId="540162A0" w14:textId="77777777" w:rsidR="00B24035" w:rsidRPr="00B24035" w:rsidRDefault="00B24035" w:rsidP="00B24035">
            <w:pPr>
              <w:rPr>
                <w:rFonts w:eastAsia="Times New Roman" w:cs="Times New Roman"/>
                <w:szCs w:val="24"/>
              </w:rPr>
            </w:pPr>
            <w:r w:rsidRPr="00B24035">
              <w:rPr>
                <w:rFonts w:eastAsia="Times New Roman" w:cs="Times New Roman"/>
                <w:szCs w:val="24"/>
              </w:rPr>
              <w:t>66-100%</w:t>
            </w:r>
          </w:p>
        </w:tc>
      </w:tr>
      <w:tr w:rsidR="00B24035" w:rsidRPr="00B24035" w14:paraId="1D6FCC97" w14:textId="77777777" w:rsidTr="00CC4ACC">
        <w:tc>
          <w:tcPr>
            <w:tcW w:w="4068" w:type="dxa"/>
          </w:tcPr>
          <w:p w14:paraId="09EC7088" w14:textId="77777777" w:rsidR="00B24035" w:rsidRPr="00B24035" w:rsidRDefault="00B24035" w:rsidP="00B24035">
            <w:pPr>
              <w:rPr>
                <w:rFonts w:eastAsia="Times New Roman" w:cs="Times New Roman"/>
                <w:szCs w:val="24"/>
              </w:rPr>
            </w:pPr>
            <w:r w:rsidRPr="00B24035">
              <w:rPr>
                <w:rFonts w:eastAsia="Times New Roman" w:cs="Times New Roman"/>
                <w:szCs w:val="24"/>
              </w:rPr>
              <w:t>Hearing/seeing/smelling/talking</w:t>
            </w:r>
          </w:p>
        </w:tc>
        <w:tc>
          <w:tcPr>
            <w:tcW w:w="2946" w:type="dxa"/>
          </w:tcPr>
          <w:p w14:paraId="4EA5CB8D" w14:textId="77777777" w:rsidR="00B24035" w:rsidRPr="00B24035" w:rsidRDefault="00B24035" w:rsidP="00B24035">
            <w:pPr>
              <w:rPr>
                <w:rFonts w:eastAsia="Times New Roman" w:cs="Times New Roman"/>
                <w:szCs w:val="24"/>
              </w:rPr>
            </w:pPr>
            <w:r w:rsidRPr="00B24035">
              <w:rPr>
                <w:rFonts w:eastAsia="Times New Roman" w:cs="Times New Roman"/>
                <w:szCs w:val="24"/>
              </w:rPr>
              <w:t>Continuously</w:t>
            </w:r>
          </w:p>
        </w:tc>
        <w:tc>
          <w:tcPr>
            <w:tcW w:w="3282" w:type="dxa"/>
          </w:tcPr>
          <w:p w14:paraId="497EB843" w14:textId="77777777" w:rsidR="00B24035" w:rsidRPr="00B24035" w:rsidRDefault="00B24035" w:rsidP="00B24035">
            <w:pPr>
              <w:rPr>
                <w:rFonts w:eastAsia="Times New Roman" w:cs="Times New Roman"/>
                <w:szCs w:val="24"/>
              </w:rPr>
            </w:pPr>
            <w:r w:rsidRPr="00B24035">
              <w:rPr>
                <w:rFonts w:eastAsia="Times New Roman" w:cs="Times New Roman"/>
                <w:szCs w:val="24"/>
              </w:rPr>
              <w:t>66-100%</w:t>
            </w:r>
          </w:p>
        </w:tc>
      </w:tr>
      <w:tr w:rsidR="00B24035" w:rsidRPr="00B24035" w14:paraId="359BB010" w14:textId="77777777" w:rsidTr="00CC4ACC">
        <w:tc>
          <w:tcPr>
            <w:tcW w:w="4068" w:type="dxa"/>
          </w:tcPr>
          <w:p w14:paraId="6508860F" w14:textId="77777777" w:rsidR="00B24035" w:rsidRPr="00B24035" w:rsidRDefault="00B24035" w:rsidP="00B24035">
            <w:pPr>
              <w:rPr>
                <w:rFonts w:eastAsia="Times New Roman" w:cs="Times New Roman"/>
                <w:szCs w:val="24"/>
              </w:rPr>
            </w:pPr>
            <w:r w:rsidRPr="00B24035">
              <w:rPr>
                <w:rFonts w:eastAsia="Times New Roman" w:cs="Times New Roman"/>
                <w:szCs w:val="24"/>
              </w:rPr>
              <w:t>Contact with physician/patient/family</w:t>
            </w:r>
          </w:p>
        </w:tc>
        <w:tc>
          <w:tcPr>
            <w:tcW w:w="2946" w:type="dxa"/>
          </w:tcPr>
          <w:p w14:paraId="130BD90D" w14:textId="77777777" w:rsidR="00B24035" w:rsidRPr="00B24035" w:rsidRDefault="00B24035" w:rsidP="00B24035">
            <w:pPr>
              <w:rPr>
                <w:rFonts w:eastAsia="Times New Roman" w:cs="Times New Roman"/>
                <w:szCs w:val="24"/>
              </w:rPr>
            </w:pPr>
            <w:r w:rsidRPr="00B24035">
              <w:rPr>
                <w:rFonts w:eastAsia="Times New Roman" w:cs="Times New Roman"/>
                <w:szCs w:val="24"/>
              </w:rPr>
              <w:t>Continuously</w:t>
            </w:r>
          </w:p>
        </w:tc>
        <w:tc>
          <w:tcPr>
            <w:tcW w:w="3282" w:type="dxa"/>
          </w:tcPr>
          <w:p w14:paraId="489274E7" w14:textId="77777777" w:rsidR="00B24035" w:rsidRPr="00B24035" w:rsidRDefault="00B24035" w:rsidP="00B24035">
            <w:pPr>
              <w:rPr>
                <w:rFonts w:eastAsia="Times New Roman" w:cs="Times New Roman"/>
                <w:szCs w:val="24"/>
              </w:rPr>
            </w:pPr>
            <w:r w:rsidRPr="00B24035">
              <w:rPr>
                <w:rFonts w:eastAsia="Times New Roman" w:cs="Times New Roman"/>
                <w:szCs w:val="24"/>
              </w:rPr>
              <w:t>66-100%</w:t>
            </w:r>
          </w:p>
        </w:tc>
      </w:tr>
      <w:tr w:rsidR="00B24035" w:rsidRPr="00B24035" w14:paraId="0D8D8315" w14:textId="77777777" w:rsidTr="00CC4ACC">
        <w:tc>
          <w:tcPr>
            <w:tcW w:w="4068" w:type="dxa"/>
          </w:tcPr>
          <w:p w14:paraId="30BE301A" w14:textId="77777777" w:rsidR="00B24035" w:rsidRPr="00B24035" w:rsidRDefault="00B24035" w:rsidP="00B24035">
            <w:pPr>
              <w:rPr>
                <w:rFonts w:eastAsia="Times New Roman" w:cs="Times New Roman"/>
                <w:szCs w:val="24"/>
              </w:rPr>
            </w:pPr>
            <w:r w:rsidRPr="00B24035">
              <w:rPr>
                <w:rFonts w:eastAsia="Times New Roman" w:cs="Times New Roman"/>
                <w:szCs w:val="24"/>
              </w:rPr>
              <w:t>High attention to detail/mental focus</w:t>
            </w:r>
          </w:p>
        </w:tc>
        <w:tc>
          <w:tcPr>
            <w:tcW w:w="2946" w:type="dxa"/>
          </w:tcPr>
          <w:p w14:paraId="0B482A91" w14:textId="77777777" w:rsidR="00B24035" w:rsidRPr="00B24035" w:rsidRDefault="00B24035" w:rsidP="00B24035">
            <w:pPr>
              <w:rPr>
                <w:rFonts w:eastAsia="Times New Roman" w:cs="Times New Roman"/>
                <w:szCs w:val="24"/>
              </w:rPr>
            </w:pPr>
            <w:r w:rsidRPr="00B24035">
              <w:rPr>
                <w:rFonts w:eastAsia="Times New Roman" w:cs="Times New Roman"/>
                <w:szCs w:val="24"/>
              </w:rPr>
              <w:t>Continuously</w:t>
            </w:r>
          </w:p>
        </w:tc>
        <w:tc>
          <w:tcPr>
            <w:tcW w:w="3282" w:type="dxa"/>
          </w:tcPr>
          <w:p w14:paraId="6A95BD56" w14:textId="77777777" w:rsidR="00B24035" w:rsidRPr="00B24035" w:rsidRDefault="00B24035" w:rsidP="00B24035">
            <w:pPr>
              <w:rPr>
                <w:rFonts w:eastAsia="Times New Roman" w:cs="Times New Roman"/>
                <w:szCs w:val="24"/>
              </w:rPr>
            </w:pPr>
            <w:r w:rsidRPr="00B24035">
              <w:rPr>
                <w:rFonts w:eastAsia="Times New Roman" w:cs="Times New Roman"/>
                <w:szCs w:val="24"/>
              </w:rPr>
              <w:t>66-100%</w:t>
            </w:r>
          </w:p>
        </w:tc>
      </w:tr>
      <w:tr w:rsidR="00B24035" w:rsidRPr="00B24035" w14:paraId="5F1CACA4" w14:textId="77777777" w:rsidTr="00CC4ACC">
        <w:tc>
          <w:tcPr>
            <w:tcW w:w="4068" w:type="dxa"/>
          </w:tcPr>
          <w:p w14:paraId="08EA7341" w14:textId="77777777" w:rsidR="00B24035" w:rsidRPr="00B24035" w:rsidRDefault="00B24035" w:rsidP="00B24035">
            <w:pPr>
              <w:rPr>
                <w:rFonts w:eastAsia="Times New Roman" w:cs="Times New Roman"/>
                <w:szCs w:val="24"/>
              </w:rPr>
            </w:pPr>
            <w:r w:rsidRPr="00B24035">
              <w:rPr>
                <w:rFonts w:eastAsia="Times New Roman" w:cs="Times New Roman"/>
                <w:szCs w:val="24"/>
              </w:rPr>
              <w:t>Noise</w:t>
            </w:r>
          </w:p>
        </w:tc>
        <w:tc>
          <w:tcPr>
            <w:tcW w:w="2946" w:type="dxa"/>
          </w:tcPr>
          <w:p w14:paraId="2554480D" w14:textId="77777777" w:rsidR="00B24035" w:rsidRPr="00B24035" w:rsidRDefault="00B24035" w:rsidP="00B24035">
            <w:pPr>
              <w:rPr>
                <w:rFonts w:eastAsia="Times New Roman" w:cs="Times New Roman"/>
                <w:szCs w:val="24"/>
              </w:rPr>
            </w:pPr>
            <w:r w:rsidRPr="00B24035">
              <w:rPr>
                <w:rFonts w:eastAsia="Times New Roman" w:cs="Times New Roman"/>
                <w:szCs w:val="24"/>
              </w:rPr>
              <w:t>Continuously</w:t>
            </w:r>
          </w:p>
        </w:tc>
        <w:tc>
          <w:tcPr>
            <w:tcW w:w="3282" w:type="dxa"/>
          </w:tcPr>
          <w:p w14:paraId="2D5CE07B" w14:textId="77777777" w:rsidR="00B24035" w:rsidRPr="00B24035" w:rsidRDefault="00B24035" w:rsidP="00B24035">
            <w:pPr>
              <w:rPr>
                <w:rFonts w:eastAsia="Times New Roman" w:cs="Times New Roman"/>
                <w:szCs w:val="24"/>
              </w:rPr>
            </w:pPr>
            <w:r w:rsidRPr="00B24035">
              <w:rPr>
                <w:rFonts w:eastAsia="Times New Roman" w:cs="Times New Roman"/>
                <w:szCs w:val="24"/>
              </w:rPr>
              <w:t>66-100%</w:t>
            </w:r>
          </w:p>
        </w:tc>
      </w:tr>
      <w:tr w:rsidR="00B24035" w:rsidRPr="00B24035" w14:paraId="1ED61365" w14:textId="77777777" w:rsidTr="00CC4ACC">
        <w:tc>
          <w:tcPr>
            <w:tcW w:w="4068" w:type="dxa"/>
          </w:tcPr>
          <w:p w14:paraId="6A18073D" w14:textId="77777777" w:rsidR="00B24035" w:rsidRPr="00B24035" w:rsidRDefault="00B24035" w:rsidP="00B24035">
            <w:pPr>
              <w:rPr>
                <w:rFonts w:eastAsia="Times New Roman" w:cs="Times New Roman"/>
                <w:szCs w:val="24"/>
              </w:rPr>
            </w:pPr>
            <w:r w:rsidRPr="00B24035">
              <w:rPr>
                <w:rFonts w:eastAsia="Times New Roman" w:cs="Times New Roman"/>
                <w:szCs w:val="24"/>
              </w:rPr>
              <w:t>Stringent hygiene standards</w:t>
            </w:r>
          </w:p>
        </w:tc>
        <w:tc>
          <w:tcPr>
            <w:tcW w:w="2946" w:type="dxa"/>
          </w:tcPr>
          <w:p w14:paraId="36DA8C12" w14:textId="77777777" w:rsidR="00B24035" w:rsidRPr="00B24035" w:rsidRDefault="00B24035" w:rsidP="00B24035">
            <w:pPr>
              <w:rPr>
                <w:rFonts w:eastAsia="Times New Roman" w:cs="Times New Roman"/>
                <w:szCs w:val="24"/>
              </w:rPr>
            </w:pPr>
            <w:r w:rsidRPr="00B24035">
              <w:rPr>
                <w:rFonts w:eastAsia="Times New Roman" w:cs="Times New Roman"/>
                <w:szCs w:val="24"/>
              </w:rPr>
              <w:t>Continuously</w:t>
            </w:r>
          </w:p>
        </w:tc>
        <w:tc>
          <w:tcPr>
            <w:tcW w:w="3282" w:type="dxa"/>
          </w:tcPr>
          <w:p w14:paraId="793C715E" w14:textId="77777777" w:rsidR="00B24035" w:rsidRPr="00B24035" w:rsidRDefault="00B24035" w:rsidP="00B24035">
            <w:pPr>
              <w:rPr>
                <w:rFonts w:eastAsia="Times New Roman" w:cs="Times New Roman"/>
                <w:szCs w:val="24"/>
              </w:rPr>
            </w:pPr>
            <w:r w:rsidRPr="00B24035">
              <w:rPr>
                <w:rFonts w:eastAsia="Times New Roman" w:cs="Times New Roman"/>
                <w:szCs w:val="24"/>
              </w:rPr>
              <w:t>66-100%</w:t>
            </w:r>
          </w:p>
        </w:tc>
      </w:tr>
      <w:tr w:rsidR="00B24035" w:rsidRPr="00B24035" w14:paraId="0065CFFD" w14:textId="77777777" w:rsidTr="00CC4ACC">
        <w:tc>
          <w:tcPr>
            <w:tcW w:w="4068" w:type="dxa"/>
          </w:tcPr>
          <w:p w14:paraId="15B2C111" w14:textId="77777777" w:rsidR="00B24035" w:rsidRPr="00B24035" w:rsidRDefault="00B24035" w:rsidP="00B24035">
            <w:pPr>
              <w:rPr>
                <w:rFonts w:eastAsia="Times New Roman" w:cs="Times New Roman"/>
                <w:szCs w:val="24"/>
              </w:rPr>
            </w:pPr>
            <w:r w:rsidRPr="00B24035">
              <w:rPr>
                <w:rFonts w:eastAsia="Times New Roman" w:cs="Times New Roman"/>
                <w:szCs w:val="24"/>
              </w:rPr>
              <w:t>Fast pace/high stress environment</w:t>
            </w:r>
          </w:p>
        </w:tc>
        <w:tc>
          <w:tcPr>
            <w:tcW w:w="2946" w:type="dxa"/>
          </w:tcPr>
          <w:p w14:paraId="05A56592" w14:textId="77777777" w:rsidR="00B24035" w:rsidRPr="00B24035" w:rsidRDefault="00B24035" w:rsidP="00B24035">
            <w:pPr>
              <w:rPr>
                <w:rFonts w:eastAsia="Times New Roman" w:cs="Times New Roman"/>
                <w:szCs w:val="24"/>
              </w:rPr>
            </w:pPr>
            <w:r w:rsidRPr="00B24035">
              <w:rPr>
                <w:rFonts w:eastAsia="Times New Roman" w:cs="Times New Roman"/>
                <w:szCs w:val="24"/>
              </w:rPr>
              <w:t>Frequently</w:t>
            </w:r>
          </w:p>
        </w:tc>
        <w:tc>
          <w:tcPr>
            <w:tcW w:w="3282" w:type="dxa"/>
          </w:tcPr>
          <w:p w14:paraId="353654F3" w14:textId="77777777" w:rsidR="00B24035" w:rsidRPr="00B24035" w:rsidRDefault="00B24035" w:rsidP="00B24035">
            <w:pPr>
              <w:rPr>
                <w:rFonts w:eastAsia="Times New Roman" w:cs="Times New Roman"/>
                <w:szCs w:val="24"/>
              </w:rPr>
            </w:pPr>
            <w:r w:rsidRPr="00B24035">
              <w:rPr>
                <w:rFonts w:eastAsia="Times New Roman" w:cs="Times New Roman"/>
                <w:szCs w:val="24"/>
              </w:rPr>
              <w:t>34-65%</w:t>
            </w:r>
          </w:p>
        </w:tc>
      </w:tr>
      <w:tr w:rsidR="00B24035" w:rsidRPr="00B24035" w14:paraId="03D0FE1C" w14:textId="77777777" w:rsidTr="00CC4ACC">
        <w:tc>
          <w:tcPr>
            <w:tcW w:w="4068" w:type="dxa"/>
          </w:tcPr>
          <w:p w14:paraId="5CE8CAFD" w14:textId="77777777" w:rsidR="00B24035" w:rsidRPr="00B24035" w:rsidRDefault="00B24035" w:rsidP="00B24035">
            <w:pPr>
              <w:rPr>
                <w:rFonts w:eastAsia="Times New Roman" w:cs="Times New Roman"/>
                <w:szCs w:val="24"/>
              </w:rPr>
            </w:pPr>
            <w:r w:rsidRPr="00B24035">
              <w:rPr>
                <w:rFonts w:eastAsia="Times New Roman" w:cs="Times New Roman"/>
                <w:szCs w:val="24"/>
              </w:rPr>
              <w:t>Crouching/crawling/kneeling/squatting</w:t>
            </w:r>
          </w:p>
        </w:tc>
        <w:tc>
          <w:tcPr>
            <w:tcW w:w="2946" w:type="dxa"/>
          </w:tcPr>
          <w:p w14:paraId="69C040F3" w14:textId="77777777" w:rsidR="00B24035" w:rsidRPr="00B24035" w:rsidRDefault="00B24035" w:rsidP="00B24035">
            <w:pPr>
              <w:rPr>
                <w:rFonts w:eastAsia="Times New Roman" w:cs="Times New Roman"/>
                <w:szCs w:val="24"/>
              </w:rPr>
            </w:pPr>
            <w:r w:rsidRPr="00B24035">
              <w:rPr>
                <w:rFonts w:eastAsia="Times New Roman" w:cs="Times New Roman"/>
                <w:szCs w:val="24"/>
              </w:rPr>
              <w:t>Frequently</w:t>
            </w:r>
          </w:p>
        </w:tc>
        <w:tc>
          <w:tcPr>
            <w:tcW w:w="3282" w:type="dxa"/>
          </w:tcPr>
          <w:p w14:paraId="0F8887DE" w14:textId="77777777" w:rsidR="00B24035" w:rsidRPr="00B24035" w:rsidRDefault="00B24035" w:rsidP="00B24035">
            <w:pPr>
              <w:rPr>
                <w:rFonts w:eastAsia="Times New Roman" w:cs="Times New Roman"/>
                <w:szCs w:val="24"/>
              </w:rPr>
            </w:pPr>
            <w:r w:rsidRPr="00B24035">
              <w:rPr>
                <w:rFonts w:eastAsia="Times New Roman" w:cs="Times New Roman"/>
                <w:szCs w:val="24"/>
              </w:rPr>
              <w:t>34-65%</w:t>
            </w:r>
          </w:p>
        </w:tc>
      </w:tr>
      <w:tr w:rsidR="00B24035" w:rsidRPr="00B24035" w14:paraId="0E215E1A" w14:textId="77777777" w:rsidTr="00CC4ACC">
        <w:tc>
          <w:tcPr>
            <w:tcW w:w="4068" w:type="dxa"/>
          </w:tcPr>
          <w:p w14:paraId="03B11CF7" w14:textId="77777777" w:rsidR="00B24035" w:rsidRPr="00B24035" w:rsidRDefault="00B24035" w:rsidP="00B24035">
            <w:pPr>
              <w:rPr>
                <w:rFonts w:eastAsia="Times New Roman" w:cs="Times New Roman"/>
                <w:szCs w:val="24"/>
              </w:rPr>
            </w:pPr>
            <w:r w:rsidRPr="00B24035">
              <w:rPr>
                <w:rFonts w:eastAsia="Times New Roman" w:cs="Times New Roman"/>
                <w:szCs w:val="24"/>
              </w:rPr>
              <w:t>Pushing/pulling (10-30 pounds)</w:t>
            </w:r>
          </w:p>
        </w:tc>
        <w:tc>
          <w:tcPr>
            <w:tcW w:w="2946" w:type="dxa"/>
          </w:tcPr>
          <w:p w14:paraId="3CB0EA53" w14:textId="77777777" w:rsidR="00B24035" w:rsidRPr="00B24035" w:rsidRDefault="00B24035" w:rsidP="00B24035">
            <w:pPr>
              <w:rPr>
                <w:rFonts w:eastAsia="Times New Roman" w:cs="Times New Roman"/>
                <w:szCs w:val="24"/>
              </w:rPr>
            </w:pPr>
            <w:r w:rsidRPr="00B24035">
              <w:rPr>
                <w:rFonts w:eastAsia="Times New Roman" w:cs="Times New Roman"/>
                <w:szCs w:val="24"/>
              </w:rPr>
              <w:t>Frequently</w:t>
            </w:r>
          </w:p>
        </w:tc>
        <w:tc>
          <w:tcPr>
            <w:tcW w:w="3282" w:type="dxa"/>
          </w:tcPr>
          <w:p w14:paraId="6A1A4DA3" w14:textId="77777777" w:rsidR="00B24035" w:rsidRPr="00B24035" w:rsidRDefault="00B24035" w:rsidP="00B24035">
            <w:pPr>
              <w:rPr>
                <w:rFonts w:eastAsia="Times New Roman" w:cs="Times New Roman"/>
                <w:szCs w:val="24"/>
              </w:rPr>
            </w:pPr>
            <w:r w:rsidRPr="00B24035">
              <w:rPr>
                <w:rFonts w:eastAsia="Times New Roman" w:cs="Times New Roman"/>
                <w:szCs w:val="24"/>
              </w:rPr>
              <w:t>34-65%</w:t>
            </w:r>
          </w:p>
        </w:tc>
      </w:tr>
      <w:tr w:rsidR="00B24035" w:rsidRPr="00B24035" w14:paraId="44F09718" w14:textId="77777777" w:rsidTr="00CC4ACC">
        <w:tc>
          <w:tcPr>
            <w:tcW w:w="4068" w:type="dxa"/>
          </w:tcPr>
          <w:p w14:paraId="3123D6E6" w14:textId="77777777" w:rsidR="00B24035" w:rsidRPr="00B24035" w:rsidRDefault="00B24035" w:rsidP="00B24035">
            <w:pPr>
              <w:rPr>
                <w:rFonts w:eastAsia="Times New Roman" w:cs="Times New Roman"/>
                <w:szCs w:val="24"/>
              </w:rPr>
            </w:pPr>
            <w:r w:rsidRPr="00B24035">
              <w:rPr>
                <w:rFonts w:eastAsia="Times New Roman" w:cs="Times New Roman"/>
                <w:szCs w:val="24"/>
              </w:rPr>
              <w:t>Day/night/weekend/flexible shifts</w:t>
            </w:r>
          </w:p>
        </w:tc>
        <w:tc>
          <w:tcPr>
            <w:tcW w:w="2946" w:type="dxa"/>
          </w:tcPr>
          <w:p w14:paraId="46F80C06" w14:textId="77777777" w:rsidR="00B24035" w:rsidRPr="00B24035" w:rsidRDefault="00B24035" w:rsidP="00B24035">
            <w:pPr>
              <w:rPr>
                <w:rFonts w:eastAsia="Times New Roman" w:cs="Times New Roman"/>
                <w:szCs w:val="24"/>
              </w:rPr>
            </w:pPr>
            <w:r w:rsidRPr="00B24035">
              <w:rPr>
                <w:rFonts w:eastAsia="Times New Roman" w:cs="Times New Roman"/>
                <w:szCs w:val="24"/>
              </w:rPr>
              <w:t>Frequently</w:t>
            </w:r>
          </w:p>
        </w:tc>
        <w:tc>
          <w:tcPr>
            <w:tcW w:w="3282" w:type="dxa"/>
          </w:tcPr>
          <w:p w14:paraId="34F20D2F" w14:textId="77777777" w:rsidR="00B24035" w:rsidRPr="00B24035" w:rsidRDefault="00B24035" w:rsidP="00B24035">
            <w:pPr>
              <w:rPr>
                <w:rFonts w:eastAsia="Times New Roman" w:cs="Times New Roman"/>
                <w:szCs w:val="24"/>
              </w:rPr>
            </w:pPr>
            <w:r w:rsidRPr="00B24035">
              <w:rPr>
                <w:rFonts w:eastAsia="Times New Roman" w:cs="Times New Roman"/>
                <w:szCs w:val="24"/>
              </w:rPr>
              <w:t>34-65%</w:t>
            </w:r>
          </w:p>
        </w:tc>
      </w:tr>
      <w:tr w:rsidR="00B24035" w:rsidRPr="00B24035" w14:paraId="7F61D228" w14:textId="77777777" w:rsidTr="00CC4ACC">
        <w:tc>
          <w:tcPr>
            <w:tcW w:w="4068" w:type="dxa"/>
          </w:tcPr>
          <w:p w14:paraId="5CE15772" w14:textId="4336A359" w:rsidR="00B24035" w:rsidRPr="00B24035" w:rsidRDefault="00B24035" w:rsidP="00B24035">
            <w:pPr>
              <w:rPr>
                <w:rFonts w:eastAsia="Times New Roman" w:cs="Times New Roman"/>
                <w:szCs w:val="24"/>
              </w:rPr>
            </w:pPr>
            <w:r w:rsidRPr="00B24035">
              <w:rPr>
                <w:rFonts w:eastAsia="Times New Roman" w:cs="Times New Roman"/>
                <w:szCs w:val="24"/>
              </w:rPr>
              <w:t>Exposure to blood-borne and other pathogens</w:t>
            </w:r>
          </w:p>
        </w:tc>
        <w:tc>
          <w:tcPr>
            <w:tcW w:w="2946" w:type="dxa"/>
          </w:tcPr>
          <w:p w14:paraId="4BE4A78D" w14:textId="77777777" w:rsidR="00B24035" w:rsidRPr="00B24035" w:rsidRDefault="00B24035" w:rsidP="00B24035">
            <w:pPr>
              <w:rPr>
                <w:rFonts w:eastAsia="Times New Roman" w:cs="Times New Roman"/>
                <w:szCs w:val="24"/>
              </w:rPr>
            </w:pPr>
            <w:r w:rsidRPr="00B24035">
              <w:rPr>
                <w:rFonts w:eastAsia="Times New Roman" w:cs="Times New Roman"/>
                <w:szCs w:val="24"/>
              </w:rPr>
              <w:t>Frequently</w:t>
            </w:r>
          </w:p>
        </w:tc>
        <w:tc>
          <w:tcPr>
            <w:tcW w:w="3282" w:type="dxa"/>
          </w:tcPr>
          <w:p w14:paraId="1DFC9EB9" w14:textId="77777777" w:rsidR="00B24035" w:rsidRPr="00B24035" w:rsidRDefault="00B24035" w:rsidP="00B24035">
            <w:pPr>
              <w:rPr>
                <w:rFonts w:eastAsia="Times New Roman" w:cs="Times New Roman"/>
                <w:szCs w:val="24"/>
              </w:rPr>
            </w:pPr>
            <w:r w:rsidRPr="00B24035">
              <w:rPr>
                <w:rFonts w:eastAsia="Times New Roman" w:cs="Times New Roman"/>
                <w:szCs w:val="24"/>
              </w:rPr>
              <w:t>34-65%</w:t>
            </w:r>
          </w:p>
        </w:tc>
      </w:tr>
      <w:tr w:rsidR="00B24035" w:rsidRPr="00B24035" w14:paraId="50363EE0" w14:textId="77777777" w:rsidTr="00CC4ACC">
        <w:tc>
          <w:tcPr>
            <w:tcW w:w="4068" w:type="dxa"/>
          </w:tcPr>
          <w:p w14:paraId="66C83626" w14:textId="77777777" w:rsidR="00B24035" w:rsidRPr="00B24035" w:rsidRDefault="00B24035" w:rsidP="00B24035">
            <w:pPr>
              <w:rPr>
                <w:rFonts w:eastAsia="Times New Roman" w:cs="Times New Roman"/>
                <w:szCs w:val="24"/>
              </w:rPr>
            </w:pPr>
            <w:r w:rsidRPr="00B24035">
              <w:rPr>
                <w:rFonts w:eastAsia="Times New Roman" w:cs="Times New Roman"/>
                <w:szCs w:val="24"/>
              </w:rPr>
              <w:t>Chemical hazards</w:t>
            </w:r>
          </w:p>
        </w:tc>
        <w:tc>
          <w:tcPr>
            <w:tcW w:w="2946" w:type="dxa"/>
          </w:tcPr>
          <w:p w14:paraId="29D2461E" w14:textId="77777777" w:rsidR="00B24035" w:rsidRPr="00B24035" w:rsidRDefault="00B24035" w:rsidP="00B24035">
            <w:pPr>
              <w:rPr>
                <w:rFonts w:eastAsia="Times New Roman" w:cs="Times New Roman"/>
                <w:szCs w:val="24"/>
              </w:rPr>
            </w:pPr>
            <w:r w:rsidRPr="00B24035">
              <w:rPr>
                <w:rFonts w:eastAsia="Times New Roman" w:cs="Times New Roman"/>
                <w:szCs w:val="24"/>
              </w:rPr>
              <w:t>Frequently</w:t>
            </w:r>
          </w:p>
        </w:tc>
        <w:tc>
          <w:tcPr>
            <w:tcW w:w="3282" w:type="dxa"/>
          </w:tcPr>
          <w:p w14:paraId="02D8BF79" w14:textId="77777777" w:rsidR="00B24035" w:rsidRPr="00B24035" w:rsidRDefault="00B24035" w:rsidP="00B24035">
            <w:pPr>
              <w:rPr>
                <w:rFonts w:eastAsia="Times New Roman" w:cs="Times New Roman"/>
                <w:szCs w:val="24"/>
              </w:rPr>
            </w:pPr>
            <w:r w:rsidRPr="00B24035">
              <w:rPr>
                <w:rFonts w:eastAsia="Times New Roman" w:cs="Times New Roman"/>
                <w:szCs w:val="24"/>
              </w:rPr>
              <w:t>34-65%</w:t>
            </w:r>
          </w:p>
        </w:tc>
      </w:tr>
      <w:tr w:rsidR="00B24035" w:rsidRPr="00B24035" w14:paraId="1326607D" w14:textId="77777777" w:rsidTr="00CC4ACC">
        <w:tc>
          <w:tcPr>
            <w:tcW w:w="4068" w:type="dxa"/>
          </w:tcPr>
          <w:p w14:paraId="4C1700E0" w14:textId="77777777" w:rsidR="00B24035" w:rsidRPr="00B24035" w:rsidRDefault="00B24035" w:rsidP="00B24035">
            <w:pPr>
              <w:rPr>
                <w:rFonts w:eastAsia="Times New Roman" w:cs="Times New Roman"/>
                <w:szCs w:val="24"/>
              </w:rPr>
            </w:pPr>
            <w:r w:rsidRPr="00B24035">
              <w:rPr>
                <w:rFonts w:eastAsia="Times New Roman" w:cs="Times New Roman"/>
                <w:szCs w:val="24"/>
              </w:rPr>
              <w:t>Climbing stairs</w:t>
            </w:r>
          </w:p>
        </w:tc>
        <w:tc>
          <w:tcPr>
            <w:tcW w:w="2946" w:type="dxa"/>
          </w:tcPr>
          <w:p w14:paraId="298978A1"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19E57781"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78708C43" w14:textId="77777777" w:rsidTr="00CC4ACC">
        <w:tc>
          <w:tcPr>
            <w:tcW w:w="4068" w:type="dxa"/>
          </w:tcPr>
          <w:p w14:paraId="42505FF8" w14:textId="77777777" w:rsidR="00B24035" w:rsidRPr="00B24035" w:rsidRDefault="00B24035" w:rsidP="00B24035">
            <w:pPr>
              <w:rPr>
                <w:rFonts w:eastAsia="Times New Roman" w:cs="Times New Roman"/>
                <w:szCs w:val="24"/>
              </w:rPr>
            </w:pPr>
            <w:r w:rsidRPr="00B24035">
              <w:rPr>
                <w:rFonts w:eastAsia="Times New Roman" w:cs="Times New Roman"/>
                <w:szCs w:val="24"/>
              </w:rPr>
              <w:t>Reaching/grasping (overhead/extension)</w:t>
            </w:r>
          </w:p>
        </w:tc>
        <w:tc>
          <w:tcPr>
            <w:tcW w:w="2946" w:type="dxa"/>
          </w:tcPr>
          <w:p w14:paraId="207E8EA7"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3233632D"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279B1F89" w14:textId="77777777" w:rsidTr="00CC4ACC">
        <w:tc>
          <w:tcPr>
            <w:tcW w:w="4068" w:type="dxa"/>
          </w:tcPr>
          <w:p w14:paraId="10C1DB28" w14:textId="77777777" w:rsidR="00B24035" w:rsidRPr="00B24035" w:rsidRDefault="00B24035" w:rsidP="00B24035">
            <w:pPr>
              <w:rPr>
                <w:rFonts w:eastAsia="Times New Roman" w:cs="Times New Roman"/>
                <w:szCs w:val="24"/>
              </w:rPr>
            </w:pPr>
            <w:r w:rsidRPr="00B24035">
              <w:rPr>
                <w:rFonts w:eastAsia="Times New Roman" w:cs="Times New Roman"/>
                <w:szCs w:val="24"/>
              </w:rPr>
              <w:t>Sitting</w:t>
            </w:r>
          </w:p>
        </w:tc>
        <w:tc>
          <w:tcPr>
            <w:tcW w:w="2946" w:type="dxa"/>
          </w:tcPr>
          <w:p w14:paraId="780147E6"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64302F80"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0F84BE64" w14:textId="77777777" w:rsidTr="00CC4ACC">
        <w:tc>
          <w:tcPr>
            <w:tcW w:w="4068" w:type="dxa"/>
          </w:tcPr>
          <w:p w14:paraId="0515A30A" w14:textId="77777777" w:rsidR="00B24035" w:rsidRPr="00B24035" w:rsidRDefault="00B24035" w:rsidP="00B24035">
            <w:pPr>
              <w:rPr>
                <w:rFonts w:eastAsia="Times New Roman" w:cs="Times New Roman"/>
                <w:szCs w:val="24"/>
              </w:rPr>
            </w:pPr>
            <w:r w:rsidRPr="00B24035">
              <w:rPr>
                <w:rFonts w:eastAsia="Times New Roman" w:cs="Times New Roman"/>
                <w:szCs w:val="24"/>
              </w:rPr>
              <w:t>Stooping (bend at waist)</w:t>
            </w:r>
          </w:p>
        </w:tc>
        <w:tc>
          <w:tcPr>
            <w:tcW w:w="2946" w:type="dxa"/>
          </w:tcPr>
          <w:p w14:paraId="2A1C6910"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1EF747A8"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143C82B1" w14:textId="77777777" w:rsidTr="00CC4ACC">
        <w:tc>
          <w:tcPr>
            <w:tcW w:w="4068" w:type="dxa"/>
          </w:tcPr>
          <w:p w14:paraId="7288CB4E" w14:textId="77777777" w:rsidR="00B24035" w:rsidRPr="00B24035" w:rsidRDefault="00B24035" w:rsidP="00B24035">
            <w:pPr>
              <w:rPr>
                <w:rFonts w:eastAsia="Times New Roman" w:cs="Times New Roman"/>
                <w:szCs w:val="24"/>
              </w:rPr>
            </w:pPr>
            <w:r w:rsidRPr="00B24035">
              <w:rPr>
                <w:rFonts w:eastAsia="Times New Roman" w:cs="Times New Roman"/>
                <w:szCs w:val="24"/>
              </w:rPr>
              <w:t>Twisting (back/neck/waist/knees)</w:t>
            </w:r>
          </w:p>
        </w:tc>
        <w:tc>
          <w:tcPr>
            <w:tcW w:w="2946" w:type="dxa"/>
          </w:tcPr>
          <w:p w14:paraId="04EC6C65"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7D07184F"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434088E2" w14:textId="77777777" w:rsidTr="00CC4ACC">
        <w:tc>
          <w:tcPr>
            <w:tcW w:w="4068" w:type="dxa"/>
          </w:tcPr>
          <w:p w14:paraId="706E7AAB" w14:textId="77777777" w:rsidR="00B24035" w:rsidRPr="00B24035" w:rsidRDefault="00B24035" w:rsidP="00B24035">
            <w:pPr>
              <w:rPr>
                <w:rFonts w:eastAsia="Times New Roman" w:cs="Times New Roman"/>
                <w:szCs w:val="24"/>
              </w:rPr>
            </w:pPr>
            <w:r w:rsidRPr="00B24035">
              <w:rPr>
                <w:rFonts w:eastAsia="Times New Roman" w:cs="Times New Roman"/>
                <w:szCs w:val="24"/>
              </w:rPr>
              <w:t>Acute medical situations</w:t>
            </w:r>
          </w:p>
        </w:tc>
        <w:tc>
          <w:tcPr>
            <w:tcW w:w="2946" w:type="dxa"/>
          </w:tcPr>
          <w:p w14:paraId="5964DF11"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0DCE6D37"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75A8C077" w14:textId="77777777" w:rsidTr="00CC4ACC">
        <w:tc>
          <w:tcPr>
            <w:tcW w:w="4068" w:type="dxa"/>
          </w:tcPr>
          <w:p w14:paraId="1DD01EE5" w14:textId="77777777" w:rsidR="00B24035" w:rsidRPr="00B24035" w:rsidRDefault="00B24035" w:rsidP="00B24035">
            <w:pPr>
              <w:rPr>
                <w:rFonts w:eastAsia="Times New Roman" w:cs="Times New Roman"/>
                <w:szCs w:val="24"/>
              </w:rPr>
            </w:pPr>
            <w:r w:rsidRPr="00B24035">
              <w:rPr>
                <w:rFonts w:eastAsia="Times New Roman" w:cs="Times New Roman"/>
                <w:szCs w:val="24"/>
              </w:rPr>
              <w:t>Frequent training/retraining</w:t>
            </w:r>
          </w:p>
        </w:tc>
        <w:tc>
          <w:tcPr>
            <w:tcW w:w="2946" w:type="dxa"/>
          </w:tcPr>
          <w:p w14:paraId="543DF408" w14:textId="77777777" w:rsidR="00B24035" w:rsidRPr="00B24035" w:rsidRDefault="00B24035" w:rsidP="00B24035">
            <w:pPr>
              <w:rPr>
                <w:rFonts w:eastAsia="Times New Roman" w:cs="Times New Roman"/>
                <w:szCs w:val="24"/>
              </w:rPr>
            </w:pPr>
            <w:r w:rsidRPr="00B24035">
              <w:rPr>
                <w:rFonts w:eastAsia="Times New Roman" w:cs="Times New Roman"/>
                <w:szCs w:val="24"/>
              </w:rPr>
              <w:t>Frequently</w:t>
            </w:r>
          </w:p>
        </w:tc>
        <w:tc>
          <w:tcPr>
            <w:tcW w:w="3282" w:type="dxa"/>
          </w:tcPr>
          <w:p w14:paraId="67C7C3A0" w14:textId="77777777" w:rsidR="00B24035" w:rsidRPr="00B24035" w:rsidRDefault="00B24035" w:rsidP="00B24035">
            <w:pPr>
              <w:rPr>
                <w:rFonts w:eastAsia="Times New Roman" w:cs="Times New Roman"/>
                <w:szCs w:val="24"/>
              </w:rPr>
            </w:pPr>
            <w:r w:rsidRPr="00B24035">
              <w:rPr>
                <w:rFonts w:eastAsia="Times New Roman" w:cs="Times New Roman"/>
                <w:szCs w:val="24"/>
              </w:rPr>
              <w:t>66-100%</w:t>
            </w:r>
          </w:p>
        </w:tc>
      </w:tr>
      <w:tr w:rsidR="00B24035" w:rsidRPr="00B24035" w14:paraId="6AC92024" w14:textId="77777777" w:rsidTr="00CC4ACC">
        <w:tc>
          <w:tcPr>
            <w:tcW w:w="4068" w:type="dxa"/>
          </w:tcPr>
          <w:p w14:paraId="65EC9249" w14:textId="77777777" w:rsidR="00B24035" w:rsidRPr="00B24035" w:rsidRDefault="00B24035" w:rsidP="00B24035">
            <w:pPr>
              <w:rPr>
                <w:rFonts w:eastAsia="Times New Roman" w:cs="Times New Roman"/>
                <w:szCs w:val="24"/>
              </w:rPr>
            </w:pPr>
            <w:r w:rsidRPr="00B24035">
              <w:rPr>
                <w:rFonts w:eastAsia="Times New Roman" w:cs="Times New Roman"/>
                <w:szCs w:val="24"/>
              </w:rPr>
              <w:t>Management of people/resources</w:t>
            </w:r>
          </w:p>
        </w:tc>
        <w:tc>
          <w:tcPr>
            <w:tcW w:w="2946" w:type="dxa"/>
          </w:tcPr>
          <w:p w14:paraId="3FB4DA81"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182F547E"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3E04E5AD" w14:textId="77777777" w:rsidTr="00CC4ACC">
        <w:tc>
          <w:tcPr>
            <w:tcW w:w="4068" w:type="dxa"/>
          </w:tcPr>
          <w:p w14:paraId="40E2F206" w14:textId="77777777" w:rsidR="00B24035" w:rsidRPr="00B24035" w:rsidRDefault="00B24035" w:rsidP="00B24035">
            <w:pPr>
              <w:rPr>
                <w:rFonts w:eastAsia="Times New Roman" w:cs="Times New Roman"/>
                <w:szCs w:val="24"/>
              </w:rPr>
            </w:pPr>
            <w:r w:rsidRPr="00B24035">
              <w:rPr>
                <w:rFonts w:eastAsia="Times New Roman" w:cs="Times New Roman"/>
                <w:szCs w:val="24"/>
              </w:rPr>
              <w:t>On-call/overtime/shift reduced or cut</w:t>
            </w:r>
          </w:p>
        </w:tc>
        <w:tc>
          <w:tcPr>
            <w:tcW w:w="2946" w:type="dxa"/>
          </w:tcPr>
          <w:p w14:paraId="5D6BAE37"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07074C40"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029DBB63" w14:textId="77777777" w:rsidTr="00CC4ACC">
        <w:tc>
          <w:tcPr>
            <w:tcW w:w="4068" w:type="dxa"/>
          </w:tcPr>
          <w:p w14:paraId="5CEC010D" w14:textId="77777777" w:rsidR="00B24035" w:rsidRPr="00B24035" w:rsidRDefault="00B24035" w:rsidP="00B24035">
            <w:pPr>
              <w:rPr>
                <w:rFonts w:eastAsia="Times New Roman" w:cs="Times New Roman"/>
                <w:szCs w:val="24"/>
              </w:rPr>
            </w:pPr>
            <w:r w:rsidRPr="00B24035">
              <w:rPr>
                <w:rFonts w:eastAsia="Times New Roman" w:cs="Times New Roman"/>
                <w:szCs w:val="24"/>
              </w:rPr>
              <w:t>Regular travel between facilities</w:t>
            </w:r>
          </w:p>
        </w:tc>
        <w:tc>
          <w:tcPr>
            <w:tcW w:w="2946" w:type="dxa"/>
          </w:tcPr>
          <w:p w14:paraId="64F13C71"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15A8AA66"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7CD4B686" w14:textId="77777777" w:rsidTr="00CC4ACC">
        <w:tc>
          <w:tcPr>
            <w:tcW w:w="4068" w:type="dxa"/>
          </w:tcPr>
          <w:p w14:paraId="782A7E82" w14:textId="77777777" w:rsidR="00B24035" w:rsidRPr="00B24035" w:rsidRDefault="00B24035" w:rsidP="00B24035">
            <w:pPr>
              <w:rPr>
                <w:rFonts w:eastAsia="Times New Roman" w:cs="Times New Roman"/>
                <w:szCs w:val="24"/>
              </w:rPr>
            </w:pPr>
            <w:r w:rsidRPr="00B24035">
              <w:rPr>
                <w:rFonts w:eastAsia="Times New Roman" w:cs="Times New Roman"/>
                <w:szCs w:val="24"/>
              </w:rPr>
              <w:t>Mechanical hazards</w:t>
            </w:r>
          </w:p>
        </w:tc>
        <w:tc>
          <w:tcPr>
            <w:tcW w:w="2946" w:type="dxa"/>
          </w:tcPr>
          <w:p w14:paraId="11442E41"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7FAF22BD"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22F54A9E" w14:textId="77777777" w:rsidTr="00CC4ACC">
        <w:tc>
          <w:tcPr>
            <w:tcW w:w="4068" w:type="dxa"/>
          </w:tcPr>
          <w:p w14:paraId="076B3B47" w14:textId="77777777" w:rsidR="00B24035" w:rsidRPr="00B24035" w:rsidRDefault="00B24035" w:rsidP="00B24035">
            <w:pPr>
              <w:rPr>
                <w:rFonts w:eastAsia="Times New Roman" w:cs="Times New Roman"/>
                <w:szCs w:val="24"/>
              </w:rPr>
            </w:pPr>
            <w:r w:rsidRPr="00B24035">
              <w:rPr>
                <w:rFonts w:eastAsia="Times New Roman" w:cs="Times New Roman"/>
                <w:szCs w:val="24"/>
              </w:rPr>
              <w:t>Electrical hazards</w:t>
            </w:r>
          </w:p>
        </w:tc>
        <w:tc>
          <w:tcPr>
            <w:tcW w:w="2946" w:type="dxa"/>
          </w:tcPr>
          <w:p w14:paraId="37CDCB5D"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6CFF8DF1"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02ABCFB2" w14:textId="77777777" w:rsidTr="00CC4ACC">
        <w:tc>
          <w:tcPr>
            <w:tcW w:w="4068" w:type="dxa"/>
          </w:tcPr>
          <w:p w14:paraId="373C50D0" w14:textId="77777777" w:rsidR="00B24035" w:rsidRPr="00B24035" w:rsidRDefault="00B24035" w:rsidP="00B24035">
            <w:pPr>
              <w:rPr>
                <w:rFonts w:eastAsia="Times New Roman" w:cs="Times New Roman"/>
                <w:szCs w:val="24"/>
              </w:rPr>
            </w:pPr>
            <w:r w:rsidRPr="00B24035">
              <w:rPr>
                <w:rFonts w:eastAsia="Times New Roman" w:cs="Times New Roman"/>
                <w:szCs w:val="24"/>
              </w:rPr>
              <w:t>Fumes/odors/gases/mist</w:t>
            </w:r>
          </w:p>
        </w:tc>
        <w:tc>
          <w:tcPr>
            <w:tcW w:w="2946" w:type="dxa"/>
          </w:tcPr>
          <w:p w14:paraId="1FF504FF"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15CD5E6A"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575AE5C6" w14:textId="77777777" w:rsidTr="00CC4ACC">
        <w:tc>
          <w:tcPr>
            <w:tcW w:w="4068" w:type="dxa"/>
          </w:tcPr>
          <w:p w14:paraId="144B8236" w14:textId="77777777" w:rsidR="00B24035" w:rsidRPr="00B24035" w:rsidRDefault="00B24035" w:rsidP="00B24035">
            <w:pPr>
              <w:rPr>
                <w:rFonts w:eastAsia="Times New Roman" w:cs="Times New Roman"/>
                <w:szCs w:val="24"/>
              </w:rPr>
            </w:pPr>
            <w:r w:rsidRPr="00B24035">
              <w:rPr>
                <w:rFonts w:eastAsia="Times New Roman" w:cs="Times New Roman"/>
                <w:szCs w:val="24"/>
              </w:rPr>
              <w:t>Temperature extremes (hot/cold)</w:t>
            </w:r>
          </w:p>
        </w:tc>
        <w:tc>
          <w:tcPr>
            <w:tcW w:w="2946" w:type="dxa"/>
          </w:tcPr>
          <w:p w14:paraId="2FCEFAFB"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327F43DB"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tc>
      </w:tr>
      <w:tr w:rsidR="00B24035" w:rsidRPr="00B24035" w14:paraId="111C3F41" w14:textId="77777777" w:rsidTr="00CC4ACC">
        <w:tc>
          <w:tcPr>
            <w:tcW w:w="4068" w:type="dxa"/>
          </w:tcPr>
          <w:p w14:paraId="552DC621" w14:textId="77777777" w:rsidR="00B24035" w:rsidRPr="00B24035" w:rsidRDefault="00B24035" w:rsidP="00B24035">
            <w:pPr>
              <w:rPr>
                <w:rFonts w:eastAsia="Times New Roman" w:cs="Times New Roman"/>
                <w:szCs w:val="24"/>
              </w:rPr>
            </w:pPr>
            <w:r w:rsidRPr="00B24035">
              <w:rPr>
                <w:rFonts w:eastAsia="Times New Roman" w:cs="Times New Roman"/>
                <w:szCs w:val="24"/>
              </w:rPr>
              <w:t>Inside/outside environmental conditions</w:t>
            </w:r>
          </w:p>
        </w:tc>
        <w:tc>
          <w:tcPr>
            <w:tcW w:w="2946" w:type="dxa"/>
          </w:tcPr>
          <w:p w14:paraId="5816BABA" w14:textId="77777777" w:rsidR="00B24035" w:rsidRPr="00B24035" w:rsidRDefault="00B24035" w:rsidP="00B24035">
            <w:pPr>
              <w:rPr>
                <w:rFonts w:eastAsia="Times New Roman" w:cs="Times New Roman"/>
                <w:szCs w:val="24"/>
              </w:rPr>
            </w:pPr>
            <w:r w:rsidRPr="00B24035">
              <w:rPr>
                <w:rFonts w:eastAsia="Times New Roman" w:cs="Times New Roman"/>
                <w:szCs w:val="24"/>
              </w:rPr>
              <w:t>Occasionally</w:t>
            </w:r>
          </w:p>
        </w:tc>
        <w:tc>
          <w:tcPr>
            <w:tcW w:w="3282" w:type="dxa"/>
          </w:tcPr>
          <w:p w14:paraId="7B064A22" w14:textId="77777777" w:rsidR="00B24035" w:rsidRPr="00B24035" w:rsidRDefault="00B24035" w:rsidP="00B24035">
            <w:pPr>
              <w:rPr>
                <w:rFonts w:eastAsia="Times New Roman" w:cs="Times New Roman"/>
                <w:szCs w:val="24"/>
              </w:rPr>
            </w:pPr>
            <w:r w:rsidRPr="00B24035">
              <w:rPr>
                <w:rFonts w:eastAsia="Times New Roman" w:cs="Times New Roman"/>
                <w:szCs w:val="24"/>
              </w:rPr>
              <w:t>1-33%</w:t>
            </w:r>
          </w:p>
          <w:p w14:paraId="3B56EF04" w14:textId="77777777" w:rsidR="00B24035" w:rsidRPr="00B24035" w:rsidRDefault="00B24035" w:rsidP="00B24035">
            <w:pPr>
              <w:rPr>
                <w:rFonts w:eastAsia="Times New Roman" w:cs="Times New Roman"/>
                <w:szCs w:val="24"/>
              </w:rPr>
            </w:pPr>
          </w:p>
        </w:tc>
      </w:tr>
    </w:tbl>
    <w:p w14:paraId="7C50F271" w14:textId="3F99D11E" w:rsidR="005670A7" w:rsidRDefault="005670A7" w:rsidP="005670A7">
      <w:pPr>
        <w:pStyle w:val="paragraph"/>
        <w:spacing w:before="0" w:beforeAutospacing="0" w:after="0" w:afterAutospacing="0"/>
        <w:textAlignment w:val="baseline"/>
        <w:rPr>
          <w:rFonts w:ascii="Segoe UI" w:hAnsi="Segoe UI" w:cs="Segoe UI"/>
          <w:sz w:val="18"/>
          <w:szCs w:val="18"/>
        </w:rPr>
      </w:pPr>
    </w:p>
    <w:p w14:paraId="0AF83602" w14:textId="6F3C907D" w:rsidR="009324C7" w:rsidRDefault="009324C7" w:rsidP="005670A7">
      <w:pPr>
        <w:pStyle w:val="paragraph"/>
        <w:spacing w:before="0" w:beforeAutospacing="0" w:after="0" w:afterAutospacing="0"/>
        <w:textAlignment w:val="baseline"/>
        <w:rPr>
          <w:rFonts w:ascii="Segoe UI" w:hAnsi="Segoe UI" w:cs="Segoe UI"/>
          <w:sz w:val="18"/>
          <w:szCs w:val="18"/>
        </w:rPr>
      </w:pPr>
    </w:p>
    <w:p w14:paraId="017FFA3C" w14:textId="25AF75CA" w:rsidR="009324C7" w:rsidRDefault="009324C7" w:rsidP="005670A7">
      <w:pPr>
        <w:pStyle w:val="paragraph"/>
        <w:spacing w:before="0" w:beforeAutospacing="0" w:after="0" w:afterAutospacing="0"/>
        <w:textAlignment w:val="baseline"/>
        <w:rPr>
          <w:rFonts w:ascii="Segoe UI" w:hAnsi="Segoe UI" w:cs="Segoe UI"/>
          <w:sz w:val="18"/>
          <w:szCs w:val="18"/>
        </w:rPr>
      </w:pPr>
    </w:p>
    <w:p w14:paraId="601F57A1" w14:textId="77777777" w:rsidR="00D25673" w:rsidRDefault="00D25673">
      <w:pPr>
        <w:spacing w:after="160" w:line="259" w:lineRule="auto"/>
        <w:rPr>
          <w:rFonts w:asciiTheme="majorHAnsi" w:eastAsiaTheme="majorEastAsia" w:hAnsiTheme="majorHAnsi" w:cstheme="majorBidi"/>
          <w:color w:val="7030A0"/>
          <w:sz w:val="32"/>
          <w:szCs w:val="32"/>
          <w:u w:val="thick"/>
        </w:rPr>
      </w:pPr>
      <w:bookmarkStart w:id="88" w:name="_Toc117676080"/>
      <w:r>
        <w:br w:type="page"/>
      </w:r>
    </w:p>
    <w:p w14:paraId="3ADEE68E" w14:textId="6AEEA43B" w:rsidR="00B24035" w:rsidRPr="00FA2AE5" w:rsidRDefault="00B24035" w:rsidP="00FA2AE5">
      <w:pPr>
        <w:pStyle w:val="Heading1"/>
        <w:jc w:val="center"/>
      </w:pPr>
      <w:bookmarkStart w:id="89" w:name="_Toc200624268"/>
      <w:r w:rsidRPr="00B24035">
        <w:lastRenderedPageBreak/>
        <w:t>ADA Accommodations</w:t>
      </w:r>
      <w:r w:rsidR="00FA2AE5">
        <w:t xml:space="preserve"> </w:t>
      </w:r>
      <w:r w:rsidRPr="00B24035">
        <w:t>Policy</w:t>
      </w:r>
      <w:bookmarkEnd w:id="88"/>
      <w:bookmarkEnd w:id="89"/>
    </w:p>
    <w:p w14:paraId="143FA53D" w14:textId="77777777" w:rsidR="00210BC3" w:rsidRPr="00B24035" w:rsidRDefault="00210BC3" w:rsidP="00B24035">
      <w:pPr>
        <w:jc w:val="center"/>
        <w:rPr>
          <w:rFonts w:ascii="Calibri" w:eastAsia="Times New Roman" w:hAnsi="Calibri" w:cs="Calibri"/>
          <w:sz w:val="32"/>
          <w:szCs w:val="32"/>
        </w:rPr>
      </w:pPr>
    </w:p>
    <w:p w14:paraId="68B2CBDB" w14:textId="2207273F" w:rsidR="00B24035" w:rsidRPr="00B24035" w:rsidRDefault="00B24035" w:rsidP="009324C7">
      <w:r w:rsidRPr="00B24035">
        <w:rPr>
          <w:rFonts w:eastAsia="Calibri"/>
        </w:rPr>
        <w:t xml:space="preserve">The nursing program follows the CPTC policy on disability resources and </w:t>
      </w:r>
      <w:r w:rsidR="00D25673" w:rsidRPr="00B24035">
        <w:rPr>
          <w:rFonts w:eastAsia="Calibri"/>
        </w:rPr>
        <w:t>accommodation</w:t>
      </w:r>
      <w:r w:rsidRPr="00B24035">
        <w:rPr>
          <w:rFonts w:eastAsia="Calibri"/>
        </w:rPr>
        <w:t xml:space="preserve">. </w:t>
      </w:r>
      <w:r w:rsidRPr="00B24035">
        <w:t xml:space="preserve">CPTC wants to help all students succeed. Disability Resources for Students (DRS) is dedicated to ensuring access and inclusion to academic programs and college-sponsored events for students at Clover Park Technical College. DRS serves students with temporary and/or permanent physical, health, learning, sensory and/or psychological disabilities. Access and inclusion </w:t>
      </w:r>
      <w:proofErr w:type="gramStart"/>
      <w:r w:rsidRPr="00B24035">
        <w:t>is</w:t>
      </w:r>
      <w:proofErr w:type="gramEnd"/>
      <w:r w:rsidRPr="00B24035">
        <w:t xml:space="preserve"> a collaborative effort. </w:t>
      </w:r>
    </w:p>
    <w:p w14:paraId="06005B4E" w14:textId="77777777" w:rsidR="009324C7" w:rsidRDefault="009324C7" w:rsidP="009324C7">
      <w:pPr>
        <w:rPr>
          <w:sz w:val="28"/>
        </w:rPr>
      </w:pPr>
    </w:p>
    <w:p w14:paraId="57A5E29D" w14:textId="77777777" w:rsidR="00DD3BCC" w:rsidRPr="00DD3BCC" w:rsidRDefault="00DD3BCC" w:rsidP="00DD3BCC">
      <w:pPr>
        <w:jc w:val="center"/>
        <w:rPr>
          <w:b/>
          <w:bCs/>
          <w:sz w:val="28"/>
          <w:szCs w:val="28"/>
          <w:u w:val="single"/>
        </w:rPr>
      </w:pPr>
      <w:r w:rsidRPr="00DD3BCC">
        <w:rPr>
          <w:b/>
          <w:bCs/>
          <w:sz w:val="28"/>
          <w:szCs w:val="28"/>
          <w:u w:val="single"/>
        </w:rPr>
        <w:t>Procedure</w:t>
      </w:r>
    </w:p>
    <w:p w14:paraId="1E94F781" w14:textId="06056D69" w:rsidR="00B24035" w:rsidRDefault="00B24035" w:rsidP="009324C7">
      <w:r w:rsidRPr="00B24035">
        <w:t xml:space="preserve">It is important for students requesting accommodation to do so in a timely manner as some requests can take several weeks to arrange. Students requesting services for the first time are required to meet with CPTC’s DRS Coordinator 253-589-5548 or </w:t>
      </w:r>
      <w:hyperlink r:id="rId34" w:history="1">
        <w:r w:rsidRPr="00B24035">
          <w:rPr>
            <w:color w:val="0000FF"/>
            <w:u w:val="single"/>
          </w:rPr>
          <w:t>Disability Resources</w:t>
        </w:r>
      </w:hyperlink>
      <w:r w:rsidRPr="00B24035">
        <w:t xml:space="preserve"> (disabilityresouces@cptc.edu).  Students will need to provide documentation from a qualified professional verifying the existence of a disability and its potential impact on academic success. Accommodations are determined on an individual basis based on the documentation provided. Possible accommodations include but are not limited to:</w:t>
      </w:r>
    </w:p>
    <w:p w14:paraId="53E7DDB6" w14:textId="77777777" w:rsidR="00B24035" w:rsidRPr="00D25673" w:rsidRDefault="00B24035" w:rsidP="00980B29">
      <w:pPr>
        <w:pStyle w:val="ListParagraph"/>
        <w:numPr>
          <w:ilvl w:val="0"/>
          <w:numId w:val="26"/>
        </w:numPr>
        <w:spacing w:after="200" w:line="276" w:lineRule="auto"/>
        <w:rPr>
          <w:rFonts w:ascii="Calibri" w:eastAsia="Times New Roman" w:hAnsi="Calibri" w:cs="Calibri"/>
          <w:szCs w:val="24"/>
        </w:rPr>
      </w:pPr>
      <w:r w:rsidRPr="00D25673">
        <w:rPr>
          <w:rFonts w:ascii="Calibri" w:eastAsia="Times New Roman" w:hAnsi="Calibri" w:cs="Calibri"/>
          <w:szCs w:val="24"/>
        </w:rPr>
        <w:t>Exam accommodations</w:t>
      </w:r>
    </w:p>
    <w:p w14:paraId="013184C2" w14:textId="41C2A785" w:rsidR="00B24035" w:rsidRPr="00D25673" w:rsidRDefault="00B24035" w:rsidP="00980B29">
      <w:pPr>
        <w:pStyle w:val="ListParagraph"/>
        <w:numPr>
          <w:ilvl w:val="0"/>
          <w:numId w:val="26"/>
        </w:numPr>
        <w:spacing w:after="200" w:line="276" w:lineRule="auto"/>
        <w:rPr>
          <w:rFonts w:ascii="Calibri" w:eastAsia="Times New Roman" w:hAnsi="Calibri" w:cs="Calibri"/>
          <w:szCs w:val="24"/>
        </w:rPr>
      </w:pPr>
      <w:r w:rsidRPr="00D25673">
        <w:rPr>
          <w:rFonts w:ascii="Calibri" w:eastAsia="Times New Roman" w:hAnsi="Calibri" w:cs="Calibri"/>
          <w:szCs w:val="24"/>
        </w:rPr>
        <w:t xml:space="preserve">Alternatively formatted class materials such as </w:t>
      </w:r>
      <w:r w:rsidR="0057447F" w:rsidRPr="00D25673">
        <w:rPr>
          <w:rFonts w:ascii="Calibri" w:eastAsia="Times New Roman" w:hAnsi="Calibri" w:cs="Calibri"/>
          <w:szCs w:val="24"/>
        </w:rPr>
        <w:t>textbooks</w:t>
      </w:r>
      <w:r w:rsidRPr="00D25673">
        <w:rPr>
          <w:rFonts w:ascii="Calibri" w:eastAsia="Times New Roman" w:hAnsi="Calibri" w:cs="Calibri"/>
          <w:szCs w:val="24"/>
        </w:rPr>
        <w:t xml:space="preserve"> in Word docs, PDFs, MP3, Braille and/or large print</w:t>
      </w:r>
    </w:p>
    <w:p w14:paraId="63BEC0B2" w14:textId="77777777" w:rsidR="00B24035" w:rsidRPr="00D25673" w:rsidRDefault="00B24035" w:rsidP="00980B29">
      <w:pPr>
        <w:pStyle w:val="ListParagraph"/>
        <w:numPr>
          <w:ilvl w:val="0"/>
          <w:numId w:val="26"/>
        </w:numPr>
        <w:spacing w:after="200" w:line="276" w:lineRule="auto"/>
        <w:rPr>
          <w:rFonts w:ascii="Calibri" w:eastAsia="Times New Roman" w:hAnsi="Calibri" w:cs="Calibri"/>
          <w:szCs w:val="24"/>
        </w:rPr>
      </w:pPr>
      <w:r w:rsidRPr="00D25673">
        <w:rPr>
          <w:rFonts w:ascii="Calibri" w:eastAsia="Times New Roman" w:hAnsi="Calibri" w:cs="Calibri"/>
          <w:szCs w:val="24"/>
        </w:rPr>
        <w:t>Sign Language interpreting</w:t>
      </w:r>
    </w:p>
    <w:p w14:paraId="27F34BAD" w14:textId="77777777" w:rsidR="00B24035" w:rsidRPr="00D25673" w:rsidRDefault="00B24035" w:rsidP="00980B29">
      <w:pPr>
        <w:pStyle w:val="ListParagraph"/>
        <w:numPr>
          <w:ilvl w:val="0"/>
          <w:numId w:val="26"/>
        </w:numPr>
        <w:spacing w:after="200" w:line="276" w:lineRule="auto"/>
        <w:rPr>
          <w:rFonts w:ascii="Calibri" w:eastAsia="Times New Roman" w:hAnsi="Calibri" w:cs="Calibri"/>
          <w:szCs w:val="24"/>
        </w:rPr>
      </w:pPr>
      <w:r w:rsidRPr="00D25673">
        <w:rPr>
          <w:rFonts w:ascii="Calibri" w:eastAsia="Times New Roman" w:hAnsi="Calibri" w:cs="Calibri"/>
          <w:szCs w:val="24"/>
        </w:rPr>
        <w:t>Alternative classroom furnishing</w:t>
      </w:r>
    </w:p>
    <w:p w14:paraId="3BAAF714" w14:textId="77777777" w:rsidR="00B24035" w:rsidRPr="00B24035" w:rsidRDefault="00B24035" w:rsidP="00980B29">
      <w:pPr>
        <w:numPr>
          <w:ilvl w:val="0"/>
          <w:numId w:val="25"/>
        </w:numPr>
        <w:rPr>
          <w:rFonts w:ascii="Calibri" w:eastAsia="Times New Roman" w:hAnsi="Calibri" w:cs="Calibri"/>
          <w:szCs w:val="24"/>
        </w:rPr>
      </w:pPr>
      <w:r w:rsidRPr="00B24035">
        <w:rPr>
          <w:rFonts w:ascii="Calibri" w:eastAsia="Times New Roman" w:hAnsi="Calibri" w:cs="Calibri"/>
          <w:szCs w:val="24"/>
        </w:rPr>
        <w:t xml:space="preserve">Students are responsible for providing documentation of accommodation need to each instructor for </w:t>
      </w:r>
      <w:r w:rsidRPr="00B24035">
        <w:rPr>
          <w:rFonts w:ascii="Calibri" w:eastAsia="Times New Roman" w:hAnsi="Calibri" w:cs="Calibri"/>
          <w:szCs w:val="24"/>
          <w:u w:val="single"/>
        </w:rPr>
        <w:t>each course</w:t>
      </w:r>
      <w:r w:rsidRPr="00B24035">
        <w:rPr>
          <w:rFonts w:ascii="Calibri" w:eastAsia="Times New Roman" w:hAnsi="Calibri" w:cs="Calibri"/>
          <w:szCs w:val="24"/>
        </w:rPr>
        <w:t xml:space="preserve"> they are requesting the accommodation at the beginning of </w:t>
      </w:r>
      <w:r w:rsidRPr="00B24035">
        <w:rPr>
          <w:rFonts w:ascii="Calibri" w:eastAsia="Times New Roman" w:hAnsi="Calibri" w:cs="Calibri"/>
          <w:szCs w:val="24"/>
          <w:u w:val="single"/>
        </w:rPr>
        <w:t>each quarter</w:t>
      </w:r>
      <w:r w:rsidRPr="00B24035">
        <w:rPr>
          <w:rFonts w:ascii="Calibri" w:eastAsia="Times New Roman" w:hAnsi="Calibri" w:cs="Calibri"/>
          <w:szCs w:val="24"/>
        </w:rPr>
        <w:t xml:space="preserve"> they are enrolled in or as soon as the accommodation letter is completed by the DRS Coordinator. </w:t>
      </w:r>
    </w:p>
    <w:p w14:paraId="28D57BD4" w14:textId="6F691639" w:rsidR="00B24035" w:rsidRPr="00B24035" w:rsidRDefault="00B24035" w:rsidP="00980B29">
      <w:pPr>
        <w:numPr>
          <w:ilvl w:val="0"/>
          <w:numId w:val="25"/>
        </w:numPr>
        <w:rPr>
          <w:rFonts w:ascii="Calibri" w:eastAsia="Times New Roman" w:hAnsi="Calibri" w:cs="Calibri"/>
          <w:szCs w:val="24"/>
        </w:rPr>
      </w:pPr>
      <w:r w:rsidRPr="00B24035">
        <w:rPr>
          <w:rFonts w:ascii="Calibri" w:eastAsia="Times New Roman" w:hAnsi="Calibri" w:cs="Calibri"/>
          <w:szCs w:val="24"/>
        </w:rPr>
        <w:t>Accommodation documentation must be updated quarterly and provided to each instructor prior to asking for implementation of accommodation.</w:t>
      </w:r>
    </w:p>
    <w:p w14:paraId="20FC4B62" w14:textId="77777777" w:rsidR="00B24035" w:rsidRPr="00B24035" w:rsidRDefault="00B24035" w:rsidP="00CC4ACC">
      <w:pPr>
        <w:ind w:left="720" w:hanging="360"/>
        <w:rPr>
          <w:rFonts w:ascii="Calibri" w:eastAsia="Times New Roman" w:hAnsi="Calibri" w:cs="Calibri"/>
          <w:b/>
          <w:szCs w:val="24"/>
        </w:rPr>
      </w:pPr>
      <w:r w:rsidRPr="00B24035">
        <w:rPr>
          <w:rFonts w:ascii="Calibri" w:eastAsia="Times New Roman" w:hAnsi="Calibri" w:cs="Calibri"/>
          <w:szCs w:val="24"/>
        </w:rPr>
        <w:t>3</w:t>
      </w:r>
      <w:r w:rsidRPr="00B24035">
        <w:rPr>
          <w:rFonts w:ascii="Calibri" w:eastAsia="Times New Roman" w:hAnsi="Calibri" w:cs="Calibri"/>
          <w:b/>
          <w:szCs w:val="24"/>
        </w:rPr>
        <w:t>.</w:t>
      </w:r>
      <w:r w:rsidRPr="00B24035">
        <w:rPr>
          <w:rFonts w:ascii="Calibri" w:eastAsia="Times New Roman" w:hAnsi="Calibri" w:cs="Calibri"/>
          <w:color w:val="343433"/>
          <w:szCs w:val="24"/>
        </w:rPr>
        <w:t xml:space="preserve">  Please be aware that accommodations are not retroactive</w:t>
      </w:r>
    </w:p>
    <w:p w14:paraId="09E4C080" w14:textId="77777777" w:rsidR="00B24035" w:rsidRPr="00B24035" w:rsidRDefault="00B24035" w:rsidP="00CC4ACC">
      <w:pPr>
        <w:spacing w:before="210" w:after="210"/>
        <w:rPr>
          <w:rFonts w:ascii="Calibri" w:eastAsia="Times New Roman" w:hAnsi="Calibri" w:cs="Calibri"/>
          <w:color w:val="343433"/>
          <w:szCs w:val="24"/>
        </w:rPr>
      </w:pPr>
      <w:r w:rsidRPr="00B24035">
        <w:rPr>
          <w:rFonts w:ascii="Calibri" w:eastAsia="Times New Roman" w:hAnsi="Calibri" w:cs="Calibri"/>
          <w:color w:val="343433"/>
          <w:szCs w:val="24"/>
        </w:rPr>
        <w:t>The complete Clover Park Technical College Policies and Procedures for Reasonable Accommodations for Students with Disabilities under ADA/504 is availa</w:t>
      </w:r>
      <w:r w:rsidR="00CC4ACC">
        <w:rPr>
          <w:rFonts w:ascii="Calibri" w:eastAsia="Times New Roman" w:hAnsi="Calibri" w:cs="Calibri"/>
          <w:color w:val="343433"/>
          <w:szCs w:val="24"/>
        </w:rPr>
        <w:t>ble through the DRS coordinator</w:t>
      </w:r>
    </w:p>
    <w:p w14:paraId="27B9B66F" w14:textId="77777777" w:rsidR="00B24035" w:rsidRPr="00B24035" w:rsidRDefault="00B24035" w:rsidP="00B24035">
      <w:pPr>
        <w:spacing w:before="210" w:after="210"/>
        <w:rPr>
          <w:rFonts w:ascii="Calibri" w:eastAsia="Times New Roman" w:hAnsi="Calibri" w:cs="Calibri"/>
          <w:color w:val="343433"/>
          <w:szCs w:val="24"/>
        </w:rPr>
      </w:pPr>
      <w:r w:rsidRPr="00B24035">
        <w:rPr>
          <w:rFonts w:ascii="Calibri" w:eastAsia="Times New Roman" w:hAnsi="Calibri" w:cs="Calibri"/>
          <w:color w:val="343433"/>
          <w:szCs w:val="24"/>
        </w:rPr>
        <w:t>Please note accommodations offered while in the program may or may not be offered by NCLEX administrators.  Approval for NCLEX accommodation should be initiated well in advance as this could significantly delay taking of the NCLEX.</w:t>
      </w:r>
    </w:p>
    <w:p w14:paraId="67C73850" w14:textId="49896785" w:rsidR="00B24035" w:rsidRPr="00B24035" w:rsidRDefault="00B24035" w:rsidP="00B24035">
      <w:pPr>
        <w:rPr>
          <w:rFonts w:ascii="Calibri" w:eastAsia="Times New Roman" w:hAnsi="Calibri" w:cs="Calibri"/>
          <w:szCs w:val="24"/>
        </w:rPr>
      </w:pPr>
      <w:r w:rsidRPr="00B24035">
        <w:rPr>
          <w:rFonts w:ascii="Calibri" w:eastAsia="Times New Roman" w:hAnsi="Calibri" w:cs="Calibri"/>
          <w:szCs w:val="24"/>
        </w:rPr>
        <w:t>Revised 4.6.2020</w:t>
      </w:r>
      <w:r w:rsidR="00FA2AE5">
        <w:rPr>
          <w:rFonts w:ascii="Calibri" w:eastAsia="Times New Roman" w:hAnsi="Calibri" w:cs="Calibri"/>
          <w:szCs w:val="24"/>
        </w:rPr>
        <w:t xml:space="preserve">, </w:t>
      </w:r>
      <w:r w:rsidRPr="00B24035">
        <w:rPr>
          <w:rFonts w:ascii="Calibri" w:eastAsia="Times New Roman" w:hAnsi="Calibri" w:cs="Calibri"/>
          <w:szCs w:val="24"/>
        </w:rPr>
        <w:t xml:space="preserve">Reviewed </w:t>
      </w:r>
      <w:r w:rsidR="006153DA">
        <w:rPr>
          <w:rFonts w:ascii="Calibri" w:eastAsia="Times New Roman" w:hAnsi="Calibri" w:cs="Calibri"/>
          <w:szCs w:val="24"/>
        </w:rPr>
        <w:t xml:space="preserve">1.6.2020, 4.6.2020, </w:t>
      </w:r>
      <w:r w:rsidRPr="00B24035">
        <w:rPr>
          <w:rFonts w:ascii="Calibri" w:eastAsia="Times New Roman" w:hAnsi="Calibri" w:cs="Calibri"/>
          <w:szCs w:val="24"/>
        </w:rPr>
        <w:t>7.6.2020</w:t>
      </w:r>
      <w:r w:rsidR="00063E8E">
        <w:rPr>
          <w:rFonts w:ascii="Calibri" w:eastAsia="Times New Roman" w:hAnsi="Calibri" w:cs="Calibri"/>
          <w:szCs w:val="24"/>
        </w:rPr>
        <w:t>, 9.28.2020, 1.4.</w:t>
      </w:r>
      <w:r w:rsidR="00CC4ACC">
        <w:rPr>
          <w:rFonts w:ascii="Calibri" w:eastAsia="Times New Roman" w:hAnsi="Calibri" w:cs="Calibri"/>
          <w:szCs w:val="24"/>
        </w:rPr>
        <w:t>2021</w:t>
      </w:r>
      <w:r w:rsidR="00A95612">
        <w:rPr>
          <w:rFonts w:ascii="Calibri" w:eastAsia="Times New Roman" w:hAnsi="Calibri" w:cs="Calibri"/>
          <w:szCs w:val="24"/>
        </w:rPr>
        <w:t>, 4.4.2021, 7.6.2021</w:t>
      </w:r>
      <w:r w:rsidR="00FA2AE5">
        <w:rPr>
          <w:rFonts w:ascii="Calibri" w:eastAsia="Times New Roman" w:hAnsi="Calibri" w:cs="Calibri"/>
          <w:szCs w:val="24"/>
        </w:rPr>
        <w:t>, 9/18/2022</w:t>
      </w:r>
      <w:r w:rsidR="00F744FA">
        <w:rPr>
          <w:rFonts w:ascii="Calibri" w:eastAsia="Times New Roman" w:hAnsi="Calibri" w:cs="Calibri"/>
          <w:szCs w:val="24"/>
        </w:rPr>
        <w:t xml:space="preserve">, </w:t>
      </w:r>
      <w:r w:rsidR="004B30A1">
        <w:rPr>
          <w:rFonts w:ascii="Calibri" w:eastAsia="Times New Roman" w:hAnsi="Calibri" w:cs="Calibri"/>
          <w:szCs w:val="24"/>
        </w:rPr>
        <w:t>08/21/2023, 08/16/2024</w:t>
      </w:r>
      <w:r w:rsidR="00D25673">
        <w:rPr>
          <w:rFonts w:ascii="Calibri" w:eastAsia="Times New Roman" w:hAnsi="Calibri" w:cs="Calibri"/>
          <w:szCs w:val="24"/>
        </w:rPr>
        <w:t>, 03/16/2025</w:t>
      </w:r>
    </w:p>
    <w:p w14:paraId="1067BE54" w14:textId="11C76C2A" w:rsidR="009E2B8C" w:rsidRDefault="009E2B8C" w:rsidP="009324C7"/>
    <w:p w14:paraId="2A8D5077" w14:textId="0A54AA78" w:rsidR="009324C7" w:rsidRDefault="009324C7" w:rsidP="009324C7"/>
    <w:p w14:paraId="6D1C6AC6" w14:textId="60597E32" w:rsidR="009324C7" w:rsidRDefault="009324C7" w:rsidP="009324C7"/>
    <w:p w14:paraId="644B4078" w14:textId="1EF6D9DB" w:rsidR="00F97056" w:rsidRDefault="00F97056" w:rsidP="009324C7"/>
    <w:p w14:paraId="7F107142" w14:textId="77777777" w:rsidR="00DD3BCC" w:rsidRDefault="00DD3BCC" w:rsidP="009324C7"/>
    <w:p w14:paraId="07F6DF58" w14:textId="24E2EFBD" w:rsidR="009324C7" w:rsidRDefault="009324C7" w:rsidP="009324C7"/>
    <w:p w14:paraId="4AEFFA77" w14:textId="76FD5D67" w:rsidR="00CC4ACC" w:rsidRPr="00F97056" w:rsidRDefault="00CC4ACC" w:rsidP="00F97056">
      <w:pPr>
        <w:pStyle w:val="Heading1"/>
        <w:jc w:val="center"/>
      </w:pPr>
      <w:bookmarkStart w:id="90" w:name="_Toc117676081"/>
      <w:bookmarkStart w:id="91" w:name="_Toc200624269"/>
      <w:r w:rsidRPr="00F97056">
        <w:lastRenderedPageBreak/>
        <w:t>Admission Process</w:t>
      </w:r>
      <w:r w:rsidR="0062505A" w:rsidRPr="00F97056">
        <w:t xml:space="preserve"> </w:t>
      </w:r>
      <w:r w:rsidRPr="00F97056">
        <w:t>Policy</w:t>
      </w:r>
      <w:bookmarkEnd w:id="90"/>
      <w:bookmarkEnd w:id="91"/>
    </w:p>
    <w:p w14:paraId="70F51DCB" w14:textId="77777777" w:rsidR="009E2B8C" w:rsidRPr="009E2B8C" w:rsidRDefault="009E2B8C" w:rsidP="009E2B8C"/>
    <w:p w14:paraId="0C100AE1" w14:textId="77777777" w:rsidR="00FA19C4" w:rsidRPr="00CC4ACC" w:rsidRDefault="00FA19C4" w:rsidP="00FA19C4">
      <w:pPr>
        <w:rPr>
          <w:rFonts w:ascii="Calibri" w:eastAsia="Times New Roman" w:hAnsi="Calibri" w:cs="Calibri"/>
          <w:szCs w:val="24"/>
        </w:rPr>
      </w:pPr>
      <w:r w:rsidRPr="00CC4ACC">
        <w:rPr>
          <w:rFonts w:ascii="Calibri" w:eastAsia="Times New Roman" w:hAnsi="Calibri" w:cs="Calibri"/>
          <w:szCs w:val="24"/>
        </w:rPr>
        <w:t>Clover Park Technical College serves a very diverse population.  The nursing program experiences and encourages diversity within the program.</w:t>
      </w:r>
    </w:p>
    <w:p w14:paraId="5E7E087E" w14:textId="7E13817F" w:rsidR="00FA19C4" w:rsidRPr="0062505A" w:rsidRDefault="004B30A1" w:rsidP="00980B29">
      <w:pPr>
        <w:pStyle w:val="ListParagraph"/>
        <w:numPr>
          <w:ilvl w:val="0"/>
          <w:numId w:val="40"/>
        </w:numPr>
        <w:rPr>
          <w:rFonts w:ascii="Calibri" w:eastAsia="Times New Roman" w:hAnsi="Calibri" w:cs="Calibri"/>
          <w:szCs w:val="24"/>
        </w:rPr>
      </w:pPr>
      <w:r>
        <w:rPr>
          <w:rFonts w:ascii="Calibri" w:eastAsia="Times New Roman" w:hAnsi="Calibri" w:cs="Calibri"/>
          <w:szCs w:val="24"/>
        </w:rPr>
        <w:t xml:space="preserve">Beginning in </w:t>
      </w:r>
      <w:r w:rsidR="00DA19EC">
        <w:rPr>
          <w:rFonts w:ascii="Calibri" w:eastAsia="Times New Roman" w:hAnsi="Calibri" w:cs="Calibri"/>
          <w:szCs w:val="24"/>
        </w:rPr>
        <w:t>school year 24 – 25, s</w:t>
      </w:r>
      <w:r w:rsidR="00FA19C4" w:rsidRPr="0062505A">
        <w:rPr>
          <w:rFonts w:ascii="Calibri" w:eastAsia="Times New Roman" w:hAnsi="Calibri" w:cs="Calibri"/>
          <w:szCs w:val="24"/>
        </w:rPr>
        <w:t xml:space="preserve">tudents </w:t>
      </w:r>
      <w:r w:rsidR="00DA19EC">
        <w:rPr>
          <w:rFonts w:ascii="Calibri" w:eastAsia="Times New Roman" w:hAnsi="Calibri" w:cs="Calibri"/>
          <w:szCs w:val="24"/>
        </w:rPr>
        <w:t>will be</w:t>
      </w:r>
      <w:r w:rsidR="00FA19C4" w:rsidRPr="0062505A">
        <w:rPr>
          <w:rFonts w:ascii="Calibri" w:eastAsia="Times New Roman" w:hAnsi="Calibri" w:cs="Calibri"/>
          <w:szCs w:val="24"/>
        </w:rPr>
        <w:t xml:space="preserve"> admitted </w:t>
      </w:r>
      <w:r w:rsidR="00DA19EC">
        <w:rPr>
          <w:rFonts w:ascii="Calibri" w:eastAsia="Times New Roman" w:hAnsi="Calibri" w:cs="Calibri"/>
          <w:szCs w:val="24"/>
        </w:rPr>
        <w:t>based on a holistic admission</w:t>
      </w:r>
      <w:r w:rsidR="00675304">
        <w:rPr>
          <w:rFonts w:ascii="Calibri" w:eastAsia="Times New Roman" w:hAnsi="Calibri" w:cs="Calibri"/>
          <w:szCs w:val="24"/>
        </w:rPr>
        <w:t>s</w:t>
      </w:r>
      <w:r w:rsidR="00DA19EC">
        <w:rPr>
          <w:rFonts w:ascii="Calibri" w:eastAsia="Times New Roman" w:hAnsi="Calibri" w:cs="Calibri"/>
          <w:szCs w:val="24"/>
        </w:rPr>
        <w:t xml:space="preserve"> process developed by the faculty. Information </w:t>
      </w:r>
      <w:r w:rsidR="00D25673">
        <w:rPr>
          <w:rFonts w:ascii="Calibri" w:eastAsia="Times New Roman" w:hAnsi="Calibri" w:cs="Calibri"/>
          <w:szCs w:val="24"/>
        </w:rPr>
        <w:t>about</w:t>
      </w:r>
      <w:r w:rsidR="00DA19EC">
        <w:rPr>
          <w:rFonts w:ascii="Calibri" w:eastAsia="Times New Roman" w:hAnsi="Calibri" w:cs="Calibri"/>
          <w:szCs w:val="24"/>
        </w:rPr>
        <w:t xml:space="preserve"> this process will be available at least 90 before the application cycle opens.</w:t>
      </w:r>
      <w:r w:rsidR="000B001E" w:rsidRPr="000B001E">
        <w:rPr>
          <w:rFonts w:ascii="Calibri" w:eastAsia="Times New Roman" w:hAnsi="Calibri" w:cs="Calibri"/>
          <w:szCs w:val="24"/>
        </w:rPr>
        <w:t xml:space="preserve"> </w:t>
      </w:r>
    </w:p>
    <w:p w14:paraId="2418B0CD" w14:textId="77777777" w:rsidR="00FA19C4" w:rsidRDefault="00FA19C4" w:rsidP="00980B29">
      <w:pPr>
        <w:pStyle w:val="ListParagraph"/>
        <w:numPr>
          <w:ilvl w:val="0"/>
          <w:numId w:val="40"/>
        </w:numPr>
        <w:rPr>
          <w:rFonts w:ascii="Calibri" w:eastAsia="Times New Roman" w:hAnsi="Calibri" w:cs="Calibri"/>
          <w:szCs w:val="24"/>
        </w:rPr>
      </w:pPr>
      <w:r w:rsidRPr="0062505A">
        <w:rPr>
          <w:rFonts w:ascii="Calibri" w:eastAsia="Times New Roman" w:hAnsi="Calibri" w:cs="Calibri"/>
          <w:szCs w:val="24"/>
        </w:rPr>
        <w:t xml:space="preserve">Up to </w:t>
      </w:r>
      <w:r>
        <w:rPr>
          <w:rFonts w:ascii="Calibri" w:eastAsia="Times New Roman" w:hAnsi="Calibri" w:cs="Calibri"/>
          <w:szCs w:val="24"/>
        </w:rPr>
        <w:t>60</w:t>
      </w:r>
      <w:r w:rsidRPr="0062505A">
        <w:rPr>
          <w:rFonts w:ascii="Calibri" w:eastAsia="Times New Roman" w:hAnsi="Calibri" w:cs="Calibri"/>
          <w:szCs w:val="24"/>
        </w:rPr>
        <w:t xml:space="preserve"> PN students are admitted in the</w:t>
      </w:r>
      <w:r>
        <w:rPr>
          <w:rFonts w:ascii="Calibri" w:eastAsia="Times New Roman" w:hAnsi="Calibri" w:cs="Calibri"/>
          <w:szCs w:val="24"/>
        </w:rPr>
        <w:t xml:space="preserve"> </w:t>
      </w:r>
      <w:r w:rsidRPr="0062505A">
        <w:rPr>
          <w:rFonts w:ascii="Calibri" w:eastAsia="Times New Roman" w:hAnsi="Calibri" w:cs="Calibri"/>
          <w:szCs w:val="24"/>
        </w:rPr>
        <w:t xml:space="preserve">fall </w:t>
      </w:r>
      <w:r>
        <w:rPr>
          <w:rFonts w:ascii="Calibri" w:eastAsia="Times New Roman" w:hAnsi="Calibri" w:cs="Calibri"/>
          <w:szCs w:val="24"/>
        </w:rPr>
        <w:t xml:space="preserve">and spring </w:t>
      </w:r>
      <w:r w:rsidRPr="0062505A">
        <w:rPr>
          <w:rFonts w:ascii="Calibri" w:eastAsia="Times New Roman" w:hAnsi="Calibri" w:cs="Calibri"/>
          <w:szCs w:val="24"/>
        </w:rPr>
        <w:t>of each year.</w:t>
      </w:r>
    </w:p>
    <w:p w14:paraId="624378F2" w14:textId="77777777" w:rsidR="00FA19C4" w:rsidRPr="0062505A" w:rsidRDefault="00FA19C4" w:rsidP="00980B29">
      <w:pPr>
        <w:pStyle w:val="ListParagraph"/>
        <w:numPr>
          <w:ilvl w:val="0"/>
          <w:numId w:val="40"/>
        </w:numPr>
        <w:rPr>
          <w:rFonts w:ascii="Calibri" w:eastAsia="Times New Roman" w:hAnsi="Calibri" w:cs="Calibri"/>
          <w:szCs w:val="24"/>
        </w:rPr>
      </w:pPr>
      <w:r>
        <w:rPr>
          <w:rFonts w:ascii="Calibri" w:eastAsia="Times New Roman" w:hAnsi="Calibri" w:cs="Calibri"/>
          <w:szCs w:val="24"/>
        </w:rPr>
        <w:t xml:space="preserve">Up to 24 LPN-RN students are admitted in the fall and spring of each year. </w:t>
      </w:r>
    </w:p>
    <w:p w14:paraId="5183B8E6" w14:textId="77777777" w:rsidR="00FA19C4" w:rsidRPr="0062505A" w:rsidRDefault="00FA19C4" w:rsidP="00980B29">
      <w:pPr>
        <w:pStyle w:val="ListParagraph"/>
        <w:numPr>
          <w:ilvl w:val="0"/>
          <w:numId w:val="40"/>
        </w:numPr>
        <w:rPr>
          <w:rFonts w:ascii="Calibri" w:eastAsia="Times New Roman" w:hAnsi="Calibri" w:cs="Calibri"/>
          <w:szCs w:val="24"/>
        </w:rPr>
      </w:pPr>
      <w:r w:rsidRPr="0062505A">
        <w:rPr>
          <w:rFonts w:ascii="Calibri" w:eastAsia="Times New Roman" w:hAnsi="Calibri" w:cs="Calibri"/>
          <w:szCs w:val="24"/>
        </w:rPr>
        <w:t>Students being admitted to the program must attend a mandatory orientation</w:t>
      </w:r>
      <w:r>
        <w:rPr>
          <w:rFonts w:ascii="Calibri" w:eastAsia="Times New Roman" w:hAnsi="Calibri" w:cs="Calibri"/>
          <w:szCs w:val="24"/>
        </w:rPr>
        <w:t>,</w:t>
      </w:r>
      <w:r w:rsidRPr="0062505A">
        <w:rPr>
          <w:rFonts w:ascii="Calibri" w:eastAsia="Times New Roman" w:hAnsi="Calibri" w:cs="Calibri"/>
          <w:szCs w:val="24"/>
        </w:rPr>
        <w:t xml:space="preserve"> which is held </w:t>
      </w:r>
      <w:r>
        <w:rPr>
          <w:rFonts w:ascii="Calibri" w:eastAsia="Times New Roman" w:hAnsi="Calibri" w:cs="Calibri"/>
          <w:szCs w:val="24"/>
        </w:rPr>
        <w:t>prior to the start of the program.</w:t>
      </w:r>
    </w:p>
    <w:p w14:paraId="4559395A" w14:textId="77777777" w:rsidR="00FA19C4" w:rsidRPr="0062505A" w:rsidRDefault="00FA19C4" w:rsidP="00980B29">
      <w:pPr>
        <w:pStyle w:val="ListParagraph"/>
        <w:numPr>
          <w:ilvl w:val="0"/>
          <w:numId w:val="40"/>
        </w:numPr>
        <w:rPr>
          <w:rFonts w:ascii="Calibri" w:eastAsia="Times New Roman" w:hAnsi="Calibri" w:cs="Calibri"/>
          <w:szCs w:val="24"/>
        </w:rPr>
      </w:pPr>
      <w:r w:rsidRPr="0062505A">
        <w:rPr>
          <w:rFonts w:ascii="Calibri" w:eastAsia="Times New Roman" w:hAnsi="Calibri" w:cs="Calibri"/>
          <w:szCs w:val="24"/>
        </w:rPr>
        <w:t>Students seeking admission by transfer from another approved nursing education program, or readmission for completion of the program, shall meet the equivalent of the program’s current standards.</w:t>
      </w:r>
    </w:p>
    <w:p w14:paraId="0AFA1DD2" w14:textId="77777777" w:rsidR="00FA19C4" w:rsidRPr="00CC4ACC" w:rsidRDefault="00FA19C4" w:rsidP="00FA19C4">
      <w:pPr>
        <w:rPr>
          <w:rFonts w:ascii="Calibri" w:eastAsia="Times New Roman" w:hAnsi="Calibri" w:cs="Calibri"/>
          <w:szCs w:val="24"/>
        </w:rPr>
      </w:pPr>
    </w:p>
    <w:p w14:paraId="3856B8E3" w14:textId="77777777" w:rsidR="00FA19C4" w:rsidRPr="00DD3BCC" w:rsidRDefault="00FA19C4" w:rsidP="00FA19C4">
      <w:pPr>
        <w:jc w:val="center"/>
        <w:rPr>
          <w:b/>
          <w:bCs/>
          <w:sz w:val="28"/>
          <w:szCs w:val="28"/>
          <w:u w:val="single"/>
        </w:rPr>
      </w:pPr>
      <w:r w:rsidRPr="00DD3BCC">
        <w:rPr>
          <w:b/>
          <w:bCs/>
          <w:sz w:val="28"/>
          <w:szCs w:val="28"/>
          <w:u w:val="single"/>
        </w:rPr>
        <w:t>Procedure</w:t>
      </w:r>
    </w:p>
    <w:p w14:paraId="71FFADC2" w14:textId="77777777" w:rsidR="00FA19C4" w:rsidRPr="00CC4ACC" w:rsidRDefault="00FA19C4" w:rsidP="00FA19C4">
      <w:pPr>
        <w:jc w:val="center"/>
        <w:rPr>
          <w:rFonts w:ascii="Calibri" w:eastAsia="Times New Roman" w:hAnsi="Calibri" w:cs="Calibri"/>
          <w:szCs w:val="24"/>
        </w:rPr>
      </w:pPr>
    </w:p>
    <w:p w14:paraId="78B9EEBF" w14:textId="77777777" w:rsidR="00FA19C4" w:rsidRPr="00CC4ACC" w:rsidRDefault="00FA19C4" w:rsidP="00FA19C4">
      <w:pPr>
        <w:rPr>
          <w:rFonts w:ascii="Calibri" w:eastAsia="Times New Roman" w:hAnsi="Calibri" w:cs="Calibri"/>
          <w:szCs w:val="24"/>
        </w:rPr>
      </w:pPr>
      <w:r w:rsidRPr="00CC4ACC">
        <w:rPr>
          <w:rFonts w:ascii="Calibri" w:eastAsia="Times New Roman" w:hAnsi="Calibri" w:cs="Calibri"/>
          <w:szCs w:val="24"/>
        </w:rPr>
        <w:t>Please refer to website for further information</w:t>
      </w:r>
      <w:r>
        <w:rPr>
          <w:rFonts w:ascii="Calibri" w:eastAsia="Times New Roman" w:hAnsi="Calibri" w:cs="Calibri"/>
          <w:szCs w:val="24"/>
        </w:rPr>
        <w:t xml:space="preserve"> </w:t>
      </w:r>
      <w:hyperlink r:id="rId35" w:history="1">
        <w:r w:rsidRPr="002C17A8">
          <w:rPr>
            <w:rStyle w:val="Hyperlink"/>
            <w:rFonts w:ascii="Calibri" w:eastAsia="Times New Roman" w:hAnsi="Calibri" w:cs="Calibri"/>
            <w:szCs w:val="24"/>
          </w:rPr>
          <w:t>Nursing Program</w:t>
        </w:r>
      </w:hyperlink>
      <w:r w:rsidRPr="00CC4ACC">
        <w:rPr>
          <w:rFonts w:ascii="Calibri" w:eastAsia="Times New Roman" w:hAnsi="Calibri" w:cs="Calibri"/>
          <w:szCs w:val="24"/>
        </w:rPr>
        <w:t xml:space="preserve"> (http://www.cptc.edu/programs/nursing) </w:t>
      </w:r>
    </w:p>
    <w:p w14:paraId="10091E95" w14:textId="77777777" w:rsidR="00FA19C4" w:rsidRPr="00CC4ACC" w:rsidRDefault="00FA19C4" w:rsidP="00FA19C4">
      <w:pPr>
        <w:rPr>
          <w:rFonts w:ascii="Calibri" w:eastAsia="Times New Roman" w:hAnsi="Calibri" w:cs="Calibri"/>
          <w:szCs w:val="24"/>
        </w:rPr>
      </w:pPr>
    </w:p>
    <w:p w14:paraId="48E70415" w14:textId="77777777" w:rsidR="00FA19C4" w:rsidRPr="00CC4ACC" w:rsidRDefault="00FA19C4" w:rsidP="00FA19C4">
      <w:pPr>
        <w:rPr>
          <w:rFonts w:ascii="Calibri" w:eastAsia="Times New Roman" w:hAnsi="Calibri" w:cs="Calibri"/>
          <w:color w:val="0000FF"/>
          <w:szCs w:val="24"/>
          <w:u w:val="single"/>
        </w:rPr>
      </w:pPr>
      <w:r w:rsidRPr="00CC4ACC">
        <w:rPr>
          <w:rFonts w:ascii="Calibri" w:eastAsia="Times New Roman" w:hAnsi="Calibri" w:cs="Calibri"/>
          <w:szCs w:val="24"/>
        </w:rPr>
        <w:t xml:space="preserve">Questions?  Contact: </w:t>
      </w:r>
      <w:hyperlink r:id="rId36" w:history="1">
        <w:r w:rsidRPr="00CC4ACC">
          <w:rPr>
            <w:rFonts w:ascii="Calibri" w:eastAsia="Times New Roman" w:hAnsi="Calibri" w:cs="Calibri"/>
            <w:color w:val="0000FF"/>
            <w:szCs w:val="24"/>
            <w:u w:val="single"/>
          </w:rPr>
          <w:t>Nursing Program Contact</w:t>
        </w:r>
      </w:hyperlink>
      <w:r w:rsidRPr="00CC4ACC">
        <w:rPr>
          <w:rFonts w:ascii="Calibri" w:eastAsia="Times New Roman" w:hAnsi="Calibri" w:cs="Calibri"/>
          <w:szCs w:val="24"/>
        </w:rPr>
        <w:t xml:space="preserve">  (nursingprogram@cptc.edu)</w:t>
      </w:r>
    </w:p>
    <w:p w14:paraId="61947E2E" w14:textId="77777777" w:rsidR="00FA19C4" w:rsidRPr="00CC4ACC" w:rsidRDefault="00FA19C4" w:rsidP="00FA19C4">
      <w:pPr>
        <w:rPr>
          <w:rFonts w:ascii="Calibri" w:eastAsia="Times New Roman" w:hAnsi="Calibri" w:cs="Calibri"/>
          <w:szCs w:val="24"/>
        </w:rPr>
      </w:pPr>
    </w:p>
    <w:p w14:paraId="18B9A1C6" w14:textId="77777777" w:rsidR="00FA19C4" w:rsidRDefault="00FA19C4" w:rsidP="00FA19C4">
      <w:pPr>
        <w:rPr>
          <w:rFonts w:ascii="Calibri" w:eastAsia="Times New Roman" w:hAnsi="Calibri" w:cs="Calibri"/>
          <w:szCs w:val="24"/>
        </w:rPr>
      </w:pPr>
    </w:p>
    <w:p w14:paraId="247FF476" w14:textId="69E3E28A" w:rsidR="00FA19C4" w:rsidRPr="00CC4ACC" w:rsidRDefault="00FA19C4" w:rsidP="00FA19C4">
      <w:pPr>
        <w:rPr>
          <w:rFonts w:ascii="Calibri" w:eastAsia="Times New Roman" w:hAnsi="Calibri" w:cs="Calibri"/>
          <w:szCs w:val="24"/>
        </w:rPr>
      </w:pPr>
      <w:r w:rsidRPr="00CC4ACC">
        <w:rPr>
          <w:rFonts w:ascii="Calibri" w:eastAsia="Times New Roman" w:hAnsi="Calibri" w:cs="Calibri"/>
          <w:szCs w:val="24"/>
        </w:rPr>
        <w:t xml:space="preserve">Reviewed </w:t>
      </w:r>
      <w:r>
        <w:rPr>
          <w:rFonts w:ascii="Calibri" w:eastAsia="Times New Roman" w:hAnsi="Calibri" w:cs="Calibri"/>
          <w:szCs w:val="24"/>
        </w:rPr>
        <w:t xml:space="preserve">1.6.2020, </w:t>
      </w:r>
      <w:r w:rsidRPr="00CC4ACC">
        <w:rPr>
          <w:rFonts w:ascii="Calibri" w:eastAsia="Times New Roman" w:hAnsi="Calibri" w:cs="Calibri"/>
          <w:szCs w:val="24"/>
        </w:rPr>
        <w:t>4.6.2020</w:t>
      </w:r>
      <w:r>
        <w:rPr>
          <w:rFonts w:ascii="Calibri" w:eastAsia="Times New Roman" w:hAnsi="Calibri" w:cs="Calibri"/>
          <w:szCs w:val="24"/>
        </w:rPr>
        <w:t>, 7.6.2020, 9.28.2020, 1.4.2021, 4.4.2021, 7.6.2021, 9.18.2022</w:t>
      </w:r>
      <w:r w:rsidR="00D25673">
        <w:rPr>
          <w:rFonts w:ascii="Calibri" w:eastAsia="Times New Roman" w:hAnsi="Calibri" w:cs="Calibri"/>
          <w:szCs w:val="24"/>
        </w:rPr>
        <w:t>, 03/16/2025</w:t>
      </w:r>
    </w:p>
    <w:p w14:paraId="5BD209F0" w14:textId="3837A859" w:rsidR="00FA19C4" w:rsidRPr="00CC4ACC" w:rsidRDefault="00FA19C4" w:rsidP="00FA19C4">
      <w:pPr>
        <w:rPr>
          <w:rFonts w:ascii="Calibri" w:eastAsia="Times New Roman" w:hAnsi="Calibri" w:cs="Calibri"/>
          <w:szCs w:val="24"/>
        </w:rPr>
      </w:pPr>
      <w:r w:rsidRPr="00CC4ACC">
        <w:rPr>
          <w:rFonts w:ascii="Calibri" w:eastAsia="Times New Roman" w:hAnsi="Calibri" w:cs="Calibri"/>
          <w:szCs w:val="24"/>
        </w:rPr>
        <w:t>Revised 4.24.2020</w:t>
      </w:r>
      <w:r>
        <w:rPr>
          <w:rFonts w:ascii="Calibri" w:eastAsia="Times New Roman" w:hAnsi="Calibri" w:cs="Calibri"/>
          <w:szCs w:val="24"/>
        </w:rPr>
        <w:t>, 08/21/2023</w:t>
      </w:r>
      <w:r w:rsidR="000B001E">
        <w:rPr>
          <w:rFonts w:ascii="Calibri" w:eastAsia="Times New Roman" w:hAnsi="Calibri" w:cs="Calibri"/>
          <w:szCs w:val="24"/>
        </w:rPr>
        <w:t>, 08/16/2024</w:t>
      </w:r>
    </w:p>
    <w:p w14:paraId="5AFA3375" w14:textId="77777777" w:rsidR="00CC4ACC" w:rsidRDefault="00CC4ACC" w:rsidP="00CC4ACC">
      <w:pPr>
        <w:rPr>
          <w:rFonts w:ascii="Calibri" w:eastAsia="Times New Roman" w:hAnsi="Calibri" w:cs="Calibri"/>
          <w:szCs w:val="24"/>
        </w:rPr>
      </w:pPr>
    </w:p>
    <w:p w14:paraId="4B94F781" w14:textId="77777777" w:rsidR="00CC4ACC" w:rsidRDefault="00CC4ACC" w:rsidP="00CC4ACC">
      <w:pPr>
        <w:rPr>
          <w:rFonts w:ascii="Calibri" w:eastAsia="Times New Roman" w:hAnsi="Calibri" w:cs="Calibri"/>
          <w:szCs w:val="24"/>
        </w:rPr>
      </w:pPr>
    </w:p>
    <w:p w14:paraId="2CE7F9AA" w14:textId="77777777" w:rsidR="00CC4ACC" w:rsidRDefault="00CC4ACC" w:rsidP="00CC4ACC">
      <w:pPr>
        <w:rPr>
          <w:rFonts w:ascii="Calibri" w:eastAsia="Times New Roman" w:hAnsi="Calibri" w:cs="Calibri"/>
          <w:szCs w:val="24"/>
        </w:rPr>
      </w:pPr>
    </w:p>
    <w:p w14:paraId="5A61B484" w14:textId="77777777" w:rsidR="00CC4ACC" w:rsidRDefault="00CC4ACC" w:rsidP="00CC4ACC">
      <w:pPr>
        <w:rPr>
          <w:rFonts w:ascii="Calibri" w:eastAsia="Times New Roman" w:hAnsi="Calibri" w:cs="Calibri"/>
          <w:szCs w:val="24"/>
        </w:rPr>
      </w:pPr>
    </w:p>
    <w:p w14:paraId="715709E9" w14:textId="77777777" w:rsidR="00CC4ACC" w:rsidRDefault="00CC4ACC" w:rsidP="00CC4ACC">
      <w:pPr>
        <w:rPr>
          <w:rFonts w:ascii="Calibri" w:eastAsia="Times New Roman" w:hAnsi="Calibri" w:cs="Calibri"/>
          <w:szCs w:val="24"/>
        </w:rPr>
      </w:pPr>
    </w:p>
    <w:p w14:paraId="3324274E" w14:textId="77777777" w:rsidR="00CC4ACC" w:rsidRDefault="00CC4ACC" w:rsidP="00CC4ACC">
      <w:pPr>
        <w:rPr>
          <w:rFonts w:ascii="Calibri" w:eastAsia="Times New Roman" w:hAnsi="Calibri" w:cs="Calibri"/>
          <w:szCs w:val="24"/>
        </w:rPr>
      </w:pPr>
    </w:p>
    <w:p w14:paraId="0D04B853" w14:textId="77777777" w:rsidR="00CC4ACC" w:rsidRDefault="00CC4ACC" w:rsidP="00CC4ACC">
      <w:pPr>
        <w:rPr>
          <w:rFonts w:ascii="Calibri" w:eastAsia="Times New Roman" w:hAnsi="Calibri" w:cs="Calibri"/>
          <w:szCs w:val="24"/>
        </w:rPr>
      </w:pPr>
    </w:p>
    <w:p w14:paraId="09200B97" w14:textId="77777777" w:rsidR="00CC4ACC" w:rsidRDefault="00CC4ACC" w:rsidP="00CC4ACC">
      <w:pPr>
        <w:rPr>
          <w:rFonts w:ascii="Calibri" w:eastAsia="Times New Roman" w:hAnsi="Calibri" w:cs="Calibri"/>
          <w:szCs w:val="24"/>
        </w:rPr>
      </w:pPr>
    </w:p>
    <w:p w14:paraId="2D69659D" w14:textId="77777777" w:rsidR="00CC4ACC" w:rsidRDefault="00CC4ACC" w:rsidP="00CC4ACC">
      <w:pPr>
        <w:rPr>
          <w:rFonts w:ascii="Calibri" w:eastAsia="Times New Roman" w:hAnsi="Calibri" w:cs="Calibri"/>
          <w:szCs w:val="24"/>
        </w:rPr>
      </w:pPr>
    </w:p>
    <w:p w14:paraId="3F6C15FF" w14:textId="77777777" w:rsidR="00CC4ACC" w:rsidRDefault="00CC4ACC" w:rsidP="00CC4ACC">
      <w:pPr>
        <w:rPr>
          <w:rFonts w:ascii="Calibri" w:eastAsia="Times New Roman" w:hAnsi="Calibri" w:cs="Calibri"/>
          <w:szCs w:val="24"/>
        </w:rPr>
      </w:pPr>
    </w:p>
    <w:p w14:paraId="3094A8EF" w14:textId="1CEA8BEC" w:rsidR="00CC4ACC" w:rsidRDefault="00CC4ACC" w:rsidP="00CC4ACC">
      <w:pPr>
        <w:rPr>
          <w:rFonts w:ascii="Calibri" w:eastAsia="Times New Roman" w:hAnsi="Calibri" w:cs="Calibri"/>
          <w:szCs w:val="24"/>
        </w:rPr>
      </w:pPr>
    </w:p>
    <w:p w14:paraId="6D06A9FC" w14:textId="33B40CCD" w:rsidR="0062505A" w:rsidRDefault="0062505A" w:rsidP="00CC4ACC">
      <w:pPr>
        <w:rPr>
          <w:rFonts w:ascii="Calibri" w:eastAsia="Times New Roman" w:hAnsi="Calibri" w:cs="Calibri"/>
          <w:szCs w:val="24"/>
        </w:rPr>
      </w:pPr>
    </w:p>
    <w:p w14:paraId="1D5BEFD0" w14:textId="6B0BC225" w:rsidR="0062505A" w:rsidRDefault="0062505A" w:rsidP="00CC4ACC">
      <w:pPr>
        <w:rPr>
          <w:rFonts w:ascii="Calibri" w:eastAsia="Times New Roman" w:hAnsi="Calibri" w:cs="Calibri"/>
          <w:szCs w:val="24"/>
        </w:rPr>
      </w:pPr>
    </w:p>
    <w:p w14:paraId="3D23FF80" w14:textId="290DA74B" w:rsidR="0062505A" w:rsidRDefault="0062505A" w:rsidP="00CC4ACC">
      <w:pPr>
        <w:rPr>
          <w:rFonts w:ascii="Calibri" w:eastAsia="Times New Roman" w:hAnsi="Calibri" w:cs="Calibri"/>
          <w:szCs w:val="24"/>
        </w:rPr>
      </w:pPr>
    </w:p>
    <w:p w14:paraId="0BD7C144" w14:textId="6F1DF916" w:rsidR="0062505A" w:rsidRDefault="0062505A" w:rsidP="00CC4ACC">
      <w:pPr>
        <w:rPr>
          <w:rFonts w:ascii="Calibri" w:eastAsia="Times New Roman" w:hAnsi="Calibri" w:cs="Calibri"/>
          <w:szCs w:val="24"/>
        </w:rPr>
      </w:pPr>
    </w:p>
    <w:p w14:paraId="6BE9A159" w14:textId="77777777" w:rsidR="0062505A" w:rsidRDefault="0062505A" w:rsidP="00CC4ACC">
      <w:pPr>
        <w:rPr>
          <w:rFonts w:ascii="Calibri" w:eastAsia="Times New Roman" w:hAnsi="Calibri" w:cs="Calibri"/>
          <w:szCs w:val="24"/>
        </w:rPr>
      </w:pPr>
    </w:p>
    <w:p w14:paraId="0B16B71E" w14:textId="34D5F4DA" w:rsidR="0062505A" w:rsidRDefault="0062505A" w:rsidP="009E2B8C"/>
    <w:p w14:paraId="0F1F1D0D" w14:textId="77777777" w:rsidR="00DD3BCC" w:rsidRDefault="00DD3BCC" w:rsidP="009E2B8C"/>
    <w:p w14:paraId="1072D248" w14:textId="1FF9C5D6" w:rsidR="009324C7" w:rsidRDefault="009324C7" w:rsidP="009E2B8C"/>
    <w:p w14:paraId="343F9F34" w14:textId="0D79520B" w:rsidR="00CC4ACC" w:rsidRPr="0062505A" w:rsidRDefault="00CC4ACC" w:rsidP="0062505A">
      <w:pPr>
        <w:pStyle w:val="Heading1"/>
        <w:jc w:val="center"/>
      </w:pPr>
      <w:bookmarkStart w:id="92" w:name="_Attendance_Policy"/>
      <w:bookmarkStart w:id="93" w:name="_Toc117676082"/>
      <w:bookmarkStart w:id="94" w:name="_Toc200624270"/>
      <w:bookmarkEnd w:id="92"/>
      <w:r w:rsidRPr="00CC4ACC">
        <w:lastRenderedPageBreak/>
        <w:t>Attendance Policy</w:t>
      </w:r>
      <w:bookmarkEnd w:id="93"/>
      <w:bookmarkEnd w:id="94"/>
    </w:p>
    <w:p w14:paraId="07CB6B7B" w14:textId="2A73BE29" w:rsidR="00CC4ACC" w:rsidRPr="00CC4ACC" w:rsidRDefault="00CC4ACC" w:rsidP="3AC997CF">
      <w:pPr>
        <w:ind w:left="360"/>
        <w:rPr>
          <w:rFonts w:ascii="Calibri" w:eastAsia="Times New Roman" w:hAnsi="Calibri" w:cs="Calibri"/>
        </w:rPr>
      </w:pPr>
      <w:r w:rsidRPr="6E936010">
        <w:rPr>
          <w:rFonts w:ascii="Calibri" w:eastAsia="Times New Roman" w:hAnsi="Calibri" w:cs="Calibri"/>
        </w:rPr>
        <w:t xml:space="preserve">Absences and/or tardiness is not acceptable in the workplace and does not demonstrate professional behavior. Attendance is required for </w:t>
      </w:r>
      <w:r w:rsidRPr="6E936010">
        <w:rPr>
          <w:rFonts w:ascii="Calibri" w:eastAsia="Times New Roman" w:hAnsi="Calibri" w:cs="Calibri"/>
          <w:b/>
          <w:bCs/>
        </w:rPr>
        <w:t>all</w:t>
      </w:r>
      <w:r w:rsidRPr="6E936010">
        <w:rPr>
          <w:rFonts w:ascii="Calibri" w:eastAsia="Times New Roman" w:hAnsi="Calibri" w:cs="Calibri"/>
        </w:rPr>
        <w:t xml:space="preserve"> clinical</w:t>
      </w:r>
      <w:r w:rsidR="191A0BB0" w:rsidRPr="6E936010">
        <w:rPr>
          <w:rFonts w:ascii="Calibri" w:eastAsia="Times New Roman" w:hAnsi="Calibri" w:cs="Calibri"/>
        </w:rPr>
        <w:t>, simulation and</w:t>
      </w:r>
      <w:r w:rsidRPr="6E936010">
        <w:rPr>
          <w:rFonts w:ascii="Calibri" w:eastAsia="Times New Roman" w:hAnsi="Calibri" w:cs="Calibri"/>
        </w:rPr>
        <w:t xml:space="preserve"> lab days.  Any absence must be approved by the instructor and may jeopardize progression in the program if this results in instructor being unable to adequately evaluate the student.  Any clinical</w:t>
      </w:r>
      <w:r w:rsidR="42EAA5D4" w:rsidRPr="6E936010">
        <w:rPr>
          <w:rFonts w:ascii="Calibri" w:eastAsia="Times New Roman" w:hAnsi="Calibri" w:cs="Calibri"/>
        </w:rPr>
        <w:t xml:space="preserve"> or simulation</w:t>
      </w:r>
      <w:r w:rsidRPr="6E936010">
        <w:rPr>
          <w:rFonts w:ascii="Calibri" w:eastAsia="Times New Roman" w:hAnsi="Calibri" w:cs="Calibri"/>
        </w:rPr>
        <w:t xml:space="preserve"> absences in the last week of the quarter must be approved by the nursing program </w:t>
      </w:r>
      <w:r w:rsidR="0057447F" w:rsidRPr="6E936010">
        <w:rPr>
          <w:rFonts w:ascii="Calibri" w:eastAsia="Times New Roman" w:hAnsi="Calibri" w:cs="Calibri"/>
        </w:rPr>
        <w:t>dean</w:t>
      </w:r>
      <w:r w:rsidRPr="6E936010">
        <w:rPr>
          <w:rFonts w:ascii="Calibri" w:eastAsia="Times New Roman" w:hAnsi="Calibri" w:cs="Calibri"/>
        </w:rPr>
        <w:t xml:space="preserve"> and may require documentation. Extended absence of more than one day per quarter must also be approved by the nursing programs </w:t>
      </w:r>
      <w:r w:rsidR="00295F6F" w:rsidRPr="6E936010">
        <w:rPr>
          <w:rFonts w:ascii="Calibri" w:eastAsia="Times New Roman" w:hAnsi="Calibri" w:cs="Calibri"/>
        </w:rPr>
        <w:t>dean</w:t>
      </w:r>
      <w:r w:rsidRPr="6E936010">
        <w:rPr>
          <w:rFonts w:ascii="Calibri" w:eastAsia="Times New Roman" w:hAnsi="Calibri" w:cs="Calibri"/>
        </w:rPr>
        <w:t xml:space="preserve"> and may require written documentation. Absences of more than one day may require extending enrollment time in the program.</w:t>
      </w:r>
    </w:p>
    <w:p w14:paraId="21E6FC24" w14:textId="77777777" w:rsidR="00CC4ACC" w:rsidRPr="00CC4ACC" w:rsidRDefault="00CC4ACC" w:rsidP="009324C7"/>
    <w:p w14:paraId="2890F056" w14:textId="77777777" w:rsidR="00DD3BCC" w:rsidRPr="00DD3BCC" w:rsidRDefault="00DD3BCC" w:rsidP="00DD3BCC">
      <w:pPr>
        <w:jc w:val="center"/>
        <w:rPr>
          <w:b/>
          <w:bCs/>
          <w:sz w:val="28"/>
          <w:szCs w:val="28"/>
          <w:u w:val="single"/>
        </w:rPr>
      </w:pPr>
      <w:r w:rsidRPr="00DD3BCC">
        <w:rPr>
          <w:b/>
          <w:bCs/>
          <w:sz w:val="28"/>
          <w:szCs w:val="28"/>
          <w:u w:val="single"/>
        </w:rPr>
        <w:t>Procedure</w:t>
      </w:r>
    </w:p>
    <w:p w14:paraId="4E390464" w14:textId="77777777" w:rsidR="00CC4ACC" w:rsidRPr="00CC4ACC" w:rsidRDefault="00CC4ACC" w:rsidP="00CC4ACC">
      <w:pPr>
        <w:ind w:left="360"/>
        <w:rPr>
          <w:rFonts w:ascii="Calibri" w:eastAsia="Times New Roman" w:hAnsi="Calibri" w:cs="Calibri"/>
          <w:szCs w:val="28"/>
        </w:rPr>
      </w:pPr>
      <w:r w:rsidRPr="00CC4ACC">
        <w:rPr>
          <w:rFonts w:ascii="Calibri" w:eastAsia="Times New Roman" w:hAnsi="Calibri" w:cs="Calibri"/>
          <w:szCs w:val="28"/>
        </w:rPr>
        <w:t>Failure to adhere to the following guidelines could result in clinical failure:</w:t>
      </w:r>
    </w:p>
    <w:p w14:paraId="7C6A4BD0" w14:textId="103CC6C2" w:rsidR="00CC4ACC" w:rsidRPr="00AB18C7" w:rsidRDefault="00CC4ACC" w:rsidP="00980B29">
      <w:pPr>
        <w:numPr>
          <w:ilvl w:val="0"/>
          <w:numId w:val="27"/>
        </w:numPr>
        <w:rPr>
          <w:rFonts w:ascii="Calibri" w:eastAsia="Times New Roman" w:hAnsi="Calibri" w:cs="Calibri"/>
          <w:color w:val="FF0000"/>
          <w:szCs w:val="28"/>
        </w:rPr>
      </w:pPr>
      <w:r w:rsidRPr="00CC4ACC">
        <w:rPr>
          <w:rFonts w:ascii="Calibri" w:eastAsia="Times New Roman" w:hAnsi="Calibri" w:cs="Calibri"/>
          <w:szCs w:val="28"/>
        </w:rPr>
        <w:t xml:space="preserve">In the event of illness, students must notify the clinical instructor 1 hour before the shift. </w:t>
      </w:r>
    </w:p>
    <w:p w14:paraId="14EB6273" w14:textId="0134D7EE" w:rsidR="00CC4ACC" w:rsidRPr="00CC4ACC" w:rsidRDefault="00CC4ACC" w:rsidP="00980B29">
      <w:pPr>
        <w:numPr>
          <w:ilvl w:val="0"/>
          <w:numId w:val="27"/>
        </w:numPr>
        <w:rPr>
          <w:rFonts w:ascii="Calibri" w:eastAsia="Times New Roman" w:hAnsi="Calibri" w:cs="Calibri"/>
        </w:rPr>
      </w:pPr>
      <w:r w:rsidRPr="3FB7F2A8">
        <w:rPr>
          <w:rFonts w:ascii="Calibri" w:eastAsia="Times New Roman" w:hAnsi="Calibri" w:cs="Calibri"/>
        </w:rPr>
        <w:t xml:space="preserve">For community clinic rotations only, in the event of illness, the student should call the community instructor before their shift begins to report an absence at least 1 hour before shift. </w:t>
      </w:r>
    </w:p>
    <w:p w14:paraId="37E46EAE" w14:textId="77777777" w:rsidR="00DB1F46" w:rsidRDefault="00CC4ACC" w:rsidP="00980B29">
      <w:pPr>
        <w:numPr>
          <w:ilvl w:val="0"/>
          <w:numId w:val="27"/>
        </w:numPr>
        <w:rPr>
          <w:rFonts w:ascii="Calibri" w:eastAsia="Times New Roman" w:hAnsi="Calibri" w:cs="Calibri"/>
          <w:szCs w:val="28"/>
        </w:rPr>
      </w:pPr>
      <w:r w:rsidRPr="00CC4ACC">
        <w:rPr>
          <w:rFonts w:ascii="Calibri" w:eastAsia="Times New Roman" w:hAnsi="Calibri" w:cs="Calibri"/>
          <w:szCs w:val="28"/>
        </w:rPr>
        <w:t>Absences, including tardiness, may jeopardize progression in or successful completion of the program.</w:t>
      </w:r>
    </w:p>
    <w:p w14:paraId="306A2FBE" w14:textId="1C8416C4" w:rsidR="00DB1F46" w:rsidRDefault="00DB1F46" w:rsidP="00980B29">
      <w:pPr>
        <w:numPr>
          <w:ilvl w:val="0"/>
          <w:numId w:val="27"/>
        </w:numPr>
        <w:rPr>
          <w:rFonts w:ascii="Calibri" w:eastAsia="Times New Roman" w:hAnsi="Calibri" w:cs="Calibri"/>
          <w:szCs w:val="28"/>
        </w:rPr>
      </w:pPr>
      <w:r w:rsidRPr="00DB1F46">
        <w:rPr>
          <w:rFonts w:eastAsia="Times New Roman" w:cs="Times New Roman"/>
          <w:szCs w:val="24"/>
        </w:rPr>
        <w:t xml:space="preserve">Unexcused absences </w:t>
      </w:r>
      <w:r w:rsidR="00AB18C7">
        <w:rPr>
          <w:rFonts w:eastAsia="Times New Roman" w:cs="Times New Roman"/>
          <w:szCs w:val="24"/>
        </w:rPr>
        <w:t>may</w:t>
      </w:r>
      <w:r w:rsidRPr="00DB1F46">
        <w:rPr>
          <w:rFonts w:eastAsia="Times New Roman" w:cs="Times New Roman"/>
          <w:szCs w:val="24"/>
        </w:rPr>
        <w:t xml:space="preserve"> result in failure of the clinical course- Unexcused absences include</w:t>
      </w:r>
    </w:p>
    <w:p w14:paraId="5FC9BD6A" w14:textId="37CCBBF0" w:rsidR="00DB1F46" w:rsidRDefault="00DB1F46" w:rsidP="00980B29">
      <w:pPr>
        <w:numPr>
          <w:ilvl w:val="1"/>
          <w:numId w:val="27"/>
        </w:numPr>
        <w:rPr>
          <w:rFonts w:ascii="Calibri" w:eastAsia="Times New Roman" w:hAnsi="Calibri" w:cs="Calibri"/>
          <w:szCs w:val="28"/>
        </w:rPr>
      </w:pPr>
      <w:r>
        <w:rPr>
          <w:rFonts w:eastAsia="Times New Roman" w:cs="Segoe UI"/>
          <w:szCs w:val="24"/>
        </w:rPr>
        <w:t>T</w:t>
      </w:r>
      <w:r w:rsidRPr="00DB1F46">
        <w:rPr>
          <w:rFonts w:eastAsia="Times New Roman" w:cs="Segoe UI"/>
          <w:szCs w:val="24"/>
        </w:rPr>
        <w:t>ardy/late</w:t>
      </w:r>
      <w:r>
        <w:rPr>
          <w:rFonts w:eastAsia="Times New Roman" w:cs="Segoe UI"/>
          <w:szCs w:val="24"/>
        </w:rPr>
        <w:t xml:space="preserve"> without prior notification of instructor</w:t>
      </w:r>
    </w:p>
    <w:p w14:paraId="26074DE9" w14:textId="008EB5E6" w:rsidR="00DB1F46" w:rsidRDefault="00DB1F46" w:rsidP="00980B29">
      <w:pPr>
        <w:numPr>
          <w:ilvl w:val="1"/>
          <w:numId w:val="27"/>
        </w:numPr>
        <w:rPr>
          <w:rFonts w:ascii="Calibri" w:eastAsia="Times New Roman" w:hAnsi="Calibri" w:cs="Calibri"/>
          <w:szCs w:val="28"/>
        </w:rPr>
      </w:pPr>
      <w:r w:rsidRPr="00DB1F46">
        <w:rPr>
          <w:rFonts w:eastAsia="Times New Roman" w:cs="Segoe UI"/>
          <w:szCs w:val="24"/>
        </w:rPr>
        <w:t>No call/no show to clinical</w:t>
      </w:r>
      <w:r w:rsidR="00AB18C7">
        <w:rPr>
          <w:rFonts w:eastAsia="Times New Roman" w:cs="Segoe UI"/>
          <w:szCs w:val="24"/>
        </w:rPr>
        <w:t>, simulation or lab</w:t>
      </w:r>
    </w:p>
    <w:p w14:paraId="65E6759C" w14:textId="77777777" w:rsidR="001A3F4F" w:rsidRDefault="00DB1F46" w:rsidP="00980B29">
      <w:pPr>
        <w:numPr>
          <w:ilvl w:val="1"/>
          <w:numId w:val="27"/>
        </w:numPr>
        <w:rPr>
          <w:rFonts w:ascii="Calibri" w:eastAsia="Times New Roman" w:hAnsi="Calibri" w:cs="Calibri"/>
          <w:szCs w:val="28"/>
        </w:rPr>
      </w:pPr>
      <w:r w:rsidRPr="00DB1F46">
        <w:rPr>
          <w:rFonts w:eastAsia="Times New Roman" w:cs="Segoe UI"/>
          <w:szCs w:val="24"/>
        </w:rPr>
        <w:t>Not in full uniform including but not limited to program appropriate, CPTC uniform   patch, and ID badge</w:t>
      </w:r>
    </w:p>
    <w:p w14:paraId="5D941B66" w14:textId="77777777" w:rsidR="001A3F4F" w:rsidRPr="001A3F4F" w:rsidRDefault="00DB1F46" w:rsidP="00980B29">
      <w:pPr>
        <w:numPr>
          <w:ilvl w:val="1"/>
          <w:numId w:val="27"/>
        </w:numPr>
        <w:rPr>
          <w:rFonts w:ascii="Calibri" w:eastAsia="Times New Roman" w:hAnsi="Calibri" w:cs="Calibri"/>
          <w:szCs w:val="28"/>
        </w:rPr>
      </w:pPr>
      <w:r w:rsidRPr="001A3F4F">
        <w:rPr>
          <w:rFonts w:eastAsia="Times New Roman" w:cs="Segoe UI"/>
          <w:szCs w:val="24"/>
        </w:rPr>
        <w:t>Screening management system not complete and up to dat</w:t>
      </w:r>
      <w:r w:rsidR="001A3F4F">
        <w:rPr>
          <w:rFonts w:eastAsia="Times New Roman" w:cs="Segoe UI"/>
          <w:szCs w:val="24"/>
        </w:rPr>
        <w:t>e</w:t>
      </w:r>
    </w:p>
    <w:p w14:paraId="6BA9738C" w14:textId="4D129968" w:rsidR="00DB1F46" w:rsidRPr="001A3F4F" w:rsidRDefault="00DB1F46" w:rsidP="00980B29">
      <w:pPr>
        <w:numPr>
          <w:ilvl w:val="1"/>
          <w:numId w:val="27"/>
        </w:numPr>
        <w:rPr>
          <w:rFonts w:ascii="Calibri" w:eastAsia="Times New Roman" w:hAnsi="Calibri" w:cs="Calibri"/>
          <w:szCs w:val="28"/>
        </w:rPr>
      </w:pPr>
      <w:r w:rsidRPr="001A3F4F">
        <w:rPr>
          <w:rFonts w:eastAsia="Times New Roman" w:cs="Segoe UI"/>
          <w:szCs w:val="24"/>
        </w:rPr>
        <w:t>Not checking schedule and knowing location of rotation prior to day of rotation</w:t>
      </w:r>
    </w:p>
    <w:p w14:paraId="643528A1" w14:textId="77777777" w:rsidR="001A3F4F" w:rsidRDefault="001A3F4F" w:rsidP="001A3F4F">
      <w:pPr>
        <w:rPr>
          <w:rFonts w:eastAsia="Times New Roman" w:cs="Calibri"/>
          <w:szCs w:val="24"/>
        </w:rPr>
      </w:pPr>
    </w:p>
    <w:p w14:paraId="5EC2AC68" w14:textId="36FB5D40" w:rsidR="00DB1F46" w:rsidRPr="001A3F4F" w:rsidRDefault="00DB1F46" w:rsidP="001A3F4F">
      <w:pPr>
        <w:rPr>
          <w:rFonts w:eastAsia="Times New Roman" w:cs="Times New Roman"/>
          <w:szCs w:val="24"/>
        </w:rPr>
      </w:pPr>
      <w:r w:rsidRPr="001A3F4F">
        <w:rPr>
          <w:rFonts w:eastAsia="Times New Roman" w:cs="Calibri"/>
          <w:szCs w:val="24"/>
        </w:rPr>
        <w:t>See course syllabi for specific course/facility objectives and student evaluations.</w:t>
      </w:r>
    </w:p>
    <w:p w14:paraId="6C418AAD" w14:textId="77777777" w:rsidR="00CC4ACC" w:rsidRPr="00CC4ACC" w:rsidRDefault="00CC4ACC" w:rsidP="00CC4ACC">
      <w:pPr>
        <w:jc w:val="center"/>
        <w:rPr>
          <w:rFonts w:ascii="Calibri" w:eastAsia="Times New Roman" w:hAnsi="Calibri" w:cs="Calibri"/>
          <w:szCs w:val="24"/>
        </w:rPr>
      </w:pPr>
    </w:p>
    <w:p w14:paraId="551956CE" w14:textId="3109C0E1" w:rsidR="001A3F4F" w:rsidRPr="00CC4ACC" w:rsidRDefault="001A3F4F" w:rsidP="3FB7F2A8">
      <w:pPr>
        <w:rPr>
          <w:rFonts w:ascii="Calibri" w:eastAsia="Times New Roman" w:hAnsi="Calibri" w:cs="Calibri"/>
        </w:rPr>
      </w:pPr>
      <w:r w:rsidRPr="3FB7F2A8">
        <w:rPr>
          <w:rFonts w:ascii="Calibri" w:eastAsia="Times New Roman" w:hAnsi="Calibri" w:cs="Calibri"/>
        </w:rPr>
        <w:t>Revised 4.13.2020, 9.</w:t>
      </w:r>
      <w:r w:rsidR="162D6AC6" w:rsidRPr="3FB7F2A8">
        <w:rPr>
          <w:rFonts w:ascii="Calibri" w:eastAsia="Times New Roman" w:hAnsi="Calibri" w:cs="Calibri"/>
        </w:rPr>
        <w:t>27</w:t>
      </w:r>
      <w:r w:rsidRPr="3FB7F2A8">
        <w:rPr>
          <w:rFonts w:ascii="Calibri" w:eastAsia="Times New Roman" w:hAnsi="Calibri" w:cs="Calibri"/>
        </w:rPr>
        <w:t>.2022</w:t>
      </w:r>
      <w:r w:rsidR="00867AAA">
        <w:rPr>
          <w:rFonts w:ascii="Calibri" w:eastAsia="Times New Roman" w:hAnsi="Calibri" w:cs="Calibri"/>
        </w:rPr>
        <w:t xml:space="preserve">, </w:t>
      </w:r>
      <w:r w:rsidR="00867AAA">
        <w:rPr>
          <w:rFonts w:ascii="Calibri" w:eastAsia="Times New Roman" w:hAnsi="Calibri" w:cs="Calibri"/>
          <w:szCs w:val="24"/>
        </w:rPr>
        <w:t>08/16/2024</w:t>
      </w:r>
    </w:p>
    <w:p w14:paraId="4823F780" w14:textId="4C5FE132" w:rsidR="001A3F4F" w:rsidRPr="00CC4ACC" w:rsidRDefault="001A3F4F" w:rsidP="001A3F4F">
      <w:pPr>
        <w:rPr>
          <w:rFonts w:ascii="Calibri" w:eastAsia="Times New Roman" w:hAnsi="Calibri" w:cs="Calibri"/>
          <w:szCs w:val="20"/>
        </w:rPr>
      </w:pPr>
      <w:r w:rsidRPr="00CC4ACC">
        <w:rPr>
          <w:rFonts w:ascii="Calibri" w:eastAsia="Times New Roman" w:hAnsi="Calibri" w:cs="Calibri"/>
          <w:szCs w:val="20"/>
        </w:rPr>
        <w:t xml:space="preserve">Reviewed </w:t>
      </w:r>
      <w:r>
        <w:rPr>
          <w:rFonts w:ascii="Calibri" w:eastAsia="Times New Roman" w:hAnsi="Calibri" w:cs="Calibri"/>
          <w:szCs w:val="20"/>
        </w:rPr>
        <w:t xml:space="preserve">1.13.2020, 4.13.2020, </w:t>
      </w:r>
      <w:r w:rsidRPr="00CC4ACC">
        <w:rPr>
          <w:rFonts w:ascii="Calibri" w:eastAsia="Times New Roman" w:hAnsi="Calibri" w:cs="Calibri"/>
          <w:szCs w:val="20"/>
        </w:rPr>
        <w:t>7.13.2020</w:t>
      </w:r>
      <w:r>
        <w:rPr>
          <w:rFonts w:ascii="Calibri" w:eastAsia="Times New Roman" w:hAnsi="Calibri" w:cs="Calibri"/>
          <w:szCs w:val="20"/>
        </w:rPr>
        <w:t>, 10.5.2020, 1.11.2021, 4.11.2021, 7.13.2021</w:t>
      </w:r>
      <w:r w:rsidR="00D25673">
        <w:rPr>
          <w:rFonts w:ascii="Calibri" w:eastAsia="Times New Roman" w:hAnsi="Calibri" w:cs="Calibri"/>
          <w:szCs w:val="20"/>
        </w:rPr>
        <w:t>, 03/16/2025</w:t>
      </w:r>
    </w:p>
    <w:p w14:paraId="29720CF4" w14:textId="77777777" w:rsidR="00CC4ACC" w:rsidRDefault="00CC4ACC" w:rsidP="00744A78">
      <w:pPr>
        <w:jc w:val="center"/>
      </w:pPr>
    </w:p>
    <w:p w14:paraId="1767BB18" w14:textId="77777777" w:rsidR="00CC4ACC" w:rsidRDefault="00CC4ACC" w:rsidP="00744A78">
      <w:pPr>
        <w:jc w:val="center"/>
      </w:pPr>
    </w:p>
    <w:p w14:paraId="01814204" w14:textId="77777777" w:rsidR="00CC4ACC" w:rsidRDefault="00CC4ACC" w:rsidP="00744A78">
      <w:pPr>
        <w:jc w:val="center"/>
      </w:pPr>
    </w:p>
    <w:p w14:paraId="56CE5311" w14:textId="77777777" w:rsidR="00CC4ACC" w:rsidRDefault="00CC4ACC" w:rsidP="00744A78">
      <w:pPr>
        <w:jc w:val="center"/>
      </w:pPr>
    </w:p>
    <w:p w14:paraId="4455952F" w14:textId="77777777" w:rsidR="00CC4ACC" w:rsidRDefault="00CC4ACC" w:rsidP="00744A78">
      <w:pPr>
        <w:jc w:val="center"/>
      </w:pPr>
    </w:p>
    <w:p w14:paraId="2249017F" w14:textId="1575BEAF" w:rsidR="00CC4ACC" w:rsidRDefault="00CC4ACC" w:rsidP="00744A78">
      <w:pPr>
        <w:jc w:val="center"/>
      </w:pPr>
    </w:p>
    <w:p w14:paraId="61210ACD" w14:textId="00A4413D" w:rsidR="00920DB2" w:rsidRDefault="00920DB2" w:rsidP="00744A78">
      <w:pPr>
        <w:jc w:val="center"/>
      </w:pPr>
    </w:p>
    <w:p w14:paraId="38676C2C" w14:textId="72AD9FDF" w:rsidR="009324C7" w:rsidRDefault="009324C7" w:rsidP="00744A78">
      <w:pPr>
        <w:jc w:val="center"/>
      </w:pPr>
    </w:p>
    <w:p w14:paraId="09DB22E7" w14:textId="36D6B92E" w:rsidR="009324C7" w:rsidRDefault="009324C7" w:rsidP="00744A78">
      <w:pPr>
        <w:jc w:val="center"/>
      </w:pPr>
    </w:p>
    <w:p w14:paraId="2EF6FC2B" w14:textId="5434DD01" w:rsidR="00F97056" w:rsidRDefault="00F97056" w:rsidP="00744A78">
      <w:pPr>
        <w:jc w:val="center"/>
      </w:pPr>
    </w:p>
    <w:p w14:paraId="34A1D8D5" w14:textId="77777777" w:rsidR="00995F9A" w:rsidRDefault="00995F9A" w:rsidP="00744A78">
      <w:pPr>
        <w:jc w:val="center"/>
      </w:pPr>
    </w:p>
    <w:p w14:paraId="15865183" w14:textId="77777777" w:rsidR="00995F9A" w:rsidRDefault="00995F9A" w:rsidP="00744A78">
      <w:pPr>
        <w:jc w:val="center"/>
      </w:pPr>
    </w:p>
    <w:p w14:paraId="0B0F51F9" w14:textId="77777777" w:rsidR="00F97056" w:rsidRDefault="00F97056" w:rsidP="00744A78">
      <w:pPr>
        <w:jc w:val="center"/>
      </w:pPr>
    </w:p>
    <w:p w14:paraId="7988DF2C" w14:textId="10D6BC96" w:rsidR="001F1483" w:rsidRPr="001A3F4F" w:rsidRDefault="001A3F4F" w:rsidP="001A3F4F">
      <w:pPr>
        <w:pStyle w:val="Heading1"/>
        <w:jc w:val="center"/>
      </w:pPr>
      <w:bookmarkStart w:id="95" w:name="_Toc117676083"/>
      <w:bookmarkStart w:id="96" w:name="_Toc200624271"/>
      <w:r>
        <w:lastRenderedPageBreak/>
        <w:t>C</w:t>
      </w:r>
      <w:r w:rsidR="001F1483" w:rsidRPr="001F1483">
        <w:t>linical Practice Expectations</w:t>
      </w:r>
      <w:r>
        <w:t xml:space="preserve"> </w:t>
      </w:r>
      <w:r w:rsidR="001F1483" w:rsidRPr="001A3F4F">
        <w:t>Policy</w:t>
      </w:r>
      <w:bookmarkEnd w:id="95"/>
      <w:bookmarkEnd w:id="96"/>
    </w:p>
    <w:p w14:paraId="231EC17D" w14:textId="77777777" w:rsidR="00C94420" w:rsidRPr="00C94420" w:rsidRDefault="00C94420" w:rsidP="00C94420">
      <w:pPr>
        <w:rPr>
          <w:rFonts w:ascii="Calibri" w:eastAsia="Times New Roman" w:hAnsi="Calibri" w:cs="Calibri"/>
        </w:rPr>
      </w:pPr>
      <w:r w:rsidRPr="00C94420">
        <w:rPr>
          <w:rFonts w:ascii="Calibri" w:eastAsia="Times New Roman" w:hAnsi="Calibri" w:cs="Calibri"/>
          <w:b/>
          <w:bCs/>
        </w:rPr>
        <w:t>Clinical and Direct Patient Care Experiences</w:t>
      </w:r>
    </w:p>
    <w:p w14:paraId="6DF1ABBA" w14:textId="77777777" w:rsidR="00C94420" w:rsidRPr="00C94420" w:rsidRDefault="00C94420" w:rsidP="00C94420">
      <w:pPr>
        <w:rPr>
          <w:rFonts w:ascii="Calibri" w:eastAsia="Times New Roman" w:hAnsi="Calibri" w:cs="Calibri"/>
        </w:rPr>
      </w:pPr>
      <w:r w:rsidRPr="00C94420">
        <w:rPr>
          <w:rFonts w:ascii="Calibri" w:eastAsia="Times New Roman" w:hAnsi="Calibri" w:cs="Calibri"/>
        </w:rPr>
        <w:t>Faculty plan, oversee, and evaluate clinical experiences based on program outcomes, student preparation, and skill level. Students must meet WAC 246-840-531 clinical hour requirements:</w:t>
      </w:r>
    </w:p>
    <w:p w14:paraId="6B55FE2C" w14:textId="77777777" w:rsidR="00C94420" w:rsidRPr="00C94420" w:rsidRDefault="00C94420" w:rsidP="00980B29">
      <w:pPr>
        <w:numPr>
          <w:ilvl w:val="0"/>
          <w:numId w:val="60"/>
        </w:numPr>
        <w:rPr>
          <w:rFonts w:ascii="Calibri" w:eastAsia="Times New Roman" w:hAnsi="Calibri" w:cs="Calibri"/>
        </w:rPr>
      </w:pPr>
      <w:r w:rsidRPr="00C94420">
        <w:rPr>
          <w:rFonts w:ascii="Calibri" w:eastAsia="Times New Roman" w:hAnsi="Calibri" w:cs="Calibri"/>
        </w:rPr>
        <w:t>Licensed practical nursing: at least 300 hours</w:t>
      </w:r>
    </w:p>
    <w:p w14:paraId="5D04C4B6" w14:textId="77777777" w:rsidR="00C94420" w:rsidRPr="00C94420" w:rsidRDefault="00C94420" w:rsidP="00980B29">
      <w:pPr>
        <w:numPr>
          <w:ilvl w:val="0"/>
          <w:numId w:val="60"/>
        </w:numPr>
        <w:rPr>
          <w:rFonts w:ascii="Calibri" w:eastAsia="Times New Roman" w:hAnsi="Calibri" w:cs="Calibri"/>
        </w:rPr>
      </w:pPr>
      <w:r w:rsidRPr="00C94420">
        <w:rPr>
          <w:rFonts w:ascii="Calibri" w:eastAsia="Times New Roman" w:hAnsi="Calibri" w:cs="Calibri"/>
        </w:rPr>
        <w:t>Associate degree nursing: at least 500 hours</w:t>
      </w:r>
    </w:p>
    <w:p w14:paraId="70E4CC7A" w14:textId="77777777" w:rsidR="00FA19C4" w:rsidRPr="001F1483" w:rsidRDefault="00FA19C4" w:rsidP="00FA19C4">
      <w:pPr>
        <w:rPr>
          <w:rFonts w:ascii="Calibri" w:eastAsia="Times New Roman" w:hAnsi="Calibri" w:cs="Calibri"/>
          <w:szCs w:val="28"/>
        </w:rPr>
      </w:pPr>
    </w:p>
    <w:p w14:paraId="14856B1F" w14:textId="77777777" w:rsidR="00FA19C4" w:rsidRPr="00DD3BCC" w:rsidRDefault="00FA19C4" w:rsidP="00FA19C4">
      <w:pPr>
        <w:jc w:val="center"/>
        <w:rPr>
          <w:b/>
          <w:bCs/>
          <w:sz w:val="28"/>
          <w:szCs w:val="28"/>
          <w:u w:val="single"/>
        </w:rPr>
      </w:pPr>
      <w:r w:rsidRPr="00DD3BCC">
        <w:rPr>
          <w:b/>
          <w:bCs/>
          <w:sz w:val="28"/>
          <w:szCs w:val="28"/>
          <w:u w:val="single"/>
        </w:rPr>
        <w:t>Procedure</w:t>
      </w:r>
    </w:p>
    <w:p w14:paraId="5D28F721" w14:textId="77777777" w:rsidR="00C94420" w:rsidRPr="00C94420" w:rsidRDefault="00C94420" w:rsidP="00C94420">
      <w:r w:rsidRPr="00C94420">
        <w:rPr>
          <w:b/>
          <w:bCs/>
        </w:rPr>
        <w:t>Clinical Rotations</w:t>
      </w:r>
      <w:r w:rsidRPr="00C94420">
        <w:rPr>
          <w:b/>
          <w:bCs/>
        </w:rPr>
        <w:br/>
      </w:r>
      <w:r w:rsidRPr="00C94420">
        <w:t>Students provide care in long-term, acute, and community settings, emphasizing safe practice, the nursing process, communication, documentation, and client teaching while working as part of a healthcare team under CPTC Nursing Program principles.</w:t>
      </w:r>
    </w:p>
    <w:p w14:paraId="079D9A3D" w14:textId="77777777" w:rsidR="00C94420" w:rsidRPr="00C94420" w:rsidRDefault="00C94420" w:rsidP="00C94420">
      <w:r w:rsidRPr="00C94420">
        <w:t>Faculty-to-Student Ratio</w:t>
      </w:r>
    </w:p>
    <w:p w14:paraId="4432C331" w14:textId="77777777" w:rsidR="00C94420" w:rsidRPr="00C94420" w:rsidRDefault="00C94420" w:rsidP="00980B29">
      <w:pPr>
        <w:numPr>
          <w:ilvl w:val="0"/>
          <w:numId w:val="58"/>
        </w:numPr>
      </w:pPr>
      <w:r w:rsidRPr="00C94420">
        <w:t>Direct patient care: 1 faculty per 10 students</w:t>
      </w:r>
    </w:p>
    <w:p w14:paraId="6A770F02" w14:textId="77777777" w:rsidR="00C94420" w:rsidRPr="00C94420" w:rsidRDefault="00C94420" w:rsidP="00980B29">
      <w:pPr>
        <w:numPr>
          <w:ilvl w:val="0"/>
          <w:numId w:val="58"/>
        </w:numPr>
      </w:pPr>
      <w:r w:rsidRPr="00C94420">
        <w:t>Observational settings: 1 faculty per 15 students</w:t>
      </w:r>
    </w:p>
    <w:p w14:paraId="7487A241" w14:textId="77777777" w:rsidR="00C94420" w:rsidRPr="00C94420" w:rsidRDefault="00C94420" w:rsidP="00980B29">
      <w:pPr>
        <w:numPr>
          <w:ilvl w:val="0"/>
          <w:numId w:val="58"/>
        </w:numPr>
      </w:pPr>
      <w:r w:rsidRPr="00C94420">
        <w:t>Lower ratios may be required for initial or complex learning and patient safety.</w:t>
      </w:r>
    </w:p>
    <w:p w14:paraId="12689259" w14:textId="77777777" w:rsidR="00C94420" w:rsidRPr="00C94420" w:rsidRDefault="00C94420" w:rsidP="00C94420">
      <w:r w:rsidRPr="00C94420">
        <w:t>Mentors/Preceptors</w:t>
      </w:r>
    </w:p>
    <w:p w14:paraId="50C32830" w14:textId="77777777" w:rsidR="00C94420" w:rsidRPr="00C94420" w:rsidRDefault="00C94420" w:rsidP="00980B29">
      <w:pPr>
        <w:numPr>
          <w:ilvl w:val="0"/>
          <w:numId w:val="59"/>
        </w:numPr>
      </w:pPr>
      <w:r w:rsidRPr="00C94420">
        <w:t>Each mentor/preceptor (with a valid license and at least two years’ experience) is assigned to one student only and must not be a relative or friend.</w:t>
      </w:r>
    </w:p>
    <w:p w14:paraId="69E99AB1" w14:textId="77777777" w:rsidR="00C94420" w:rsidRPr="00C94420" w:rsidRDefault="00C94420" w:rsidP="00980B29">
      <w:pPr>
        <w:numPr>
          <w:ilvl w:val="0"/>
          <w:numId w:val="59"/>
        </w:numPr>
      </w:pPr>
      <w:r w:rsidRPr="00C94420">
        <w:t>Interdisciplinary mentors may also be used with proper orientation on course and student objectives.</w:t>
      </w:r>
    </w:p>
    <w:p w14:paraId="41E06FA9" w14:textId="77777777" w:rsidR="00C94420" w:rsidRPr="00C94420" w:rsidRDefault="00C94420" w:rsidP="00980B29">
      <w:pPr>
        <w:numPr>
          <w:ilvl w:val="0"/>
          <w:numId w:val="59"/>
        </w:numPr>
      </w:pPr>
      <w:r w:rsidRPr="00C94420">
        <w:t>Faculty supervise and evaluate students by meeting with mentors/preceptors and students before, mid-way, and after the clinical experience.</w:t>
      </w:r>
    </w:p>
    <w:p w14:paraId="4A717B61" w14:textId="77777777" w:rsidR="00C94420" w:rsidRDefault="00C94420" w:rsidP="00FA19C4">
      <w:pPr>
        <w:rPr>
          <w:rFonts w:ascii="Calibri" w:eastAsia="Times New Roman" w:hAnsi="Calibri" w:cs="Calibri"/>
          <w:szCs w:val="28"/>
        </w:rPr>
      </w:pPr>
    </w:p>
    <w:p w14:paraId="550225D0" w14:textId="26EF6E91" w:rsidR="00FA19C4" w:rsidRPr="001F1483" w:rsidRDefault="00FA19C4" w:rsidP="00FA19C4">
      <w:pPr>
        <w:rPr>
          <w:rFonts w:ascii="Calibri" w:eastAsia="Times New Roman" w:hAnsi="Calibri" w:cs="Calibri"/>
          <w:szCs w:val="28"/>
        </w:rPr>
      </w:pPr>
      <w:r>
        <w:rPr>
          <w:rFonts w:ascii="Calibri" w:eastAsia="Times New Roman" w:hAnsi="Calibri" w:cs="Calibri"/>
          <w:szCs w:val="28"/>
        </w:rPr>
        <w:t>Reviewed 1.13.2020, 4.13.2020, 7.13.2020, 10.5.2020, 1.11.2021, 4.11.2021, 7.13.2021, 9.18.2022</w:t>
      </w:r>
      <w:r w:rsidR="000A49C9">
        <w:rPr>
          <w:rFonts w:ascii="Calibri" w:eastAsia="Times New Roman" w:hAnsi="Calibri" w:cs="Calibri"/>
          <w:szCs w:val="28"/>
        </w:rPr>
        <w:t>, 08/16/2024</w:t>
      </w:r>
    </w:p>
    <w:p w14:paraId="4E716DEF" w14:textId="014237EB" w:rsidR="00FA19C4" w:rsidRDefault="00FA19C4" w:rsidP="00FA19C4">
      <w:pPr>
        <w:rPr>
          <w:rFonts w:ascii="Calibri" w:eastAsia="Times New Roman" w:hAnsi="Calibri" w:cs="Calibri"/>
          <w:szCs w:val="28"/>
        </w:rPr>
      </w:pPr>
      <w:r w:rsidRPr="001F1483">
        <w:rPr>
          <w:rFonts w:ascii="Calibri" w:eastAsia="Times New Roman" w:hAnsi="Calibri" w:cs="Calibri"/>
          <w:szCs w:val="28"/>
        </w:rPr>
        <w:t>Revised 4.24.2020</w:t>
      </w:r>
      <w:r>
        <w:rPr>
          <w:rFonts w:ascii="Calibri" w:eastAsia="Times New Roman" w:hAnsi="Calibri" w:cs="Calibri"/>
          <w:szCs w:val="28"/>
        </w:rPr>
        <w:t>, 9.18.2020, 3/15/2022, 08/21/2023</w:t>
      </w:r>
      <w:r w:rsidR="00C94420">
        <w:rPr>
          <w:rFonts w:ascii="Calibri" w:eastAsia="Times New Roman" w:hAnsi="Calibri" w:cs="Calibri"/>
          <w:szCs w:val="28"/>
        </w:rPr>
        <w:t>, 03/16/2025</w:t>
      </w:r>
    </w:p>
    <w:p w14:paraId="2B9054A8" w14:textId="77777777" w:rsidR="009324C7" w:rsidRPr="009324C7" w:rsidRDefault="009324C7" w:rsidP="001A3F4F">
      <w:pPr>
        <w:rPr>
          <w:rFonts w:ascii="Calibri" w:eastAsia="Times New Roman" w:hAnsi="Calibri" w:cs="Calibri"/>
          <w:szCs w:val="28"/>
        </w:rPr>
      </w:pPr>
    </w:p>
    <w:p w14:paraId="79C62B86" w14:textId="77777777" w:rsidR="00DD3BCC" w:rsidRDefault="00DD3BCC" w:rsidP="00880B83"/>
    <w:p w14:paraId="00205090" w14:textId="77777777" w:rsidR="00C94420" w:rsidRDefault="00C94420">
      <w:pPr>
        <w:spacing w:after="160" w:line="259" w:lineRule="auto"/>
        <w:rPr>
          <w:rFonts w:asciiTheme="majorHAnsi" w:eastAsiaTheme="majorEastAsia" w:hAnsiTheme="majorHAnsi" w:cstheme="majorBidi"/>
          <w:color w:val="7030A0"/>
          <w:sz w:val="32"/>
          <w:szCs w:val="32"/>
          <w:u w:val="thick"/>
        </w:rPr>
      </w:pPr>
      <w:bookmarkStart w:id="97" w:name="_Toc117676084"/>
      <w:r>
        <w:br w:type="page"/>
      </w:r>
    </w:p>
    <w:p w14:paraId="2BFDD525" w14:textId="6467E09A" w:rsidR="00131A01" w:rsidRPr="00131A01" w:rsidRDefault="00131A01" w:rsidP="001A3F4F">
      <w:pPr>
        <w:pStyle w:val="Heading1"/>
        <w:jc w:val="center"/>
      </w:pPr>
      <w:bookmarkStart w:id="98" w:name="_Toc200624272"/>
      <w:r w:rsidRPr="00131A01">
        <w:lastRenderedPageBreak/>
        <w:t>Distance Learning</w:t>
      </w:r>
      <w:r w:rsidR="001A3F4F">
        <w:t xml:space="preserve"> </w:t>
      </w:r>
      <w:r w:rsidRPr="00131A01">
        <w:t>Policy</w:t>
      </w:r>
      <w:bookmarkEnd w:id="97"/>
      <w:bookmarkEnd w:id="98"/>
    </w:p>
    <w:p w14:paraId="1E995A74" w14:textId="77777777" w:rsidR="00C94420" w:rsidRPr="00C94420" w:rsidRDefault="00C94420" w:rsidP="00C94420">
      <w:pPr>
        <w:rPr>
          <w:rFonts w:ascii="Calibri" w:eastAsia="Times New Roman" w:hAnsi="Calibri" w:cs="Calibri"/>
          <w:szCs w:val="28"/>
        </w:rPr>
      </w:pPr>
      <w:r w:rsidRPr="00C94420">
        <w:rPr>
          <w:rFonts w:ascii="Calibri" w:eastAsia="Times New Roman" w:hAnsi="Calibri" w:cs="Calibri"/>
          <w:b/>
          <w:bCs/>
          <w:szCs w:val="28"/>
        </w:rPr>
        <w:t>Distance Learning Guidelines</w:t>
      </w:r>
    </w:p>
    <w:p w14:paraId="7C2FD5D9" w14:textId="77777777" w:rsidR="00C94420" w:rsidRPr="00C94420" w:rsidRDefault="00C94420" w:rsidP="00C94420">
      <w:pPr>
        <w:rPr>
          <w:rFonts w:ascii="Calibri" w:eastAsia="Times New Roman" w:hAnsi="Calibri" w:cs="Calibri"/>
          <w:szCs w:val="28"/>
        </w:rPr>
      </w:pPr>
      <w:r w:rsidRPr="00C94420">
        <w:rPr>
          <w:rFonts w:ascii="Calibri" w:eastAsia="Times New Roman" w:hAnsi="Calibri" w:cs="Calibri"/>
          <w:szCs w:val="28"/>
        </w:rPr>
        <w:t>Distance learning—whether during emergencies or as part of hybrid education—must meet established learning outcomes and course quality. It is delivered via current software (e.g., Zoom, Microsoft Teams) with live lectures that include student-faculty interaction, though recordings may be provided for review. Assessments and outcomes mirror those of face-to-face classes.</w:t>
      </w:r>
    </w:p>
    <w:p w14:paraId="522BF17F" w14:textId="77777777" w:rsidR="00C94420" w:rsidRPr="00C94420" w:rsidRDefault="00C94420" w:rsidP="00C94420">
      <w:pPr>
        <w:rPr>
          <w:rFonts w:ascii="Calibri" w:eastAsia="Times New Roman" w:hAnsi="Calibri" w:cs="Calibri"/>
          <w:szCs w:val="28"/>
        </w:rPr>
      </w:pPr>
      <w:r w:rsidRPr="00C94420">
        <w:rPr>
          <w:rFonts w:ascii="Calibri" w:eastAsia="Times New Roman" w:hAnsi="Calibri" w:cs="Calibri"/>
          <w:b/>
          <w:bCs/>
          <w:szCs w:val="28"/>
        </w:rPr>
        <w:t>Quality Assurance:</w:t>
      </w:r>
    </w:p>
    <w:p w14:paraId="7ADC8527" w14:textId="77777777" w:rsidR="00C94420" w:rsidRPr="00C94420" w:rsidRDefault="00C94420" w:rsidP="00980B29">
      <w:pPr>
        <w:numPr>
          <w:ilvl w:val="0"/>
          <w:numId w:val="61"/>
        </w:numPr>
        <w:rPr>
          <w:rFonts w:ascii="Calibri" w:eastAsia="Times New Roman" w:hAnsi="Calibri" w:cs="Calibri"/>
          <w:szCs w:val="28"/>
        </w:rPr>
      </w:pPr>
      <w:r w:rsidRPr="00C94420">
        <w:rPr>
          <w:rFonts w:ascii="Calibri" w:eastAsia="Times New Roman" w:hAnsi="Calibri" w:cs="Calibri"/>
          <w:szCs w:val="28"/>
        </w:rPr>
        <w:t>Nursing course syllabi and curricula are reviewed annually by the curriculum committee, incorporating student and faculty feedback on both in-person and distance formats.</w:t>
      </w:r>
    </w:p>
    <w:p w14:paraId="78ED1835" w14:textId="77777777" w:rsidR="00C94420" w:rsidRPr="00C94420" w:rsidRDefault="00C94420" w:rsidP="00980B29">
      <w:pPr>
        <w:numPr>
          <w:ilvl w:val="0"/>
          <w:numId w:val="61"/>
        </w:numPr>
        <w:rPr>
          <w:rFonts w:ascii="Calibri" w:eastAsia="Times New Roman" w:hAnsi="Calibri" w:cs="Calibri"/>
          <w:szCs w:val="28"/>
        </w:rPr>
      </w:pPr>
      <w:r w:rsidRPr="00C94420">
        <w:rPr>
          <w:rFonts w:ascii="Calibri" w:eastAsia="Times New Roman" w:hAnsi="Calibri" w:cs="Calibri"/>
          <w:szCs w:val="28"/>
        </w:rPr>
        <w:t>Faculty observations occur at least annually (with additional quarterly observations for tenure-track faculty) using the CPTC Online Classroom Observation Assessment form.</w:t>
      </w:r>
    </w:p>
    <w:p w14:paraId="3AC6B0F3" w14:textId="77777777" w:rsidR="00C94420" w:rsidRPr="00C94420" w:rsidRDefault="00C94420" w:rsidP="00980B29">
      <w:pPr>
        <w:numPr>
          <w:ilvl w:val="0"/>
          <w:numId w:val="61"/>
        </w:numPr>
        <w:rPr>
          <w:rFonts w:ascii="Calibri" w:eastAsia="Times New Roman" w:hAnsi="Calibri" w:cs="Calibri"/>
          <w:szCs w:val="28"/>
        </w:rPr>
      </w:pPr>
      <w:r w:rsidRPr="00C94420">
        <w:rPr>
          <w:rFonts w:ascii="Calibri" w:eastAsia="Times New Roman" w:hAnsi="Calibri" w:cs="Calibri"/>
          <w:szCs w:val="28"/>
        </w:rPr>
        <w:t>The Nursing Program Dean reviews these observations along with SETL feedback with each faculty member.</w:t>
      </w:r>
    </w:p>
    <w:p w14:paraId="737F3251" w14:textId="77777777" w:rsidR="00C94420" w:rsidRPr="00C94420" w:rsidRDefault="00C94420" w:rsidP="00C94420">
      <w:pPr>
        <w:rPr>
          <w:rFonts w:ascii="Calibri" w:eastAsia="Times New Roman" w:hAnsi="Calibri" w:cs="Calibri"/>
          <w:szCs w:val="28"/>
        </w:rPr>
      </w:pPr>
      <w:r w:rsidRPr="00C94420">
        <w:rPr>
          <w:rFonts w:ascii="Calibri" w:eastAsia="Times New Roman" w:hAnsi="Calibri" w:cs="Calibri"/>
          <w:b/>
          <w:bCs/>
          <w:szCs w:val="28"/>
        </w:rPr>
        <w:t>Security &amp; Recording:</w:t>
      </w:r>
    </w:p>
    <w:p w14:paraId="71BA37AC" w14:textId="77777777" w:rsidR="00C94420" w:rsidRPr="00C94420" w:rsidRDefault="00C94420" w:rsidP="00980B29">
      <w:pPr>
        <w:numPr>
          <w:ilvl w:val="0"/>
          <w:numId w:val="62"/>
        </w:numPr>
        <w:rPr>
          <w:rFonts w:ascii="Calibri" w:eastAsia="Times New Roman" w:hAnsi="Calibri" w:cs="Calibri"/>
          <w:szCs w:val="28"/>
        </w:rPr>
      </w:pPr>
      <w:r w:rsidRPr="00C94420">
        <w:rPr>
          <w:rFonts w:ascii="Calibri" w:eastAsia="Times New Roman" w:hAnsi="Calibri" w:cs="Calibri"/>
          <w:szCs w:val="28"/>
        </w:rPr>
        <w:t>Distance learning sessions require a waiting room and password to ensure only enrolled students and invited guests access the class.</w:t>
      </w:r>
    </w:p>
    <w:p w14:paraId="0FF6B135" w14:textId="77777777" w:rsidR="00C94420" w:rsidRPr="00C94420" w:rsidRDefault="00C94420" w:rsidP="00980B29">
      <w:pPr>
        <w:numPr>
          <w:ilvl w:val="0"/>
          <w:numId w:val="62"/>
        </w:numPr>
        <w:rPr>
          <w:rFonts w:ascii="Calibri" w:eastAsia="Times New Roman" w:hAnsi="Calibri" w:cs="Calibri"/>
          <w:szCs w:val="28"/>
        </w:rPr>
      </w:pPr>
      <w:r w:rsidRPr="00C94420">
        <w:rPr>
          <w:rFonts w:ascii="Calibri" w:eastAsia="Times New Roman" w:hAnsi="Calibri" w:cs="Calibri"/>
          <w:szCs w:val="28"/>
        </w:rPr>
        <w:t>Recordings, shared via CANVAS, are restricted to the class section and must not include identifiable student information when shared externally.</w:t>
      </w:r>
    </w:p>
    <w:p w14:paraId="05F8EB24" w14:textId="77777777" w:rsidR="00C94420" w:rsidRPr="00C94420" w:rsidRDefault="00C94420" w:rsidP="00980B29">
      <w:pPr>
        <w:numPr>
          <w:ilvl w:val="0"/>
          <w:numId w:val="62"/>
        </w:numPr>
        <w:rPr>
          <w:rFonts w:ascii="Calibri" w:eastAsia="Times New Roman" w:hAnsi="Calibri" w:cs="Calibri"/>
          <w:szCs w:val="28"/>
        </w:rPr>
      </w:pPr>
      <w:r w:rsidRPr="00C94420">
        <w:rPr>
          <w:rFonts w:ascii="Calibri" w:eastAsia="Times New Roman" w:hAnsi="Calibri" w:cs="Calibri"/>
          <w:szCs w:val="28"/>
        </w:rPr>
        <w:t>The syllabus must state that participation via video or voice constitutes consent to recording; students may use chat to avoid recording if desired.</w:t>
      </w:r>
    </w:p>
    <w:p w14:paraId="39616FFD" w14:textId="77777777" w:rsidR="00C94420" w:rsidRPr="00C94420" w:rsidRDefault="00C94420" w:rsidP="00980B29">
      <w:pPr>
        <w:numPr>
          <w:ilvl w:val="0"/>
          <w:numId w:val="62"/>
        </w:numPr>
        <w:rPr>
          <w:rFonts w:ascii="Calibri" w:eastAsia="Times New Roman" w:hAnsi="Calibri" w:cs="Calibri"/>
          <w:szCs w:val="28"/>
        </w:rPr>
      </w:pPr>
      <w:r w:rsidRPr="00C94420">
        <w:rPr>
          <w:rFonts w:ascii="Calibri" w:eastAsia="Times New Roman" w:hAnsi="Calibri" w:cs="Calibri"/>
          <w:szCs w:val="28"/>
        </w:rPr>
        <w:t>Proctored exams are conducted on campus to ensure testing security.</w:t>
      </w:r>
    </w:p>
    <w:p w14:paraId="6A120151" w14:textId="77777777" w:rsidR="00C94420" w:rsidRPr="00C94420" w:rsidRDefault="00C94420" w:rsidP="00C94420">
      <w:pPr>
        <w:rPr>
          <w:rFonts w:ascii="Calibri" w:eastAsia="Times New Roman" w:hAnsi="Calibri" w:cs="Calibri"/>
          <w:szCs w:val="28"/>
        </w:rPr>
      </w:pPr>
      <w:r w:rsidRPr="00C94420">
        <w:rPr>
          <w:rFonts w:ascii="Calibri" w:eastAsia="Times New Roman" w:hAnsi="Calibri" w:cs="Calibri"/>
          <w:b/>
          <w:bCs/>
          <w:szCs w:val="28"/>
        </w:rPr>
        <w:t>Support:</w:t>
      </w:r>
    </w:p>
    <w:p w14:paraId="4FC97A69" w14:textId="77777777" w:rsidR="00C94420" w:rsidRPr="00C94420" w:rsidRDefault="00C94420" w:rsidP="00980B29">
      <w:pPr>
        <w:numPr>
          <w:ilvl w:val="0"/>
          <w:numId w:val="63"/>
        </w:numPr>
        <w:rPr>
          <w:rFonts w:ascii="Calibri" w:eastAsia="Times New Roman" w:hAnsi="Calibri" w:cs="Calibri"/>
          <w:szCs w:val="28"/>
        </w:rPr>
      </w:pPr>
      <w:r w:rsidRPr="00C94420">
        <w:rPr>
          <w:rFonts w:ascii="Calibri" w:eastAsia="Times New Roman" w:hAnsi="Calibri" w:cs="Calibri"/>
          <w:szCs w:val="28"/>
        </w:rPr>
        <w:t>Faculty and students receive training and support through Zoom and Microsoft Teams resources, the Learning Resource Center, and college IT assistance.</w:t>
      </w:r>
    </w:p>
    <w:p w14:paraId="7F69DCE4" w14:textId="77777777" w:rsidR="00C94420" w:rsidRPr="00C94420" w:rsidRDefault="00C94420" w:rsidP="00980B29">
      <w:pPr>
        <w:numPr>
          <w:ilvl w:val="0"/>
          <w:numId w:val="63"/>
        </w:numPr>
        <w:rPr>
          <w:rFonts w:ascii="Calibri" w:eastAsia="Times New Roman" w:hAnsi="Calibri" w:cs="Calibri"/>
          <w:szCs w:val="28"/>
        </w:rPr>
      </w:pPr>
      <w:r w:rsidRPr="00C94420">
        <w:rPr>
          <w:rFonts w:ascii="Calibri" w:eastAsia="Times New Roman" w:hAnsi="Calibri" w:cs="Calibri"/>
          <w:szCs w:val="28"/>
        </w:rPr>
        <w:t>The college IT department maintains the distance learning software platform.</w:t>
      </w:r>
    </w:p>
    <w:p w14:paraId="1B4C135D" w14:textId="77777777" w:rsidR="00C94420" w:rsidRPr="00C94420" w:rsidRDefault="00C94420" w:rsidP="00C94420">
      <w:pPr>
        <w:rPr>
          <w:rFonts w:ascii="Calibri" w:eastAsia="Times New Roman" w:hAnsi="Calibri" w:cs="Calibri"/>
          <w:szCs w:val="28"/>
        </w:rPr>
      </w:pPr>
      <w:r w:rsidRPr="00C94420">
        <w:rPr>
          <w:rFonts w:ascii="Calibri" w:eastAsia="Times New Roman" w:hAnsi="Calibri" w:cs="Calibri"/>
          <w:szCs w:val="28"/>
        </w:rPr>
        <w:t xml:space="preserve">Reference: WAC 246-840-546 “Distance learning nursing education course or courses offered by approved nursing programs” </w:t>
      </w:r>
      <w:hyperlink r:id="rId37" w:tgtFrame="_new" w:history="1">
        <w:r w:rsidRPr="00C94420">
          <w:rPr>
            <w:rStyle w:val="Hyperlink"/>
            <w:rFonts w:ascii="Calibri" w:eastAsia="Times New Roman" w:hAnsi="Calibri" w:cs="Calibri"/>
            <w:szCs w:val="28"/>
          </w:rPr>
          <w:t>Link</w:t>
        </w:r>
      </w:hyperlink>
      <w:r w:rsidRPr="00C94420">
        <w:rPr>
          <w:rFonts w:ascii="Calibri" w:eastAsia="Times New Roman" w:hAnsi="Calibri" w:cs="Calibri"/>
          <w:szCs w:val="28"/>
        </w:rPr>
        <w:t>.</w:t>
      </w:r>
    </w:p>
    <w:p w14:paraId="722E36C1" w14:textId="77777777" w:rsidR="00FA19C4" w:rsidRPr="0013729D" w:rsidRDefault="00FA19C4" w:rsidP="00FA19C4">
      <w:pPr>
        <w:rPr>
          <w:rFonts w:eastAsia="Times New Roman" w:cs="Times New Roman"/>
          <w:szCs w:val="24"/>
        </w:rPr>
      </w:pPr>
    </w:p>
    <w:p w14:paraId="71F76E5D" w14:textId="322A07AD" w:rsidR="00FA19C4" w:rsidRDefault="00FA19C4" w:rsidP="00FA19C4">
      <w:pPr>
        <w:rPr>
          <w:rFonts w:eastAsia="Times New Roman" w:cs="Times New Roman"/>
          <w:szCs w:val="24"/>
        </w:rPr>
      </w:pPr>
      <w:r>
        <w:rPr>
          <w:rFonts w:eastAsia="Times New Roman" w:cs="Times New Roman"/>
          <w:szCs w:val="24"/>
        </w:rPr>
        <w:t xml:space="preserve">Reviewed 1.27.2020, 4.27.2020, 7.20.2020, 10.19.2020, 1.25.2021, 4.25.2021, 7.20.2021, </w:t>
      </w:r>
      <w:r w:rsidR="000A49C9">
        <w:rPr>
          <w:rFonts w:eastAsia="Times New Roman" w:cs="Times New Roman"/>
          <w:szCs w:val="24"/>
        </w:rPr>
        <w:t>08/16/2024</w:t>
      </w:r>
    </w:p>
    <w:p w14:paraId="3C51E77D" w14:textId="219FFA89" w:rsidR="00FA19C4" w:rsidRPr="0013729D" w:rsidRDefault="00FA19C4" w:rsidP="00FA19C4">
      <w:pPr>
        <w:rPr>
          <w:rFonts w:eastAsia="Times New Roman" w:cs="Times New Roman"/>
          <w:szCs w:val="24"/>
        </w:rPr>
      </w:pPr>
      <w:r>
        <w:rPr>
          <w:rFonts w:eastAsia="Times New Roman" w:cs="Times New Roman"/>
          <w:szCs w:val="24"/>
        </w:rPr>
        <w:t>Revised 8.2020, 9.18.2022, 08/21/2023</w:t>
      </w:r>
      <w:r w:rsidR="00C94420">
        <w:rPr>
          <w:rFonts w:eastAsia="Times New Roman" w:cs="Times New Roman"/>
          <w:szCs w:val="24"/>
        </w:rPr>
        <w:t>, 03/16/2025</w:t>
      </w:r>
    </w:p>
    <w:p w14:paraId="1F427832" w14:textId="77777777" w:rsidR="00F1570D" w:rsidRDefault="00F1570D" w:rsidP="001F1483">
      <w:pPr>
        <w:tabs>
          <w:tab w:val="left" w:pos="1450"/>
          <w:tab w:val="center" w:pos="4680"/>
        </w:tabs>
        <w:jc w:val="center"/>
        <w:rPr>
          <w:rFonts w:eastAsia="Times New Roman" w:cs="Calibri"/>
          <w:szCs w:val="24"/>
        </w:rPr>
      </w:pPr>
    </w:p>
    <w:p w14:paraId="5409D1E2" w14:textId="77777777" w:rsidR="00F1570D" w:rsidRDefault="00F1570D" w:rsidP="001F1483">
      <w:pPr>
        <w:tabs>
          <w:tab w:val="left" w:pos="1450"/>
          <w:tab w:val="center" w:pos="4680"/>
        </w:tabs>
        <w:jc w:val="center"/>
        <w:rPr>
          <w:rFonts w:eastAsia="Times New Roman" w:cs="Calibri"/>
          <w:szCs w:val="24"/>
        </w:rPr>
      </w:pPr>
    </w:p>
    <w:p w14:paraId="17C59C07" w14:textId="77777777" w:rsidR="00F1570D" w:rsidRDefault="00F1570D" w:rsidP="001F1483">
      <w:pPr>
        <w:tabs>
          <w:tab w:val="left" w:pos="1450"/>
          <w:tab w:val="center" w:pos="4680"/>
        </w:tabs>
        <w:jc w:val="center"/>
        <w:rPr>
          <w:rFonts w:eastAsia="Times New Roman" w:cs="Calibri"/>
          <w:szCs w:val="24"/>
        </w:rPr>
      </w:pPr>
    </w:p>
    <w:p w14:paraId="12FF729E" w14:textId="77777777" w:rsidR="00F1570D" w:rsidRDefault="00F1570D" w:rsidP="001F1483">
      <w:pPr>
        <w:tabs>
          <w:tab w:val="left" w:pos="1450"/>
          <w:tab w:val="center" w:pos="4680"/>
        </w:tabs>
        <w:jc w:val="center"/>
        <w:rPr>
          <w:rFonts w:eastAsia="Times New Roman" w:cs="Calibri"/>
          <w:szCs w:val="24"/>
        </w:rPr>
      </w:pPr>
    </w:p>
    <w:p w14:paraId="6CDCC21B" w14:textId="77777777" w:rsidR="00F1570D" w:rsidRDefault="00F1570D" w:rsidP="001F1483">
      <w:pPr>
        <w:tabs>
          <w:tab w:val="left" w:pos="1450"/>
          <w:tab w:val="center" w:pos="4680"/>
        </w:tabs>
        <w:jc w:val="center"/>
        <w:rPr>
          <w:rFonts w:eastAsia="Times New Roman" w:cs="Calibri"/>
          <w:szCs w:val="24"/>
        </w:rPr>
      </w:pPr>
    </w:p>
    <w:p w14:paraId="6C0F742D" w14:textId="77777777" w:rsidR="00F1570D" w:rsidRDefault="00F1570D" w:rsidP="001F1483">
      <w:pPr>
        <w:tabs>
          <w:tab w:val="left" w:pos="1450"/>
          <w:tab w:val="center" w:pos="4680"/>
        </w:tabs>
        <w:jc w:val="center"/>
        <w:rPr>
          <w:rFonts w:eastAsia="Times New Roman" w:cs="Calibri"/>
          <w:szCs w:val="24"/>
        </w:rPr>
      </w:pPr>
    </w:p>
    <w:p w14:paraId="27E8D19E" w14:textId="77777777" w:rsidR="00F1570D" w:rsidRDefault="00F1570D" w:rsidP="001F1483">
      <w:pPr>
        <w:tabs>
          <w:tab w:val="left" w:pos="1450"/>
          <w:tab w:val="center" w:pos="4680"/>
        </w:tabs>
        <w:jc w:val="center"/>
        <w:rPr>
          <w:rFonts w:eastAsia="Times New Roman" w:cs="Calibri"/>
          <w:szCs w:val="24"/>
        </w:rPr>
      </w:pPr>
    </w:p>
    <w:p w14:paraId="6C7CEDBF" w14:textId="77777777" w:rsidR="00E37A52" w:rsidRDefault="00E37A52" w:rsidP="001F1483">
      <w:pPr>
        <w:tabs>
          <w:tab w:val="left" w:pos="1450"/>
          <w:tab w:val="center" w:pos="4680"/>
        </w:tabs>
        <w:jc w:val="center"/>
        <w:rPr>
          <w:rFonts w:eastAsia="Times New Roman" w:cs="Calibri"/>
          <w:szCs w:val="24"/>
        </w:rPr>
      </w:pPr>
    </w:p>
    <w:p w14:paraId="0FB9B0A6" w14:textId="77777777" w:rsidR="00E37A52" w:rsidRDefault="00E37A52" w:rsidP="001F1483">
      <w:pPr>
        <w:tabs>
          <w:tab w:val="left" w:pos="1450"/>
          <w:tab w:val="center" w:pos="4680"/>
        </w:tabs>
        <w:jc w:val="center"/>
        <w:rPr>
          <w:rFonts w:eastAsia="Times New Roman" w:cs="Calibri"/>
          <w:szCs w:val="24"/>
        </w:rPr>
      </w:pPr>
    </w:p>
    <w:p w14:paraId="61BA984F" w14:textId="77777777" w:rsidR="00E37A52" w:rsidRDefault="00E37A52" w:rsidP="001F1483">
      <w:pPr>
        <w:tabs>
          <w:tab w:val="left" w:pos="1450"/>
          <w:tab w:val="center" w:pos="4680"/>
        </w:tabs>
        <w:jc w:val="center"/>
        <w:rPr>
          <w:rFonts w:eastAsia="Times New Roman" w:cs="Calibri"/>
          <w:szCs w:val="24"/>
        </w:rPr>
      </w:pPr>
    </w:p>
    <w:p w14:paraId="4E71FDE4" w14:textId="77777777" w:rsidR="00E37A52" w:rsidRDefault="00E37A52" w:rsidP="001F1483">
      <w:pPr>
        <w:tabs>
          <w:tab w:val="left" w:pos="1450"/>
          <w:tab w:val="center" w:pos="4680"/>
        </w:tabs>
        <w:jc w:val="center"/>
        <w:rPr>
          <w:rFonts w:eastAsia="Times New Roman" w:cs="Calibri"/>
          <w:szCs w:val="24"/>
        </w:rPr>
      </w:pPr>
    </w:p>
    <w:p w14:paraId="062602F3" w14:textId="77777777" w:rsidR="00E37A52" w:rsidRDefault="00E37A52" w:rsidP="001F1483">
      <w:pPr>
        <w:tabs>
          <w:tab w:val="left" w:pos="1450"/>
          <w:tab w:val="center" w:pos="4680"/>
        </w:tabs>
        <w:jc w:val="center"/>
        <w:rPr>
          <w:rFonts w:eastAsia="Times New Roman" w:cs="Calibri"/>
          <w:szCs w:val="24"/>
        </w:rPr>
      </w:pPr>
    </w:p>
    <w:p w14:paraId="7B4BE610" w14:textId="77777777" w:rsidR="00E37A52" w:rsidRDefault="00E37A52" w:rsidP="001F1483">
      <w:pPr>
        <w:tabs>
          <w:tab w:val="left" w:pos="1450"/>
          <w:tab w:val="center" w:pos="4680"/>
        </w:tabs>
        <w:jc w:val="center"/>
        <w:rPr>
          <w:rFonts w:eastAsia="Times New Roman" w:cs="Calibri"/>
          <w:szCs w:val="24"/>
        </w:rPr>
      </w:pPr>
    </w:p>
    <w:p w14:paraId="2F623929" w14:textId="77777777" w:rsidR="003B2ADC" w:rsidRDefault="003B2ADC" w:rsidP="0076115D">
      <w:pPr>
        <w:rPr>
          <w:rFonts w:ascii="Calibri" w:eastAsia="Times New Roman" w:hAnsi="Calibri" w:cs="Times New Roman"/>
          <w:szCs w:val="52"/>
        </w:rPr>
      </w:pPr>
    </w:p>
    <w:p w14:paraId="1D0222F7" w14:textId="77777777" w:rsidR="008C1D66" w:rsidRDefault="008C1D66" w:rsidP="0076115D">
      <w:pPr>
        <w:rPr>
          <w:rFonts w:ascii="Calibri" w:eastAsia="Times New Roman" w:hAnsi="Calibri" w:cs="Times New Roman"/>
          <w:szCs w:val="52"/>
        </w:rPr>
      </w:pPr>
    </w:p>
    <w:p w14:paraId="15B5242A" w14:textId="73225DC2" w:rsidR="006237BC" w:rsidRPr="000A49C9" w:rsidRDefault="00F1570D" w:rsidP="000A49C9">
      <w:pPr>
        <w:pStyle w:val="Heading1"/>
        <w:jc w:val="center"/>
        <w:rPr>
          <w:rFonts w:cs="Times New Roman"/>
        </w:rPr>
      </w:pPr>
      <w:bookmarkStart w:id="99" w:name="_Toc117676085"/>
      <w:bookmarkStart w:id="100" w:name="_Toc200624273"/>
      <w:r w:rsidRPr="00F1570D">
        <w:lastRenderedPageBreak/>
        <w:t>Dress Code</w:t>
      </w:r>
      <w:r w:rsidR="0076115D">
        <w:t xml:space="preserve"> </w:t>
      </w:r>
      <w:r w:rsidRPr="00F1570D">
        <w:rPr>
          <w:rFonts w:cs="Times New Roman"/>
        </w:rPr>
        <w:t>Policy</w:t>
      </w:r>
      <w:bookmarkEnd w:id="99"/>
      <w:bookmarkEnd w:id="100"/>
    </w:p>
    <w:p w14:paraId="47F79ADA" w14:textId="77777777" w:rsidR="00C94420" w:rsidRPr="00C94420" w:rsidRDefault="00C94420" w:rsidP="00C94420">
      <w:pPr>
        <w:rPr>
          <w:b/>
          <w:bCs/>
        </w:rPr>
      </w:pPr>
      <w:r w:rsidRPr="00C94420">
        <w:rPr>
          <w:b/>
          <w:bCs/>
        </w:rPr>
        <w:t>Classroom Dress &amp; Appearance</w:t>
      </w:r>
    </w:p>
    <w:p w14:paraId="00FC6E0C" w14:textId="77777777" w:rsidR="00C94420" w:rsidRPr="00C94420" w:rsidRDefault="00C94420" w:rsidP="00980B29">
      <w:pPr>
        <w:numPr>
          <w:ilvl w:val="0"/>
          <w:numId w:val="64"/>
        </w:numPr>
      </w:pPr>
      <w:r w:rsidRPr="00C94420">
        <w:t>Represent the nursing profession with neat, well-maintained attire.</w:t>
      </w:r>
    </w:p>
    <w:p w14:paraId="6F167575" w14:textId="77777777" w:rsidR="00C94420" w:rsidRPr="00C94420" w:rsidRDefault="00C94420" w:rsidP="00980B29">
      <w:pPr>
        <w:numPr>
          <w:ilvl w:val="0"/>
          <w:numId w:val="64"/>
        </w:numPr>
      </w:pPr>
      <w:r w:rsidRPr="00C94420">
        <w:t>Avoid clothing that reveals excessive skin (e.g., cleavage, waist, gluteal area, undergarments) or displays offensive language/references.</w:t>
      </w:r>
    </w:p>
    <w:p w14:paraId="4BA50510" w14:textId="77777777" w:rsidR="00C94420" w:rsidRPr="00C94420" w:rsidRDefault="00C94420" w:rsidP="00C94420">
      <w:pPr>
        <w:rPr>
          <w:b/>
          <w:bCs/>
        </w:rPr>
      </w:pPr>
      <w:r w:rsidRPr="00C94420">
        <w:rPr>
          <w:b/>
          <w:bCs/>
        </w:rPr>
        <w:t>Lab/Simulation/Clinical Dress</w:t>
      </w:r>
    </w:p>
    <w:p w14:paraId="14C00A10" w14:textId="77777777" w:rsidR="00C94420" w:rsidRPr="00C94420" w:rsidRDefault="00C94420" w:rsidP="00980B29">
      <w:pPr>
        <w:numPr>
          <w:ilvl w:val="0"/>
          <w:numId w:val="65"/>
        </w:numPr>
      </w:pPr>
      <w:r w:rsidRPr="00C94420">
        <w:t xml:space="preserve">Wear the complete CPTC uniform during all program activities. </w:t>
      </w:r>
    </w:p>
    <w:p w14:paraId="264EB3B9" w14:textId="77777777" w:rsidR="00C94420" w:rsidRPr="00C94420" w:rsidRDefault="00C94420" w:rsidP="00980B29">
      <w:pPr>
        <w:numPr>
          <w:ilvl w:val="1"/>
          <w:numId w:val="65"/>
        </w:numPr>
      </w:pPr>
      <w:r w:rsidRPr="00C94420">
        <w:t>PN students: Grape; LPN-RN students: Pewter.</w:t>
      </w:r>
    </w:p>
    <w:p w14:paraId="3451849E" w14:textId="77777777" w:rsidR="00C94420" w:rsidRPr="00C94420" w:rsidRDefault="00C94420" w:rsidP="00980B29">
      <w:pPr>
        <w:numPr>
          <w:ilvl w:val="0"/>
          <w:numId w:val="65"/>
        </w:numPr>
      </w:pPr>
      <w:r w:rsidRPr="00C94420">
        <w:t>Uniforms must be used exclusively for nursing activities and maintained properly.</w:t>
      </w:r>
    </w:p>
    <w:p w14:paraId="36597505" w14:textId="77777777" w:rsidR="00C94420" w:rsidRPr="00C94420" w:rsidRDefault="00C94420" w:rsidP="00980B29">
      <w:pPr>
        <w:numPr>
          <w:ilvl w:val="0"/>
          <w:numId w:val="65"/>
        </w:numPr>
      </w:pPr>
      <w:r w:rsidRPr="00C94420">
        <w:t>Non-compliance may result in dismissal and absences.</w:t>
      </w:r>
    </w:p>
    <w:p w14:paraId="20EB0F91" w14:textId="77777777" w:rsidR="00C94420" w:rsidRPr="00C94420" w:rsidRDefault="00C94420" w:rsidP="00C94420">
      <w:pPr>
        <w:rPr>
          <w:b/>
          <w:bCs/>
        </w:rPr>
      </w:pPr>
      <w:r w:rsidRPr="00C94420">
        <w:rPr>
          <w:b/>
          <w:bCs/>
        </w:rPr>
        <w:t>Uniform Appearance Requirements</w:t>
      </w:r>
    </w:p>
    <w:p w14:paraId="74C103D7" w14:textId="77777777" w:rsidR="00C94420" w:rsidRPr="00C94420" w:rsidRDefault="00C94420" w:rsidP="00980B29">
      <w:pPr>
        <w:numPr>
          <w:ilvl w:val="0"/>
          <w:numId w:val="66"/>
        </w:numPr>
      </w:pPr>
      <w:r w:rsidRPr="00C94420">
        <w:t>Uniform Top: Must have the CPTC logo on the left shoulder; clean, pressed, and properly fitting.</w:t>
      </w:r>
    </w:p>
    <w:p w14:paraId="2BBD4AF7" w14:textId="77777777" w:rsidR="00C94420" w:rsidRPr="00C94420" w:rsidRDefault="00C94420" w:rsidP="00980B29">
      <w:pPr>
        <w:numPr>
          <w:ilvl w:val="0"/>
          <w:numId w:val="66"/>
        </w:numPr>
      </w:pPr>
      <w:r w:rsidRPr="00C94420">
        <w:t>Pants: Fit like business attire; do not touch the floor.</w:t>
      </w:r>
    </w:p>
    <w:p w14:paraId="17F1A2F3" w14:textId="77777777" w:rsidR="00C94420" w:rsidRPr="00C94420" w:rsidRDefault="00C94420" w:rsidP="00980B29">
      <w:pPr>
        <w:numPr>
          <w:ilvl w:val="0"/>
          <w:numId w:val="66"/>
        </w:numPr>
      </w:pPr>
      <w:r w:rsidRPr="00C94420">
        <w:t>Undergarments: Must not be visible.</w:t>
      </w:r>
    </w:p>
    <w:p w14:paraId="2C05071D" w14:textId="77777777" w:rsidR="00C94420" w:rsidRPr="00C94420" w:rsidRDefault="00C94420" w:rsidP="00980B29">
      <w:pPr>
        <w:numPr>
          <w:ilvl w:val="0"/>
          <w:numId w:val="66"/>
        </w:numPr>
      </w:pPr>
      <w:r w:rsidRPr="00C94420">
        <w:t>Optional Jacket: Lab/warming jacket in the program color with the CPTC logo.</w:t>
      </w:r>
    </w:p>
    <w:p w14:paraId="57EEBE46" w14:textId="77777777" w:rsidR="00C94420" w:rsidRPr="00C94420" w:rsidRDefault="00C94420" w:rsidP="00980B29">
      <w:pPr>
        <w:numPr>
          <w:ilvl w:val="0"/>
          <w:numId w:val="66"/>
        </w:numPr>
      </w:pPr>
      <w:r w:rsidRPr="00C94420">
        <w:t>Hair: Should be off the shoulders, clean, and conservatively styled.</w:t>
      </w:r>
    </w:p>
    <w:p w14:paraId="7D065BFE" w14:textId="77777777" w:rsidR="00C94420" w:rsidRPr="00C94420" w:rsidRDefault="00C94420" w:rsidP="00980B29">
      <w:pPr>
        <w:numPr>
          <w:ilvl w:val="0"/>
          <w:numId w:val="66"/>
        </w:numPr>
      </w:pPr>
      <w:r w:rsidRPr="00C94420">
        <w:t>Men’s Grooming: Clean-shaven or neatly trimmed facial hair.</w:t>
      </w:r>
    </w:p>
    <w:p w14:paraId="780413EF" w14:textId="77777777" w:rsidR="00C94420" w:rsidRPr="00C94420" w:rsidRDefault="00C94420" w:rsidP="00980B29">
      <w:pPr>
        <w:numPr>
          <w:ilvl w:val="0"/>
          <w:numId w:val="66"/>
        </w:numPr>
      </w:pPr>
      <w:r w:rsidRPr="00C94420">
        <w:t>Fingernails: Clean, trimmed (≤¼ inch past fingertips); nail polish limited to clear, French, or neutral shades; no artificial nails.</w:t>
      </w:r>
    </w:p>
    <w:p w14:paraId="4F7DB0FC" w14:textId="77777777" w:rsidR="00C94420" w:rsidRPr="00C94420" w:rsidRDefault="00C94420" w:rsidP="00980B29">
      <w:pPr>
        <w:numPr>
          <w:ilvl w:val="0"/>
          <w:numId w:val="66"/>
        </w:numPr>
      </w:pPr>
      <w:r w:rsidRPr="00C94420">
        <w:t>Jewelry: Limited to a watch with a second hand, one wedding ring, and stud earrings (up to 6 mm); all other visible piercings must be removed during clinical/lab.</w:t>
      </w:r>
    </w:p>
    <w:p w14:paraId="23FB8273" w14:textId="77777777" w:rsidR="00C94420" w:rsidRPr="00C94420" w:rsidRDefault="00C94420" w:rsidP="00980B29">
      <w:pPr>
        <w:numPr>
          <w:ilvl w:val="0"/>
          <w:numId w:val="66"/>
        </w:numPr>
      </w:pPr>
      <w:r w:rsidRPr="00C94420">
        <w:t>Identification: Must wear a CPTC photo ID badge at all times.</w:t>
      </w:r>
    </w:p>
    <w:p w14:paraId="02C83386" w14:textId="77777777" w:rsidR="00C94420" w:rsidRPr="00C94420" w:rsidRDefault="00C94420" w:rsidP="00980B29">
      <w:pPr>
        <w:numPr>
          <w:ilvl w:val="0"/>
          <w:numId w:val="66"/>
        </w:numPr>
      </w:pPr>
      <w:r w:rsidRPr="00C94420">
        <w:t>Shoes: Professional, closed-toe, with socks, and slip-resistant.</w:t>
      </w:r>
    </w:p>
    <w:p w14:paraId="556D4291" w14:textId="77777777" w:rsidR="00C94420" w:rsidRPr="00C94420" w:rsidRDefault="00C94420" w:rsidP="00980B29">
      <w:pPr>
        <w:numPr>
          <w:ilvl w:val="0"/>
          <w:numId w:val="66"/>
        </w:numPr>
      </w:pPr>
      <w:r w:rsidRPr="00C94420">
        <w:t>Scents &amp; Hygiene: No strong scents; maintain exemplary personal hygiene.</w:t>
      </w:r>
    </w:p>
    <w:p w14:paraId="5B9F98EE" w14:textId="77777777" w:rsidR="00C94420" w:rsidRDefault="00C94420" w:rsidP="00980B29">
      <w:pPr>
        <w:numPr>
          <w:ilvl w:val="0"/>
          <w:numId w:val="66"/>
        </w:numPr>
      </w:pPr>
      <w:r w:rsidRPr="00C94420">
        <w:t>Other: No gum and no detectable tobacco odor; required items include a stethoscope and a watch with a second hand.</w:t>
      </w:r>
    </w:p>
    <w:p w14:paraId="193453A8" w14:textId="77777777" w:rsidR="00C94420" w:rsidRPr="00C94420" w:rsidRDefault="00C94420" w:rsidP="00C94420">
      <w:pPr>
        <w:ind w:left="720"/>
      </w:pPr>
    </w:p>
    <w:p w14:paraId="760D36B1" w14:textId="0D47B53D" w:rsidR="000945CF" w:rsidRDefault="000945CF" w:rsidP="000945CF">
      <w:pPr>
        <w:rPr>
          <w:rFonts w:ascii="Calibri" w:eastAsia="Times New Roman" w:hAnsi="Calibri" w:cs="Calibri"/>
          <w:szCs w:val="24"/>
        </w:rPr>
      </w:pPr>
      <w:r w:rsidRPr="00F1570D">
        <w:rPr>
          <w:rFonts w:ascii="Calibri" w:eastAsia="Times New Roman" w:hAnsi="Calibri" w:cs="Calibri"/>
          <w:szCs w:val="24"/>
        </w:rPr>
        <w:t>Revised 3.7.19</w:t>
      </w:r>
      <w:r>
        <w:rPr>
          <w:rFonts w:ascii="Calibri" w:eastAsia="Times New Roman" w:hAnsi="Calibri" w:cs="Calibri"/>
          <w:szCs w:val="24"/>
        </w:rPr>
        <w:t>, 9.18.2022</w:t>
      </w:r>
      <w:r w:rsidR="00C94420">
        <w:rPr>
          <w:rFonts w:ascii="Calibri" w:eastAsia="Times New Roman" w:hAnsi="Calibri" w:cs="Calibri"/>
          <w:szCs w:val="24"/>
        </w:rPr>
        <w:t>, 03/16/2025</w:t>
      </w:r>
    </w:p>
    <w:p w14:paraId="73F8197C" w14:textId="3E38D2DE" w:rsidR="000945CF" w:rsidRDefault="000945CF" w:rsidP="000945CF">
      <w:pPr>
        <w:rPr>
          <w:rFonts w:ascii="Calibri" w:eastAsia="Times New Roman" w:hAnsi="Calibri" w:cs="Calibri"/>
          <w:szCs w:val="24"/>
        </w:rPr>
      </w:pPr>
      <w:r w:rsidRPr="00F1570D">
        <w:rPr>
          <w:rFonts w:ascii="Calibri" w:eastAsia="Times New Roman" w:hAnsi="Calibri" w:cs="Calibri"/>
          <w:szCs w:val="24"/>
        </w:rPr>
        <w:t xml:space="preserve">Reviewed </w:t>
      </w:r>
      <w:r>
        <w:rPr>
          <w:rFonts w:ascii="Calibri" w:eastAsia="Times New Roman" w:hAnsi="Calibri" w:cs="Calibri"/>
          <w:szCs w:val="24"/>
        </w:rPr>
        <w:t xml:space="preserve">1.27.2020, </w:t>
      </w:r>
      <w:r w:rsidRPr="00F1570D">
        <w:rPr>
          <w:rFonts w:ascii="Calibri" w:eastAsia="Times New Roman" w:hAnsi="Calibri" w:cs="Calibri"/>
          <w:szCs w:val="24"/>
        </w:rPr>
        <w:t>4.27.2020</w:t>
      </w:r>
      <w:r>
        <w:rPr>
          <w:rFonts w:ascii="Calibri" w:eastAsia="Times New Roman" w:hAnsi="Calibri" w:cs="Calibri"/>
          <w:szCs w:val="24"/>
        </w:rPr>
        <w:t xml:space="preserve">, </w:t>
      </w:r>
      <w:r w:rsidRPr="00F1570D">
        <w:rPr>
          <w:rFonts w:ascii="Calibri" w:eastAsia="Times New Roman" w:hAnsi="Calibri" w:cs="Calibri"/>
          <w:szCs w:val="24"/>
        </w:rPr>
        <w:t>7.20.2020</w:t>
      </w:r>
      <w:r>
        <w:rPr>
          <w:rFonts w:ascii="Calibri" w:eastAsia="Times New Roman" w:hAnsi="Calibri" w:cs="Calibri"/>
          <w:szCs w:val="24"/>
        </w:rPr>
        <w:t>, 10.19.2020, 1.25.2021, 4.25.2021, 7.20.2021, 08/21/2023</w:t>
      </w:r>
      <w:r w:rsidR="00F33E75">
        <w:rPr>
          <w:rFonts w:ascii="Calibri" w:eastAsia="Times New Roman" w:hAnsi="Calibri" w:cs="Calibri"/>
          <w:szCs w:val="24"/>
        </w:rPr>
        <w:t>, 08/</w:t>
      </w:r>
      <w:r w:rsidR="009A08D2">
        <w:rPr>
          <w:rFonts w:ascii="Calibri" w:eastAsia="Times New Roman" w:hAnsi="Calibri" w:cs="Calibri"/>
          <w:szCs w:val="24"/>
        </w:rPr>
        <w:t>16/2024</w:t>
      </w:r>
    </w:p>
    <w:p w14:paraId="02314072" w14:textId="77777777" w:rsidR="00E37A52" w:rsidRDefault="00E37A52" w:rsidP="00F1570D">
      <w:pPr>
        <w:rPr>
          <w:rFonts w:ascii="Calibri" w:eastAsia="Times New Roman" w:hAnsi="Calibri" w:cs="Calibri"/>
          <w:szCs w:val="24"/>
        </w:rPr>
      </w:pPr>
    </w:p>
    <w:p w14:paraId="3681F542" w14:textId="77777777" w:rsidR="00E37A52" w:rsidRDefault="00E37A52" w:rsidP="00F1570D">
      <w:pPr>
        <w:rPr>
          <w:rFonts w:ascii="Calibri" w:eastAsia="Times New Roman" w:hAnsi="Calibri" w:cs="Calibri"/>
          <w:szCs w:val="24"/>
        </w:rPr>
      </w:pPr>
    </w:p>
    <w:p w14:paraId="32AAC663" w14:textId="77777777" w:rsidR="00E37A52" w:rsidRDefault="00E37A52" w:rsidP="00F1570D">
      <w:pPr>
        <w:rPr>
          <w:rFonts w:ascii="Calibri" w:eastAsia="Times New Roman" w:hAnsi="Calibri" w:cs="Calibri"/>
          <w:szCs w:val="24"/>
        </w:rPr>
      </w:pPr>
    </w:p>
    <w:p w14:paraId="5C89938A" w14:textId="77777777" w:rsidR="00E37A52" w:rsidRDefault="00E37A52" w:rsidP="00F1570D">
      <w:pPr>
        <w:rPr>
          <w:rFonts w:ascii="Calibri" w:eastAsia="Times New Roman" w:hAnsi="Calibri" w:cs="Calibri"/>
          <w:szCs w:val="24"/>
        </w:rPr>
      </w:pPr>
    </w:p>
    <w:p w14:paraId="24EDEB3A" w14:textId="473F4ABC" w:rsidR="00F1570D" w:rsidRDefault="00F1570D" w:rsidP="00F1570D">
      <w:pPr>
        <w:rPr>
          <w:rFonts w:ascii="Calibri" w:eastAsia="Times New Roman" w:hAnsi="Calibri" w:cs="Calibri"/>
          <w:szCs w:val="24"/>
        </w:rPr>
      </w:pPr>
    </w:p>
    <w:p w14:paraId="6222ED3B" w14:textId="70F3CF97" w:rsidR="001D7F17" w:rsidRDefault="001D7F17" w:rsidP="00F1570D">
      <w:pPr>
        <w:rPr>
          <w:rFonts w:ascii="Calibri" w:eastAsia="Times New Roman" w:hAnsi="Calibri" w:cs="Calibri"/>
          <w:szCs w:val="24"/>
        </w:rPr>
      </w:pPr>
    </w:p>
    <w:p w14:paraId="546FC7EB" w14:textId="5F556A25" w:rsidR="001D7F17" w:rsidRDefault="001D7F17" w:rsidP="00F1570D">
      <w:pPr>
        <w:rPr>
          <w:rFonts w:ascii="Calibri" w:eastAsia="Times New Roman" w:hAnsi="Calibri" w:cs="Calibri"/>
          <w:szCs w:val="24"/>
        </w:rPr>
      </w:pPr>
    </w:p>
    <w:p w14:paraId="6AD5FD3B" w14:textId="2E60C0F0" w:rsidR="001D7F17" w:rsidRDefault="001D7F17" w:rsidP="00F1570D">
      <w:pPr>
        <w:rPr>
          <w:rFonts w:ascii="Calibri" w:eastAsia="Times New Roman" w:hAnsi="Calibri" w:cs="Calibri"/>
          <w:szCs w:val="24"/>
        </w:rPr>
      </w:pPr>
    </w:p>
    <w:p w14:paraId="50D67E72" w14:textId="4FBDAB49" w:rsidR="001D7F17" w:rsidRDefault="001D7F17" w:rsidP="00F1570D">
      <w:pPr>
        <w:rPr>
          <w:rFonts w:ascii="Calibri" w:eastAsia="Times New Roman" w:hAnsi="Calibri" w:cs="Calibri"/>
          <w:szCs w:val="24"/>
        </w:rPr>
      </w:pPr>
    </w:p>
    <w:p w14:paraId="3A61017C" w14:textId="3682D674" w:rsidR="001D7F17" w:rsidRDefault="001D7F17" w:rsidP="00F1570D">
      <w:pPr>
        <w:rPr>
          <w:rFonts w:ascii="Calibri" w:eastAsia="Times New Roman" w:hAnsi="Calibri" w:cs="Calibri"/>
          <w:szCs w:val="24"/>
        </w:rPr>
      </w:pPr>
    </w:p>
    <w:p w14:paraId="5469E2E7" w14:textId="7D328BAF" w:rsidR="001D7F17" w:rsidRDefault="001D7F17" w:rsidP="00F1570D">
      <w:pPr>
        <w:rPr>
          <w:rFonts w:ascii="Calibri" w:eastAsia="Times New Roman" w:hAnsi="Calibri" w:cs="Calibri"/>
          <w:szCs w:val="24"/>
        </w:rPr>
      </w:pPr>
    </w:p>
    <w:p w14:paraId="1725BBA0" w14:textId="1D9BB721" w:rsidR="001D7F17" w:rsidRDefault="001D7F17" w:rsidP="00F1570D">
      <w:pPr>
        <w:rPr>
          <w:rFonts w:ascii="Calibri" w:eastAsia="Times New Roman" w:hAnsi="Calibri" w:cs="Calibri"/>
          <w:szCs w:val="24"/>
        </w:rPr>
      </w:pPr>
    </w:p>
    <w:p w14:paraId="79CD23D5" w14:textId="627E9CF0" w:rsidR="001D7F17" w:rsidRDefault="001D7F17" w:rsidP="00F1570D">
      <w:pPr>
        <w:rPr>
          <w:rFonts w:ascii="Calibri" w:eastAsia="Times New Roman" w:hAnsi="Calibri" w:cs="Calibri"/>
          <w:szCs w:val="24"/>
        </w:rPr>
      </w:pPr>
    </w:p>
    <w:p w14:paraId="2E578BDD" w14:textId="6F9D6D9B" w:rsidR="00DD3BCC" w:rsidRDefault="00DD3BCC" w:rsidP="00F1570D">
      <w:pPr>
        <w:rPr>
          <w:rFonts w:ascii="Calibri" w:eastAsia="Times New Roman" w:hAnsi="Calibri" w:cs="Calibri"/>
          <w:szCs w:val="24"/>
        </w:rPr>
      </w:pPr>
    </w:p>
    <w:p w14:paraId="5665DE98" w14:textId="39A4C210" w:rsidR="00F1570D" w:rsidRDefault="00F1570D" w:rsidP="00F97056"/>
    <w:p w14:paraId="19E872AC" w14:textId="40C4848E" w:rsidR="008C1D66" w:rsidRDefault="008C1D66" w:rsidP="008C1D66">
      <w:pPr>
        <w:pStyle w:val="Heading1"/>
        <w:jc w:val="center"/>
      </w:pPr>
      <w:bookmarkStart w:id="101" w:name="_Toc117676086"/>
      <w:bookmarkStart w:id="102" w:name="_Toc200624274"/>
      <w:r>
        <w:lastRenderedPageBreak/>
        <w:t>Drug and Alcohol Policy</w:t>
      </w:r>
      <w:bookmarkEnd w:id="101"/>
      <w:bookmarkEnd w:id="102"/>
    </w:p>
    <w:p w14:paraId="0583DFC5" w14:textId="77777777" w:rsidR="008C1D66" w:rsidRDefault="008C1D66" w:rsidP="00FE0D5B"/>
    <w:p w14:paraId="5069B08F" w14:textId="77777777" w:rsidR="00C94420" w:rsidRDefault="00C94420" w:rsidP="00C94420">
      <w:pPr>
        <w:ind w:left="-2"/>
      </w:pPr>
      <w:r w:rsidRPr="00C94420">
        <w:rPr>
          <w:b/>
          <w:bCs/>
        </w:rPr>
        <w:t>Purpose:</w:t>
      </w:r>
      <w:r w:rsidRPr="00C94420">
        <w:br/>
        <w:t>Ensure the safety of students and patients in all CPTC Nursing Program learning environments.</w:t>
      </w:r>
    </w:p>
    <w:p w14:paraId="2DF810FE" w14:textId="77777777" w:rsidR="00C94420" w:rsidRPr="00C94420" w:rsidRDefault="00C94420" w:rsidP="00C94420">
      <w:pPr>
        <w:ind w:left="-2"/>
      </w:pPr>
    </w:p>
    <w:p w14:paraId="01A74F18" w14:textId="77777777" w:rsidR="00C94420" w:rsidRPr="00C94420" w:rsidRDefault="00C94420" w:rsidP="00C94420">
      <w:pPr>
        <w:ind w:left="-2"/>
      </w:pPr>
      <w:r w:rsidRPr="00C94420">
        <w:rPr>
          <w:b/>
          <w:bCs/>
        </w:rPr>
        <w:t>Procedure:</w:t>
      </w:r>
    </w:p>
    <w:p w14:paraId="0A9209D7" w14:textId="77777777" w:rsidR="00C94420" w:rsidRPr="00C94420" w:rsidRDefault="00C94420" w:rsidP="00980B29">
      <w:pPr>
        <w:numPr>
          <w:ilvl w:val="0"/>
          <w:numId w:val="67"/>
        </w:numPr>
      </w:pPr>
      <w:r w:rsidRPr="00C94420">
        <w:t>If there is reasonable suspicion a student is under the influence in class or clinical settings, an additional drug/alcohol screening may be conducted.</w:t>
      </w:r>
    </w:p>
    <w:p w14:paraId="1F90207A" w14:textId="77777777" w:rsidR="00C94420" w:rsidRPr="00C94420" w:rsidRDefault="00C94420" w:rsidP="00980B29">
      <w:pPr>
        <w:numPr>
          <w:ilvl w:val="0"/>
          <w:numId w:val="67"/>
        </w:numPr>
      </w:pPr>
      <w:r w:rsidRPr="00C94420">
        <w:t>Refusal to test may result in dismissal.</w:t>
      </w:r>
    </w:p>
    <w:p w14:paraId="773A9D1B" w14:textId="77777777" w:rsidR="00C94420" w:rsidRPr="00C94420" w:rsidRDefault="00C94420" w:rsidP="00980B29">
      <w:pPr>
        <w:numPr>
          <w:ilvl w:val="0"/>
          <w:numId w:val="67"/>
        </w:numPr>
      </w:pPr>
      <w:r w:rsidRPr="00C94420">
        <w:t>Dismissed students cannot reapply unless they successfully complete a drug/alcohol rehabilitation program, with readmission subject to clinical agency placement.</w:t>
      </w:r>
    </w:p>
    <w:p w14:paraId="1EAA0085" w14:textId="77777777" w:rsidR="00C94420" w:rsidRPr="00C94420" w:rsidRDefault="00C94420" w:rsidP="00980B29">
      <w:pPr>
        <w:numPr>
          <w:ilvl w:val="0"/>
          <w:numId w:val="67"/>
        </w:numPr>
      </w:pPr>
      <w:r w:rsidRPr="00C94420">
        <w:t>Verified positive tests for alcohol, illegal drugs, or abuse of prescription/OTC medications will allow the student an opportunity to challenge results; if confirmed without medical justification, the student will be excluded from clinical activities and unable to meet program objectives.</w:t>
      </w:r>
    </w:p>
    <w:p w14:paraId="7AE2B92B" w14:textId="77777777" w:rsidR="00C94420" w:rsidRPr="00C94420" w:rsidRDefault="00C94420" w:rsidP="00980B29">
      <w:pPr>
        <w:numPr>
          <w:ilvl w:val="0"/>
          <w:numId w:val="67"/>
        </w:numPr>
      </w:pPr>
      <w:r w:rsidRPr="00C94420">
        <w:t>A readmitted student who fails a subsequent test will be dropped and disqualified from readmission.</w:t>
      </w:r>
    </w:p>
    <w:p w14:paraId="66E69211" w14:textId="77777777" w:rsidR="00C94420" w:rsidRPr="00C94420" w:rsidRDefault="00C94420" w:rsidP="00980B29">
      <w:pPr>
        <w:numPr>
          <w:ilvl w:val="0"/>
          <w:numId w:val="67"/>
        </w:numPr>
      </w:pPr>
      <w:r w:rsidRPr="00C94420">
        <w:t>All testing information and related actions will remain confidential and be maintained by the Nursing Program Dean.</w:t>
      </w:r>
    </w:p>
    <w:p w14:paraId="7A114807" w14:textId="77777777" w:rsidR="008C1D66" w:rsidRDefault="008C1D66" w:rsidP="008C1D66">
      <w:pPr>
        <w:ind w:left="-2"/>
      </w:pPr>
    </w:p>
    <w:p w14:paraId="511B285E" w14:textId="57DDA70D" w:rsidR="008C1D66" w:rsidRDefault="008C1D66" w:rsidP="00F1570D">
      <w:pPr>
        <w:jc w:val="center"/>
        <w:rPr>
          <w:rFonts w:ascii="Calibri" w:eastAsia="Times New Roman" w:hAnsi="Calibri" w:cs="Calibri"/>
          <w:szCs w:val="24"/>
        </w:rPr>
      </w:pPr>
    </w:p>
    <w:p w14:paraId="6D5E8DF6" w14:textId="3D72C795" w:rsidR="00F97056" w:rsidRDefault="00F97056" w:rsidP="00F97056">
      <w:pPr>
        <w:rPr>
          <w:rFonts w:ascii="Calibri" w:eastAsia="Times New Roman" w:hAnsi="Calibri" w:cs="Calibri"/>
          <w:szCs w:val="24"/>
        </w:rPr>
      </w:pPr>
      <w:r>
        <w:rPr>
          <w:rFonts w:ascii="Calibri" w:eastAsia="Times New Roman" w:hAnsi="Calibri" w:cs="Calibri"/>
          <w:szCs w:val="24"/>
        </w:rPr>
        <w:t>Created 9.18.2022</w:t>
      </w:r>
    </w:p>
    <w:p w14:paraId="1BB27929" w14:textId="2B28BC8B" w:rsidR="00616314" w:rsidRDefault="00616314" w:rsidP="00F97056">
      <w:pPr>
        <w:rPr>
          <w:rFonts w:ascii="Calibri" w:eastAsia="Times New Roman" w:hAnsi="Calibri" w:cs="Calibri"/>
          <w:szCs w:val="24"/>
        </w:rPr>
      </w:pPr>
      <w:r>
        <w:rPr>
          <w:rFonts w:ascii="Calibri" w:eastAsia="Times New Roman" w:hAnsi="Calibri" w:cs="Calibri"/>
          <w:szCs w:val="24"/>
        </w:rPr>
        <w:t>Reviewed 08/21/2023</w:t>
      </w:r>
      <w:r w:rsidR="00E63961">
        <w:rPr>
          <w:rFonts w:ascii="Calibri" w:eastAsia="Times New Roman" w:hAnsi="Calibri" w:cs="Calibri"/>
          <w:szCs w:val="24"/>
        </w:rPr>
        <w:t>, 08/16/2024</w:t>
      </w:r>
      <w:r w:rsidR="00C94420">
        <w:rPr>
          <w:rFonts w:ascii="Calibri" w:eastAsia="Times New Roman" w:hAnsi="Calibri" w:cs="Calibri"/>
          <w:szCs w:val="24"/>
        </w:rPr>
        <w:t>, 03/16/2025</w:t>
      </w:r>
    </w:p>
    <w:p w14:paraId="43F36A52" w14:textId="6C429DE8" w:rsidR="00F97056" w:rsidRDefault="00F97056" w:rsidP="00F1570D">
      <w:pPr>
        <w:jc w:val="center"/>
        <w:rPr>
          <w:rFonts w:ascii="Calibri" w:eastAsia="Times New Roman" w:hAnsi="Calibri" w:cs="Calibri"/>
          <w:szCs w:val="24"/>
        </w:rPr>
      </w:pPr>
    </w:p>
    <w:p w14:paraId="52B0D07B" w14:textId="643ADA9E" w:rsidR="00F97056" w:rsidRDefault="00F97056" w:rsidP="00F1570D">
      <w:pPr>
        <w:jc w:val="center"/>
        <w:rPr>
          <w:rFonts w:ascii="Calibri" w:eastAsia="Times New Roman" w:hAnsi="Calibri" w:cs="Calibri"/>
          <w:szCs w:val="24"/>
        </w:rPr>
      </w:pPr>
    </w:p>
    <w:p w14:paraId="40E1DABB" w14:textId="33911106" w:rsidR="00F97056" w:rsidRDefault="00F97056" w:rsidP="00F1570D">
      <w:pPr>
        <w:jc w:val="center"/>
        <w:rPr>
          <w:rFonts w:ascii="Calibri" w:eastAsia="Times New Roman" w:hAnsi="Calibri" w:cs="Calibri"/>
          <w:szCs w:val="24"/>
        </w:rPr>
      </w:pPr>
    </w:p>
    <w:p w14:paraId="5F46EBE5" w14:textId="3ED48C6E" w:rsidR="00F97056" w:rsidRDefault="00F97056" w:rsidP="00F1570D">
      <w:pPr>
        <w:jc w:val="center"/>
        <w:rPr>
          <w:rFonts w:ascii="Calibri" w:eastAsia="Times New Roman" w:hAnsi="Calibri" w:cs="Calibri"/>
          <w:szCs w:val="24"/>
        </w:rPr>
      </w:pPr>
    </w:p>
    <w:p w14:paraId="7B1C2270" w14:textId="016211A9" w:rsidR="00F97056" w:rsidRDefault="00F97056" w:rsidP="00F1570D">
      <w:pPr>
        <w:jc w:val="center"/>
        <w:rPr>
          <w:rFonts w:ascii="Calibri" w:eastAsia="Times New Roman" w:hAnsi="Calibri" w:cs="Calibri"/>
          <w:szCs w:val="24"/>
        </w:rPr>
      </w:pPr>
    </w:p>
    <w:p w14:paraId="2A4C3452" w14:textId="488002E9" w:rsidR="00F97056" w:rsidRDefault="00F97056" w:rsidP="00F1570D">
      <w:pPr>
        <w:jc w:val="center"/>
        <w:rPr>
          <w:rFonts w:ascii="Calibri" w:eastAsia="Times New Roman" w:hAnsi="Calibri" w:cs="Calibri"/>
          <w:szCs w:val="24"/>
        </w:rPr>
      </w:pPr>
    </w:p>
    <w:p w14:paraId="71FC70CE" w14:textId="7C80945B" w:rsidR="00F97056" w:rsidRDefault="00F97056" w:rsidP="00F1570D">
      <w:pPr>
        <w:jc w:val="center"/>
        <w:rPr>
          <w:rFonts w:ascii="Calibri" w:eastAsia="Times New Roman" w:hAnsi="Calibri" w:cs="Calibri"/>
          <w:szCs w:val="24"/>
        </w:rPr>
      </w:pPr>
    </w:p>
    <w:p w14:paraId="6BC85B45" w14:textId="00625BC8" w:rsidR="00F97056" w:rsidRDefault="00F97056" w:rsidP="00F1570D">
      <w:pPr>
        <w:jc w:val="center"/>
        <w:rPr>
          <w:rFonts w:ascii="Calibri" w:eastAsia="Times New Roman" w:hAnsi="Calibri" w:cs="Calibri"/>
          <w:szCs w:val="24"/>
        </w:rPr>
      </w:pPr>
    </w:p>
    <w:p w14:paraId="5867C8EB" w14:textId="2093C13B" w:rsidR="00F97056" w:rsidRDefault="00F97056" w:rsidP="00F1570D">
      <w:pPr>
        <w:jc w:val="center"/>
        <w:rPr>
          <w:rFonts w:ascii="Calibri" w:eastAsia="Times New Roman" w:hAnsi="Calibri" w:cs="Calibri"/>
          <w:szCs w:val="24"/>
        </w:rPr>
      </w:pPr>
    </w:p>
    <w:p w14:paraId="5F68BED6" w14:textId="506DFFBE" w:rsidR="00F97056" w:rsidRDefault="00F97056" w:rsidP="00F1570D">
      <w:pPr>
        <w:jc w:val="center"/>
        <w:rPr>
          <w:rFonts w:ascii="Calibri" w:eastAsia="Times New Roman" w:hAnsi="Calibri" w:cs="Calibri"/>
          <w:szCs w:val="24"/>
        </w:rPr>
      </w:pPr>
    </w:p>
    <w:p w14:paraId="26F8FA5C" w14:textId="38A96933" w:rsidR="00F97056" w:rsidRDefault="00F97056" w:rsidP="00F1570D">
      <w:pPr>
        <w:jc w:val="center"/>
        <w:rPr>
          <w:rFonts w:ascii="Calibri" w:eastAsia="Times New Roman" w:hAnsi="Calibri" w:cs="Calibri"/>
          <w:szCs w:val="24"/>
        </w:rPr>
      </w:pPr>
    </w:p>
    <w:p w14:paraId="563591D5" w14:textId="60287D15" w:rsidR="00F97056" w:rsidRDefault="00F97056" w:rsidP="00F1570D">
      <w:pPr>
        <w:jc w:val="center"/>
        <w:rPr>
          <w:rFonts w:ascii="Calibri" w:eastAsia="Times New Roman" w:hAnsi="Calibri" w:cs="Calibri"/>
          <w:szCs w:val="24"/>
        </w:rPr>
      </w:pPr>
    </w:p>
    <w:p w14:paraId="0C536D44" w14:textId="77938CFC" w:rsidR="00F97056" w:rsidRDefault="00F97056" w:rsidP="00F1570D">
      <w:pPr>
        <w:jc w:val="center"/>
        <w:rPr>
          <w:rFonts w:ascii="Calibri" w:eastAsia="Times New Roman" w:hAnsi="Calibri" w:cs="Calibri"/>
          <w:szCs w:val="24"/>
        </w:rPr>
      </w:pPr>
    </w:p>
    <w:p w14:paraId="7294A418" w14:textId="3DC16273" w:rsidR="00F97056" w:rsidRDefault="00F97056" w:rsidP="00F1570D">
      <w:pPr>
        <w:jc w:val="center"/>
        <w:rPr>
          <w:rFonts w:ascii="Calibri" w:eastAsia="Times New Roman" w:hAnsi="Calibri" w:cs="Calibri"/>
          <w:szCs w:val="24"/>
        </w:rPr>
      </w:pPr>
    </w:p>
    <w:p w14:paraId="3EEAB4DD" w14:textId="77777777" w:rsidR="00DD3BCC" w:rsidRDefault="00DD3BCC" w:rsidP="00F1570D">
      <w:pPr>
        <w:jc w:val="center"/>
        <w:rPr>
          <w:rFonts w:ascii="Calibri" w:eastAsia="Times New Roman" w:hAnsi="Calibri" w:cs="Calibri"/>
          <w:szCs w:val="24"/>
        </w:rPr>
      </w:pPr>
    </w:p>
    <w:p w14:paraId="72AD983A" w14:textId="08B5CFE0" w:rsidR="00F97056" w:rsidRDefault="00F97056" w:rsidP="00F1570D">
      <w:pPr>
        <w:jc w:val="center"/>
        <w:rPr>
          <w:rFonts w:ascii="Calibri" w:eastAsia="Times New Roman" w:hAnsi="Calibri" w:cs="Calibri"/>
          <w:szCs w:val="24"/>
        </w:rPr>
      </w:pPr>
    </w:p>
    <w:p w14:paraId="41F47FF1" w14:textId="5BDD29E6" w:rsidR="00F97056" w:rsidRDefault="00F97056" w:rsidP="00F1570D">
      <w:pPr>
        <w:jc w:val="center"/>
        <w:rPr>
          <w:rFonts w:ascii="Calibri" w:eastAsia="Times New Roman" w:hAnsi="Calibri" w:cs="Calibri"/>
          <w:szCs w:val="24"/>
        </w:rPr>
      </w:pPr>
    </w:p>
    <w:p w14:paraId="44A644A8" w14:textId="77777777" w:rsidR="00F97056" w:rsidRPr="00F1570D" w:rsidRDefault="00F97056" w:rsidP="00F1570D">
      <w:pPr>
        <w:jc w:val="center"/>
        <w:rPr>
          <w:rFonts w:ascii="Calibri" w:eastAsia="Times New Roman" w:hAnsi="Calibri" w:cs="Calibri"/>
          <w:szCs w:val="24"/>
        </w:rPr>
      </w:pPr>
    </w:p>
    <w:p w14:paraId="2C2E923D" w14:textId="77777777" w:rsidR="00C94420" w:rsidRDefault="00C94420">
      <w:pPr>
        <w:spacing w:after="160" w:line="259" w:lineRule="auto"/>
        <w:rPr>
          <w:rFonts w:asciiTheme="majorHAnsi" w:eastAsiaTheme="majorEastAsia" w:hAnsiTheme="majorHAnsi" w:cstheme="majorBidi"/>
          <w:color w:val="7030A0"/>
          <w:sz w:val="32"/>
          <w:szCs w:val="32"/>
          <w:u w:val="thick"/>
        </w:rPr>
      </w:pPr>
      <w:bookmarkStart w:id="103" w:name="_Toc117676087"/>
      <w:r>
        <w:br w:type="page"/>
      </w:r>
    </w:p>
    <w:p w14:paraId="69F08688" w14:textId="54D5E13C" w:rsidR="00F1570D" w:rsidRPr="001D7F17" w:rsidRDefault="00F1570D" w:rsidP="001D7F17">
      <w:pPr>
        <w:pStyle w:val="Heading1"/>
        <w:jc w:val="center"/>
      </w:pPr>
      <w:bookmarkStart w:id="104" w:name="_Toc200624275"/>
      <w:r w:rsidRPr="00F1570D">
        <w:lastRenderedPageBreak/>
        <w:t>Graduation</w:t>
      </w:r>
      <w:r w:rsidR="001D7F17">
        <w:t xml:space="preserve"> </w:t>
      </w:r>
      <w:r w:rsidRPr="00F1570D">
        <w:rPr>
          <w:szCs w:val="24"/>
        </w:rPr>
        <w:t>Policy</w:t>
      </w:r>
      <w:bookmarkEnd w:id="103"/>
      <w:bookmarkEnd w:id="104"/>
    </w:p>
    <w:p w14:paraId="0313A513" w14:textId="77777777" w:rsidR="000945CF" w:rsidRPr="00F1570D" w:rsidRDefault="000945CF" w:rsidP="000945CF">
      <w:pPr>
        <w:rPr>
          <w:rFonts w:ascii="Calibri" w:eastAsia="Times New Roman" w:hAnsi="Calibri" w:cs="Calibri"/>
          <w:szCs w:val="24"/>
        </w:rPr>
      </w:pPr>
      <w:r w:rsidRPr="00F1570D">
        <w:rPr>
          <w:rFonts w:ascii="Calibri" w:eastAsia="Times New Roman" w:hAnsi="Calibri" w:cs="Calibri"/>
          <w:szCs w:val="24"/>
        </w:rPr>
        <w:t>Only students who have completed all course requirements for their program and all college requirements will be eligible for graduation.</w:t>
      </w:r>
    </w:p>
    <w:p w14:paraId="23B08C24" w14:textId="77777777" w:rsidR="000945CF" w:rsidRPr="00F1570D" w:rsidRDefault="000945CF" w:rsidP="000945CF">
      <w:pPr>
        <w:rPr>
          <w:rFonts w:ascii="Calibri" w:eastAsia="Times New Roman" w:hAnsi="Calibri" w:cs="Calibri"/>
          <w:szCs w:val="24"/>
        </w:rPr>
      </w:pPr>
    </w:p>
    <w:p w14:paraId="46FD0A6F" w14:textId="77777777" w:rsidR="000945CF" w:rsidRPr="00F1570D" w:rsidRDefault="000945CF" w:rsidP="000945CF">
      <w:pPr>
        <w:rPr>
          <w:rFonts w:ascii="Calibri" w:eastAsia="Times New Roman" w:hAnsi="Calibri" w:cs="Calibri"/>
          <w:szCs w:val="24"/>
        </w:rPr>
      </w:pPr>
    </w:p>
    <w:p w14:paraId="74862E7F" w14:textId="77777777" w:rsidR="000945CF" w:rsidRPr="00DD3BCC" w:rsidRDefault="000945CF" w:rsidP="000945CF">
      <w:pPr>
        <w:jc w:val="center"/>
        <w:rPr>
          <w:b/>
          <w:bCs/>
          <w:sz w:val="28"/>
          <w:szCs w:val="28"/>
          <w:u w:val="single"/>
        </w:rPr>
      </w:pPr>
      <w:r w:rsidRPr="00DD3BCC">
        <w:rPr>
          <w:b/>
          <w:bCs/>
          <w:sz w:val="28"/>
          <w:szCs w:val="28"/>
          <w:u w:val="single"/>
        </w:rPr>
        <w:t>Procedure</w:t>
      </w:r>
    </w:p>
    <w:p w14:paraId="5AB2A6BC" w14:textId="77777777" w:rsidR="000945CF" w:rsidRPr="00F1570D" w:rsidRDefault="000945CF" w:rsidP="000945CF">
      <w:pPr>
        <w:jc w:val="center"/>
        <w:rPr>
          <w:rFonts w:ascii="Calibri" w:eastAsia="Times New Roman" w:hAnsi="Calibri" w:cs="Calibri"/>
          <w:szCs w:val="24"/>
        </w:rPr>
      </w:pPr>
    </w:p>
    <w:p w14:paraId="12B36A05" w14:textId="77777777" w:rsidR="000945CF" w:rsidRPr="00F1570D" w:rsidRDefault="000945CF" w:rsidP="000945CF">
      <w:pPr>
        <w:rPr>
          <w:rFonts w:ascii="Calibri" w:eastAsia="Times New Roman" w:hAnsi="Calibri" w:cs="Calibri"/>
          <w:szCs w:val="24"/>
        </w:rPr>
      </w:pPr>
      <w:r w:rsidRPr="00F1570D">
        <w:rPr>
          <w:rFonts w:ascii="Calibri" w:eastAsia="Times New Roman" w:hAnsi="Calibri" w:cs="Calibri"/>
          <w:szCs w:val="24"/>
        </w:rPr>
        <w:t xml:space="preserve">Once CPTC transcript evaluator has reviewed student’s record, the Nursing Program </w:t>
      </w:r>
      <w:r>
        <w:rPr>
          <w:rFonts w:ascii="Calibri" w:eastAsia="Times New Roman" w:hAnsi="Calibri" w:cs="Calibri"/>
          <w:szCs w:val="24"/>
        </w:rPr>
        <w:t>Dean</w:t>
      </w:r>
      <w:r w:rsidRPr="00F1570D">
        <w:rPr>
          <w:rFonts w:ascii="Calibri" w:eastAsia="Times New Roman" w:hAnsi="Calibri" w:cs="Calibri"/>
          <w:szCs w:val="24"/>
        </w:rPr>
        <w:t xml:space="preserve"> will review for completion of program requirements, sign and submit required documentation for student</w:t>
      </w:r>
      <w:r>
        <w:rPr>
          <w:rFonts w:ascii="Calibri" w:eastAsia="Times New Roman" w:hAnsi="Calibri" w:cs="Calibri"/>
          <w:szCs w:val="24"/>
        </w:rPr>
        <w:t>s</w:t>
      </w:r>
      <w:r w:rsidRPr="00F1570D">
        <w:rPr>
          <w:rFonts w:ascii="Calibri" w:eastAsia="Times New Roman" w:hAnsi="Calibri" w:cs="Calibri"/>
          <w:szCs w:val="24"/>
        </w:rPr>
        <w:t xml:space="preserve"> to apply for NCLEX exam</w:t>
      </w:r>
      <w:r>
        <w:rPr>
          <w:rFonts w:ascii="Calibri" w:eastAsia="Times New Roman" w:hAnsi="Calibri" w:cs="Calibri"/>
          <w:szCs w:val="24"/>
        </w:rPr>
        <w:t xml:space="preserve"> with the Washington State Board of Nursing. </w:t>
      </w:r>
    </w:p>
    <w:p w14:paraId="07F6EEA1" w14:textId="77777777" w:rsidR="000945CF" w:rsidRPr="00F1570D" w:rsidRDefault="000945CF" w:rsidP="000945CF">
      <w:pPr>
        <w:rPr>
          <w:rFonts w:ascii="Calibri" w:eastAsia="Times New Roman" w:hAnsi="Calibri" w:cs="Calibri"/>
          <w:b/>
          <w:szCs w:val="24"/>
        </w:rPr>
      </w:pPr>
    </w:p>
    <w:p w14:paraId="272D3B6E" w14:textId="77777777" w:rsidR="000945CF" w:rsidRPr="00F1570D" w:rsidRDefault="000945CF" w:rsidP="000945CF">
      <w:pPr>
        <w:rPr>
          <w:rFonts w:ascii="Calibri" w:eastAsia="Times New Roman" w:hAnsi="Calibri" w:cs="Calibri"/>
          <w:szCs w:val="24"/>
        </w:rPr>
      </w:pPr>
    </w:p>
    <w:p w14:paraId="0D4DB37F" w14:textId="77777777" w:rsidR="000945CF" w:rsidRPr="00F1570D" w:rsidRDefault="000945CF" w:rsidP="000945CF">
      <w:pPr>
        <w:rPr>
          <w:rFonts w:ascii="Calibri" w:eastAsia="Times New Roman" w:hAnsi="Calibri" w:cs="Calibri"/>
          <w:szCs w:val="24"/>
        </w:rPr>
      </w:pPr>
      <w:r w:rsidRPr="00F1570D">
        <w:rPr>
          <w:rFonts w:ascii="Calibri" w:eastAsia="Times New Roman" w:hAnsi="Calibri" w:cs="Calibri"/>
          <w:szCs w:val="24"/>
        </w:rPr>
        <w:t xml:space="preserve">Revised 1.4.19 </w:t>
      </w:r>
    </w:p>
    <w:p w14:paraId="78EBBC04" w14:textId="6D549A39" w:rsidR="000945CF" w:rsidRDefault="000945CF" w:rsidP="000945CF">
      <w:pPr>
        <w:rPr>
          <w:rFonts w:ascii="Calibri" w:eastAsia="Times New Roman" w:hAnsi="Calibri" w:cs="Calibri"/>
          <w:szCs w:val="24"/>
        </w:rPr>
      </w:pPr>
      <w:r w:rsidRPr="00F1570D">
        <w:rPr>
          <w:rFonts w:ascii="Calibri" w:eastAsia="Times New Roman" w:hAnsi="Calibri" w:cs="Calibri"/>
          <w:szCs w:val="24"/>
        </w:rPr>
        <w:t xml:space="preserve">Reviewed </w:t>
      </w:r>
      <w:r>
        <w:rPr>
          <w:rFonts w:ascii="Calibri" w:eastAsia="Times New Roman" w:hAnsi="Calibri" w:cs="Calibri"/>
          <w:szCs w:val="24"/>
        </w:rPr>
        <w:t xml:space="preserve">1.27.2020, </w:t>
      </w:r>
      <w:r w:rsidRPr="00F1570D">
        <w:rPr>
          <w:rFonts w:ascii="Calibri" w:eastAsia="Times New Roman" w:hAnsi="Calibri" w:cs="Calibri"/>
          <w:szCs w:val="24"/>
        </w:rPr>
        <w:t>4.27.20</w:t>
      </w:r>
      <w:r>
        <w:rPr>
          <w:rFonts w:ascii="Calibri" w:eastAsia="Times New Roman" w:hAnsi="Calibri" w:cs="Calibri"/>
          <w:szCs w:val="24"/>
        </w:rPr>
        <w:t xml:space="preserve">, </w:t>
      </w:r>
      <w:r w:rsidRPr="00F1570D">
        <w:rPr>
          <w:rFonts w:ascii="Calibri" w:eastAsia="Times New Roman" w:hAnsi="Calibri" w:cs="Calibri"/>
          <w:szCs w:val="24"/>
        </w:rPr>
        <w:t>7.20.2020</w:t>
      </w:r>
      <w:r>
        <w:rPr>
          <w:rFonts w:ascii="Calibri" w:eastAsia="Times New Roman" w:hAnsi="Calibri" w:cs="Calibri"/>
          <w:szCs w:val="24"/>
        </w:rPr>
        <w:t>, 10.19.2020, 1.25.2021, 4.25.2021, 7.20.2021, 08/21/2023</w:t>
      </w:r>
      <w:r w:rsidR="00AF4BA9">
        <w:rPr>
          <w:rFonts w:ascii="Calibri" w:eastAsia="Times New Roman" w:hAnsi="Calibri" w:cs="Calibri"/>
          <w:szCs w:val="24"/>
        </w:rPr>
        <w:t>, 08/16/2024</w:t>
      </w:r>
      <w:r w:rsidR="00C94420">
        <w:rPr>
          <w:rFonts w:ascii="Calibri" w:eastAsia="Times New Roman" w:hAnsi="Calibri" w:cs="Calibri"/>
          <w:szCs w:val="24"/>
        </w:rPr>
        <w:t>, 03/16/2025</w:t>
      </w:r>
    </w:p>
    <w:p w14:paraId="749C4148" w14:textId="77777777" w:rsidR="00152D42" w:rsidRDefault="00152D42" w:rsidP="00F1570D">
      <w:pPr>
        <w:rPr>
          <w:rFonts w:ascii="Calibri" w:eastAsia="Times New Roman" w:hAnsi="Calibri" w:cs="Calibri"/>
          <w:szCs w:val="24"/>
        </w:rPr>
      </w:pPr>
    </w:p>
    <w:p w14:paraId="298154B4" w14:textId="77777777" w:rsidR="00152D42" w:rsidRDefault="00152D42" w:rsidP="00F1570D">
      <w:pPr>
        <w:rPr>
          <w:rFonts w:ascii="Calibri" w:eastAsia="Times New Roman" w:hAnsi="Calibri" w:cs="Calibri"/>
          <w:szCs w:val="24"/>
        </w:rPr>
      </w:pPr>
    </w:p>
    <w:p w14:paraId="619B4672" w14:textId="77777777" w:rsidR="00152D42" w:rsidRDefault="00152D42" w:rsidP="00F1570D">
      <w:pPr>
        <w:rPr>
          <w:rFonts w:ascii="Calibri" w:eastAsia="Times New Roman" w:hAnsi="Calibri" w:cs="Calibri"/>
          <w:szCs w:val="24"/>
        </w:rPr>
      </w:pPr>
    </w:p>
    <w:p w14:paraId="1CEA6114" w14:textId="77777777" w:rsidR="00152D42" w:rsidRDefault="00152D42" w:rsidP="00F1570D">
      <w:pPr>
        <w:rPr>
          <w:rFonts w:ascii="Calibri" w:eastAsia="Times New Roman" w:hAnsi="Calibri" w:cs="Calibri"/>
          <w:szCs w:val="24"/>
        </w:rPr>
      </w:pPr>
    </w:p>
    <w:p w14:paraId="669AF1B0" w14:textId="77777777" w:rsidR="00152D42" w:rsidRDefault="00152D42" w:rsidP="00F1570D">
      <w:pPr>
        <w:rPr>
          <w:rFonts w:ascii="Calibri" w:eastAsia="Times New Roman" w:hAnsi="Calibri" w:cs="Calibri"/>
          <w:szCs w:val="24"/>
        </w:rPr>
      </w:pPr>
    </w:p>
    <w:p w14:paraId="359AF9F5" w14:textId="77777777" w:rsidR="00836CB3" w:rsidRDefault="00836CB3" w:rsidP="00F1570D">
      <w:pPr>
        <w:rPr>
          <w:rFonts w:ascii="Calibri" w:eastAsia="Times New Roman" w:hAnsi="Calibri" w:cs="Calibri"/>
          <w:szCs w:val="24"/>
        </w:rPr>
      </w:pPr>
    </w:p>
    <w:p w14:paraId="4E2B18F4" w14:textId="77777777" w:rsidR="00836CB3" w:rsidRDefault="00836CB3" w:rsidP="00F1570D">
      <w:pPr>
        <w:rPr>
          <w:rFonts w:ascii="Calibri" w:eastAsia="Times New Roman" w:hAnsi="Calibri" w:cs="Calibri"/>
          <w:szCs w:val="24"/>
        </w:rPr>
      </w:pPr>
    </w:p>
    <w:p w14:paraId="68C46CB8" w14:textId="77777777" w:rsidR="00836CB3" w:rsidRDefault="00836CB3" w:rsidP="00F1570D">
      <w:pPr>
        <w:rPr>
          <w:rFonts w:ascii="Calibri" w:eastAsia="Times New Roman" w:hAnsi="Calibri" w:cs="Calibri"/>
          <w:szCs w:val="24"/>
        </w:rPr>
      </w:pPr>
    </w:p>
    <w:p w14:paraId="54378335" w14:textId="77777777" w:rsidR="00836CB3" w:rsidRDefault="00836CB3" w:rsidP="00F1570D">
      <w:pPr>
        <w:rPr>
          <w:rFonts w:ascii="Calibri" w:eastAsia="Times New Roman" w:hAnsi="Calibri" w:cs="Calibri"/>
          <w:szCs w:val="24"/>
        </w:rPr>
      </w:pPr>
    </w:p>
    <w:p w14:paraId="63E41829" w14:textId="77777777" w:rsidR="00836CB3" w:rsidRDefault="00836CB3" w:rsidP="00F1570D">
      <w:pPr>
        <w:rPr>
          <w:rFonts w:ascii="Calibri" w:eastAsia="Times New Roman" w:hAnsi="Calibri" w:cs="Calibri"/>
          <w:szCs w:val="24"/>
        </w:rPr>
      </w:pPr>
    </w:p>
    <w:p w14:paraId="00020B6B" w14:textId="77777777" w:rsidR="00836CB3" w:rsidRDefault="00836CB3" w:rsidP="00F1570D">
      <w:pPr>
        <w:rPr>
          <w:rFonts w:ascii="Calibri" w:eastAsia="Times New Roman" w:hAnsi="Calibri" w:cs="Calibri"/>
          <w:szCs w:val="24"/>
        </w:rPr>
      </w:pPr>
    </w:p>
    <w:p w14:paraId="728AC73A" w14:textId="77777777" w:rsidR="00836CB3" w:rsidRDefault="00836CB3" w:rsidP="00F1570D">
      <w:pPr>
        <w:rPr>
          <w:rFonts w:ascii="Calibri" w:eastAsia="Times New Roman" w:hAnsi="Calibri" w:cs="Calibri"/>
          <w:szCs w:val="24"/>
        </w:rPr>
      </w:pPr>
    </w:p>
    <w:p w14:paraId="02C76D28" w14:textId="77777777" w:rsidR="00836CB3" w:rsidRDefault="00836CB3" w:rsidP="00F1570D">
      <w:pPr>
        <w:rPr>
          <w:rFonts w:ascii="Calibri" w:eastAsia="Times New Roman" w:hAnsi="Calibri" w:cs="Calibri"/>
          <w:szCs w:val="24"/>
        </w:rPr>
      </w:pPr>
    </w:p>
    <w:p w14:paraId="71CA9A7F" w14:textId="77777777" w:rsidR="00836CB3" w:rsidRDefault="00836CB3" w:rsidP="00F1570D">
      <w:pPr>
        <w:rPr>
          <w:rFonts w:ascii="Calibri" w:eastAsia="Times New Roman" w:hAnsi="Calibri" w:cs="Calibri"/>
          <w:szCs w:val="24"/>
        </w:rPr>
      </w:pPr>
    </w:p>
    <w:p w14:paraId="074D3D64" w14:textId="77777777" w:rsidR="00836CB3" w:rsidRDefault="00836CB3" w:rsidP="00F1570D">
      <w:pPr>
        <w:rPr>
          <w:rFonts w:ascii="Calibri" w:eastAsia="Times New Roman" w:hAnsi="Calibri" w:cs="Calibri"/>
          <w:szCs w:val="24"/>
        </w:rPr>
      </w:pPr>
    </w:p>
    <w:p w14:paraId="57B3A80C" w14:textId="77777777" w:rsidR="00836CB3" w:rsidRDefault="00836CB3" w:rsidP="00F1570D">
      <w:pPr>
        <w:rPr>
          <w:rFonts w:ascii="Calibri" w:eastAsia="Times New Roman" w:hAnsi="Calibri" w:cs="Calibri"/>
          <w:szCs w:val="24"/>
        </w:rPr>
      </w:pPr>
    </w:p>
    <w:p w14:paraId="73470A84" w14:textId="77777777" w:rsidR="00836CB3" w:rsidRDefault="00836CB3" w:rsidP="00F1570D">
      <w:pPr>
        <w:rPr>
          <w:rFonts w:ascii="Calibri" w:eastAsia="Times New Roman" w:hAnsi="Calibri" w:cs="Calibri"/>
          <w:szCs w:val="24"/>
        </w:rPr>
      </w:pPr>
    </w:p>
    <w:p w14:paraId="3C7B8D62" w14:textId="77777777" w:rsidR="00836CB3" w:rsidRDefault="00836CB3" w:rsidP="00F1570D">
      <w:pPr>
        <w:rPr>
          <w:rFonts w:ascii="Calibri" w:eastAsia="Times New Roman" w:hAnsi="Calibri" w:cs="Calibri"/>
          <w:szCs w:val="24"/>
        </w:rPr>
      </w:pPr>
    </w:p>
    <w:p w14:paraId="706CE7C8" w14:textId="77777777" w:rsidR="00836CB3" w:rsidRDefault="00836CB3" w:rsidP="00F1570D">
      <w:pPr>
        <w:rPr>
          <w:rFonts w:ascii="Calibri" w:eastAsia="Times New Roman" w:hAnsi="Calibri" w:cs="Calibri"/>
          <w:szCs w:val="24"/>
        </w:rPr>
      </w:pPr>
    </w:p>
    <w:p w14:paraId="5EBA8B46" w14:textId="77777777" w:rsidR="00836CB3" w:rsidRDefault="00836CB3" w:rsidP="00F1570D">
      <w:pPr>
        <w:rPr>
          <w:rFonts w:ascii="Calibri" w:eastAsia="Times New Roman" w:hAnsi="Calibri" w:cs="Calibri"/>
          <w:szCs w:val="24"/>
        </w:rPr>
      </w:pPr>
    </w:p>
    <w:p w14:paraId="37724829" w14:textId="77777777" w:rsidR="00836CB3" w:rsidRDefault="00836CB3" w:rsidP="00F1570D">
      <w:pPr>
        <w:rPr>
          <w:rFonts w:ascii="Calibri" w:eastAsia="Times New Roman" w:hAnsi="Calibri" w:cs="Calibri"/>
          <w:szCs w:val="24"/>
        </w:rPr>
      </w:pPr>
    </w:p>
    <w:p w14:paraId="639FE0B7" w14:textId="77777777" w:rsidR="00836CB3" w:rsidRDefault="00836CB3" w:rsidP="00F1570D">
      <w:pPr>
        <w:rPr>
          <w:rFonts w:ascii="Calibri" w:eastAsia="Times New Roman" w:hAnsi="Calibri" w:cs="Calibri"/>
          <w:szCs w:val="24"/>
        </w:rPr>
      </w:pPr>
    </w:p>
    <w:p w14:paraId="57B71EE9" w14:textId="77777777" w:rsidR="00836CB3" w:rsidRDefault="00836CB3" w:rsidP="00F1570D">
      <w:pPr>
        <w:rPr>
          <w:rFonts w:ascii="Calibri" w:eastAsia="Times New Roman" w:hAnsi="Calibri" w:cs="Calibri"/>
          <w:szCs w:val="24"/>
        </w:rPr>
      </w:pPr>
    </w:p>
    <w:p w14:paraId="08359DEA" w14:textId="77777777" w:rsidR="00836CB3" w:rsidRDefault="00836CB3" w:rsidP="00F1570D">
      <w:pPr>
        <w:rPr>
          <w:rFonts w:ascii="Calibri" w:eastAsia="Times New Roman" w:hAnsi="Calibri" w:cs="Calibri"/>
          <w:szCs w:val="24"/>
        </w:rPr>
      </w:pPr>
    </w:p>
    <w:p w14:paraId="3F0E2323" w14:textId="77777777" w:rsidR="00836CB3" w:rsidRDefault="00836CB3" w:rsidP="00F1570D">
      <w:pPr>
        <w:rPr>
          <w:rFonts w:ascii="Calibri" w:eastAsia="Times New Roman" w:hAnsi="Calibri" w:cs="Calibri"/>
          <w:szCs w:val="24"/>
        </w:rPr>
      </w:pPr>
    </w:p>
    <w:p w14:paraId="30A25BD6" w14:textId="77777777" w:rsidR="00836CB3" w:rsidRDefault="00836CB3" w:rsidP="00F1570D">
      <w:pPr>
        <w:rPr>
          <w:rFonts w:ascii="Calibri" w:eastAsia="Times New Roman" w:hAnsi="Calibri" w:cs="Calibri"/>
          <w:szCs w:val="24"/>
        </w:rPr>
      </w:pPr>
    </w:p>
    <w:p w14:paraId="133C0321" w14:textId="77777777" w:rsidR="00836CB3" w:rsidRDefault="00836CB3" w:rsidP="00F1570D">
      <w:pPr>
        <w:rPr>
          <w:rFonts w:ascii="Calibri" w:eastAsia="Times New Roman" w:hAnsi="Calibri" w:cs="Calibri"/>
          <w:szCs w:val="24"/>
        </w:rPr>
      </w:pPr>
    </w:p>
    <w:p w14:paraId="34359496" w14:textId="77777777" w:rsidR="00836CB3" w:rsidRDefault="00836CB3" w:rsidP="00F1570D">
      <w:pPr>
        <w:rPr>
          <w:rFonts w:ascii="Calibri" w:eastAsia="Times New Roman" w:hAnsi="Calibri" w:cs="Calibri"/>
          <w:szCs w:val="24"/>
        </w:rPr>
      </w:pPr>
    </w:p>
    <w:p w14:paraId="2A32DDAD" w14:textId="77777777" w:rsidR="00836CB3" w:rsidRDefault="00836CB3" w:rsidP="00F1570D">
      <w:pPr>
        <w:rPr>
          <w:rFonts w:ascii="Calibri" w:eastAsia="Times New Roman" w:hAnsi="Calibri" w:cs="Calibri"/>
          <w:szCs w:val="24"/>
        </w:rPr>
      </w:pPr>
    </w:p>
    <w:p w14:paraId="4A01D865" w14:textId="77777777" w:rsidR="00836CB3" w:rsidRDefault="00836CB3" w:rsidP="00F1570D">
      <w:pPr>
        <w:rPr>
          <w:rFonts w:ascii="Calibri" w:eastAsia="Times New Roman" w:hAnsi="Calibri" w:cs="Calibri"/>
          <w:szCs w:val="24"/>
        </w:rPr>
      </w:pPr>
    </w:p>
    <w:p w14:paraId="3E10FAE3" w14:textId="44E5CECC" w:rsidR="00836CB3" w:rsidRDefault="00836CB3" w:rsidP="00836CB3">
      <w:pPr>
        <w:pStyle w:val="Heading1"/>
        <w:jc w:val="center"/>
      </w:pPr>
      <w:bookmarkStart w:id="105" w:name="_Toc200624276"/>
      <w:r>
        <w:lastRenderedPageBreak/>
        <w:t>Student HIPAA Policy</w:t>
      </w:r>
      <w:bookmarkEnd w:id="105"/>
      <w:r>
        <w:t xml:space="preserve"> </w:t>
      </w:r>
    </w:p>
    <w:p w14:paraId="547224DE" w14:textId="77777777" w:rsidR="00836CB3" w:rsidRDefault="00836CB3" w:rsidP="00836CB3">
      <w:r w:rsidRPr="00836CB3">
        <w:rPr>
          <w:b/>
          <w:bCs/>
        </w:rPr>
        <w:t>Purpose:</w:t>
      </w:r>
      <w:r w:rsidRPr="00836CB3">
        <w:br/>
        <w:t>This policy ensures that all nursing students protect patient privacy and comply with the Health Insurance Portability and Accountability Act (HIPAA). Violations can result in legal, professional, and educational consequences.</w:t>
      </w:r>
    </w:p>
    <w:p w14:paraId="282AACC4" w14:textId="77777777" w:rsidR="00836CB3" w:rsidRPr="00836CB3" w:rsidRDefault="00836CB3" w:rsidP="00836CB3"/>
    <w:p w14:paraId="39FD35C9" w14:textId="77777777" w:rsidR="00836CB3" w:rsidRDefault="00836CB3" w:rsidP="00836CB3">
      <w:r w:rsidRPr="00836CB3">
        <w:rPr>
          <w:b/>
          <w:bCs/>
        </w:rPr>
        <w:t>Scope:</w:t>
      </w:r>
      <w:r w:rsidRPr="00836CB3">
        <w:br/>
        <w:t>This policy applies to all nursing students at Clover Park Technical College during classroom, clinical experiences, and any online activities, including use of the Canvas Learning Management System (LMS).</w:t>
      </w:r>
    </w:p>
    <w:p w14:paraId="19391CA0" w14:textId="77777777" w:rsidR="00836CB3" w:rsidRPr="00836CB3" w:rsidRDefault="00836CB3" w:rsidP="00836CB3"/>
    <w:p w14:paraId="42053164" w14:textId="77777777" w:rsidR="00836CB3" w:rsidRPr="00836CB3" w:rsidRDefault="00836CB3" w:rsidP="00836CB3">
      <w:r w:rsidRPr="00836CB3">
        <w:rPr>
          <w:b/>
          <w:bCs/>
        </w:rPr>
        <w:t>Policy Guidelines:</w:t>
      </w:r>
    </w:p>
    <w:p w14:paraId="5C44AD35" w14:textId="77777777" w:rsidR="00836CB3" w:rsidRPr="00836CB3" w:rsidRDefault="00836CB3" w:rsidP="00980B29">
      <w:pPr>
        <w:numPr>
          <w:ilvl w:val="0"/>
          <w:numId w:val="76"/>
        </w:numPr>
      </w:pPr>
      <w:r w:rsidRPr="00836CB3">
        <w:rPr>
          <w:b/>
          <w:bCs/>
        </w:rPr>
        <w:t>Confidentiality of PHI:</w:t>
      </w:r>
    </w:p>
    <w:p w14:paraId="51B5A8F6" w14:textId="77777777" w:rsidR="00836CB3" w:rsidRPr="00836CB3" w:rsidRDefault="00836CB3" w:rsidP="00980B29">
      <w:pPr>
        <w:numPr>
          <w:ilvl w:val="1"/>
          <w:numId w:val="76"/>
        </w:numPr>
      </w:pPr>
      <w:r w:rsidRPr="00836CB3">
        <w:rPr>
          <w:b/>
          <w:bCs/>
        </w:rPr>
        <w:t>Definition:</w:t>
      </w:r>
      <w:r w:rsidRPr="00836CB3">
        <w:t xml:space="preserve"> Protected Health Information (PHI) includes any individually identifiable health information, in written, electronic, or oral form.</w:t>
      </w:r>
    </w:p>
    <w:p w14:paraId="411FD5FC" w14:textId="77777777" w:rsidR="00836CB3" w:rsidRPr="00836CB3" w:rsidRDefault="00836CB3" w:rsidP="00980B29">
      <w:pPr>
        <w:numPr>
          <w:ilvl w:val="1"/>
          <w:numId w:val="76"/>
        </w:numPr>
      </w:pPr>
      <w:r w:rsidRPr="00836CB3">
        <w:rPr>
          <w:b/>
          <w:bCs/>
        </w:rPr>
        <w:t>Responsibility:</w:t>
      </w:r>
      <w:r w:rsidRPr="00836CB3">
        <w:t xml:space="preserve"> Students must safeguard all PHI encountered during clinical rotations, coursework, or other program-related activities. Do not discuss or disclose patient information outside of authorized educational or clinical settings.</w:t>
      </w:r>
    </w:p>
    <w:p w14:paraId="7D60FE9B" w14:textId="77777777" w:rsidR="00836CB3" w:rsidRPr="00836CB3" w:rsidRDefault="00836CB3" w:rsidP="00980B29">
      <w:pPr>
        <w:numPr>
          <w:ilvl w:val="0"/>
          <w:numId w:val="76"/>
        </w:numPr>
      </w:pPr>
      <w:r w:rsidRPr="00836CB3">
        <w:rPr>
          <w:b/>
          <w:bCs/>
        </w:rPr>
        <w:t>Handling and Storage of PHI:</w:t>
      </w:r>
    </w:p>
    <w:p w14:paraId="0D148D41" w14:textId="77777777" w:rsidR="00836CB3" w:rsidRPr="00836CB3" w:rsidRDefault="00836CB3" w:rsidP="00980B29">
      <w:pPr>
        <w:numPr>
          <w:ilvl w:val="1"/>
          <w:numId w:val="76"/>
        </w:numPr>
      </w:pPr>
      <w:r w:rsidRPr="00836CB3">
        <w:rPr>
          <w:b/>
          <w:bCs/>
        </w:rPr>
        <w:t>Secure Access:</w:t>
      </w:r>
      <w:r w:rsidRPr="00836CB3">
        <w:t xml:space="preserve"> Use secure methods to access and store electronic PHI. Log out of systems when not in use and protect devices with strong passwords.</w:t>
      </w:r>
    </w:p>
    <w:p w14:paraId="687B9D59" w14:textId="77777777" w:rsidR="00836CB3" w:rsidRPr="00836CB3" w:rsidRDefault="00836CB3" w:rsidP="00980B29">
      <w:pPr>
        <w:numPr>
          <w:ilvl w:val="1"/>
          <w:numId w:val="76"/>
        </w:numPr>
      </w:pPr>
      <w:r w:rsidRPr="00836CB3">
        <w:rPr>
          <w:b/>
          <w:bCs/>
        </w:rPr>
        <w:t>Physical Security:</w:t>
      </w:r>
      <w:r w:rsidRPr="00836CB3">
        <w:t xml:space="preserve"> Do not leave documents containing PHI unattended. Store them in locked or secure locations.</w:t>
      </w:r>
    </w:p>
    <w:p w14:paraId="69505C03" w14:textId="77777777" w:rsidR="00836CB3" w:rsidRPr="00836CB3" w:rsidRDefault="00836CB3" w:rsidP="00980B29">
      <w:pPr>
        <w:numPr>
          <w:ilvl w:val="0"/>
          <w:numId w:val="76"/>
        </w:numPr>
      </w:pPr>
      <w:r w:rsidRPr="00836CB3">
        <w:rPr>
          <w:b/>
          <w:bCs/>
        </w:rPr>
        <w:t xml:space="preserve">Communication and </w:t>
      </w:r>
      <w:proofErr w:type="gramStart"/>
      <w:r w:rsidRPr="00836CB3">
        <w:rPr>
          <w:b/>
          <w:bCs/>
        </w:rPr>
        <w:t>Social Media</w:t>
      </w:r>
      <w:proofErr w:type="gramEnd"/>
      <w:r w:rsidRPr="00836CB3">
        <w:rPr>
          <w:b/>
          <w:bCs/>
        </w:rPr>
        <w:t>:</w:t>
      </w:r>
    </w:p>
    <w:p w14:paraId="4AE6C285" w14:textId="77777777" w:rsidR="00836CB3" w:rsidRPr="00836CB3" w:rsidRDefault="00836CB3" w:rsidP="00980B29">
      <w:pPr>
        <w:numPr>
          <w:ilvl w:val="1"/>
          <w:numId w:val="76"/>
        </w:numPr>
      </w:pPr>
      <w:r w:rsidRPr="00836CB3">
        <w:rPr>
          <w:b/>
          <w:bCs/>
        </w:rPr>
        <w:t>Verbal and Written Communication:</w:t>
      </w:r>
      <w:r w:rsidRPr="00836CB3">
        <w:t xml:space="preserve"> Ensure that any discussion or transmission of PHI is conducted only through approved, secure channels.</w:t>
      </w:r>
    </w:p>
    <w:p w14:paraId="11C14395" w14:textId="77777777" w:rsidR="00836CB3" w:rsidRPr="00836CB3" w:rsidRDefault="00836CB3" w:rsidP="00980B29">
      <w:pPr>
        <w:numPr>
          <w:ilvl w:val="1"/>
          <w:numId w:val="76"/>
        </w:numPr>
      </w:pPr>
      <w:r w:rsidRPr="00836CB3">
        <w:rPr>
          <w:b/>
          <w:bCs/>
        </w:rPr>
        <w:t>Social Media:</w:t>
      </w:r>
      <w:r w:rsidRPr="00836CB3">
        <w:t xml:space="preserve"> Do not post or share any PHI or identifiable patient information on social media or any public forum.</w:t>
      </w:r>
    </w:p>
    <w:p w14:paraId="3E4A67BF" w14:textId="77777777" w:rsidR="00836CB3" w:rsidRPr="00836CB3" w:rsidRDefault="00836CB3" w:rsidP="00980B29">
      <w:pPr>
        <w:numPr>
          <w:ilvl w:val="0"/>
          <w:numId w:val="76"/>
        </w:numPr>
      </w:pPr>
      <w:r w:rsidRPr="00836CB3">
        <w:rPr>
          <w:b/>
          <w:bCs/>
        </w:rPr>
        <w:t>Canvas Learning Management System (LMS):</w:t>
      </w:r>
    </w:p>
    <w:p w14:paraId="477AE234" w14:textId="77777777" w:rsidR="00836CB3" w:rsidRPr="00836CB3" w:rsidRDefault="00836CB3" w:rsidP="00980B29">
      <w:pPr>
        <w:numPr>
          <w:ilvl w:val="1"/>
          <w:numId w:val="76"/>
        </w:numPr>
      </w:pPr>
      <w:r w:rsidRPr="00836CB3">
        <w:rPr>
          <w:b/>
          <w:bCs/>
        </w:rPr>
        <w:t>Usage:</w:t>
      </w:r>
      <w:r w:rsidRPr="00836CB3">
        <w:t xml:space="preserve"> The Canvas LMS is provided as a secure platform for course materials, communications, and assignment submissions.</w:t>
      </w:r>
    </w:p>
    <w:p w14:paraId="5044BA3C" w14:textId="77777777" w:rsidR="00836CB3" w:rsidRPr="00836CB3" w:rsidRDefault="00836CB3" w:rsidP="00980B29">
      <w:pPr>
        <w:numPr>
          <w:ilvl w:val="1"/>
          <w:numId w:val="76"/>
        </w:numPr>
      </w:pPr>
      <w:r w:rsidRPr="00836CB3">
        <w:rPr>
          <w:b/>
          <w:bCs/>
        </w:rPr>
        <w:t>Security:</w:t>
      </w:r>
      <w:r w:rsidRPr="00836CB3">
        <w:t xml:space="preserve"> Do not upload or share any PHI on Canvas. Follow CPTC guidelines for handling sensitive information when using the LMS, and ensure that any patient-related content is anonymized or de-identified before posting.</w:t>
      </w:r>
    </w:p>
    <w:p w14:paraId="77A9655D" w14:textId="77777777" w:rsidR="00836CB3" w:rsidRPr="00836CB3" w:rsidRDefault="00836CB3" w:rsidP="00980B29">
      <w:pPr>
        <w:numPr>
          <w:ilvl w:val="1"/>
          <w:numId w:val="76"/>
        </w:numPr>
      </w:pPr>
      <w:r w:rsidRPr="00836CB3">
        <w:rPr>
          <w:b/>
          <w:bCs/>
        </w:rPr>
        <w:t>Compliance:</w:t>
      </w:r>
      <w:r w:rsidRPr="00836CB3">
        <w:t xml:space="preserve"> Treat all discussions and submissions on Canvas with the same level of confidentiality and professionalism as in other academic and clinical settings.</w:t>
      </w:r>
    </w:p>
    <w:p w14:paraId="38A28B42" w14:textId="77777777" w:rsidR="00836CB3" w:rsidRPr="00836CB3" w:rsidRDefault="00836CB3" w:rsidP="00980B29">
      <w:pPr>
        <w:numPr>
          <w:ilvl w:val="0"/>
          <w:numId w:val="76"/>
        </w:numPr>
      </w:pPr>
      <w:r w:rsidRPr="00836CB3">
        <w:rPr>
          <w:b/>
          <w:bCs/>
        </w:rPr>
        <w:t>Breach Prevention and Response:</w:t>
      </w:r>
    </w:p>
    <w:p w14:paraId="4EC54129" w14:textId="77777777" w:rsidR="00836CB3" w:rsidRPr="00836CB3" w:rsidRDefault="00836CB3" w:rsidP="00980B29">
      <w:pPr>
        <w:numPr>
          <w:ilvl w:val="1"/>
          <w:numId w:val="76"/>
        </w:numPr>
      </w:pPr>
      <w:r w:rsidRPr="00836CB3">
        <w:rPr>
          <w:b/>
          <w:bCs/>
        </w:rPr>
        <w:t>Vigilance:</w:t>
      </w:r>
      <w:r w:rsidRPr="00836CB3">
        <w:t xml:space="preserve"> Be aware of potential risks such as unauthorized access, lost devices, or accidental disclosures.</w:t>
      </w:r>
    </w:p>
    <w:p w14:paraId="0061A81A" w14:textId="77777777" w:rsidR="00836CB3" w:rsidRPr="00836CB3" w:rsidRDefault="00836CB3" w:rsidP="00980B29">
      <w:pPr>
        <w:numPr>
          <w:ilvl w:val="1"/>
          <w:numId w:val="76"/>
        </w:numPr>
      </w:pPr>
      <w:r w:rsidRPr="00836CB3">
        <w:rPr>
          <w:b/>
          <w:bCs/>
        </w:rPr>
        <w:t>Reporting:</w:t>
      </w:r>
      <w:r w:rsidRPr="00836CB3">
        <w:t xml:space="preserve"> Report any suspected or actual breaches of PHI to your clinical instructor and the Nursing Program Dean immediately.</w:t>
      </w:r>
    </w:p>
    <w:p w14:paraId="3D7A97A1" w14:textId="77777777" w:rsidR="00836CB3" w:rsidRPr="00836CB3" w:rsidRDefault="00836CB3" w:rsidP="00980B29">
      <w:pPr>
        <w:numPr>
          <w:ilvl w:val="1"/>
          <w:numId w:val="76"/>
        </w:numPr>
      </w:pPr>
      <w:r w:rsidRPr="00836CB3">
        <w:rPr>
          <w:b/>
          <w:bCs/>
        </w:rPr>
        <w:t>Investigation:</w:t>
      </w:r>
      <w:r w:rsidRPr="00836CB3">
        <w:t xml:space="preserve"> If a violation is reported or discovered, a prompt investigation will be conducted.</w:t>
      </w:r>
    </w:p>
    <w:p w14:paraId="2317DF72" w14:textId="77777777" w:rsidR="00836CB3" w:rsidRPr="00836CB3" w:rsidRDefault="00836CB3" w:rsidP="00980B29">
      <w:pPr>
        <w:numPr>
          <w:ilvl w:val="1"/>
          <w:numId w:val="76"/>
        </w:numPr>
      </w:pPr>
      <w:r w:rsidRPr="00836CB3">
        <w:rPr>
          <w:b/>
          <w:bCs/>
        </w:rPr>
        <w:t>Action:</w:t>
      </w:r>
      <w:r w:rsidRPr="00836CB3">
        <w:t xml:space="preserve"> Appropriate disciplinary, legal, and educational actions will be taken based on the findings of the investigation.</w:t>
      </w:r>
    </w:p>
    <w:p w14:paraId="65E3E61D" w14:textId="77777777" w:rsidR="00836CB3" w:rsidRPr="00836CB3" w:rsidRDefault="00836CB3" w:rsidP="00836CB3">
      <w:r w:rsidRPr="00836CB3">
        <w:rPr>
          <w:b/>
          <w:bCs/>
        </w:rPr>
        <w:lastRenderedPageBreak/>
        <w:t>Legal and Professional Consequences:</w:t>
      </w:r>
    </w:p>
    <w:p w14:paraId="72FFCE3C" w14:textId="77777777" w:rsidR="00836CB3" w:rsidRPr="00836CB3" w:rsidRDefault="00836CB3" w:rsidP="00980B29">
      <w:pPr>
        <w:numPr>
          <w:ilvl w:val="0"/>
          <w:numId w:val="77"/>
        </w:numPr>
      </w:pPr>
      <w:r w:rsidRPr="00836CB3">
        <w:rPr>
          <w:b/>
          <w:bCs/>
        </w:rPr>
        <w:t>Legal Liability:</w:t>
      </w:r>
      <w:r w:rsidRPr="00836CB3">
        <w:t xml:space="preserve"> HIPAA violations may result in civil and criminal penalties under federal law, including significant fines and potential imprisonment.</w:t>
      </w:r>
    </w:p>
    <w:p w14:paraId="5A97BC9F" w14:textId="77777777" w:rsidR="00836CB3" w:rsidRPr="00836CB3" w:rsidRDefault="00836CB3" w:rsidP="00980B29">
      <w:pPr>
        <w:numPr>
          <w:ilvl w:val="0"/>
          <w:numId w:val="77"/>
        </w:numPr>
      </w:pPr>
      <w:r w:rsidRPr="00836CB3">
        <w:rPr>
          <w:b/>
          <w:bCs/>
        </w:rPr>
        <w:t>Professional Impact:</w:t>
      </w:r>
      <w:r w:rsidRPr="00836CB3">
        <w:t xml:space="preserve"> Breaches can damage patient trust, compromise CPTC's reputation, and negatively affect your future nursing career.</w:t>
      </w:r>
    </w:p>
    <w:p w14:paraId="0A2BFE1A" w14:textId="77777777" w:rsidR="00836CB3" w:rsidRPr="00836CB3" w:rsidRDefault="00836CB3" w:rsidP="00980B29">
      <w:pPr>
        <w:numPr>
          <w:ilvl w:val="0"/>
          <w:numId w:val="77"/>
        </w:numPr>
      </w:pPr>
      <w:r w:rsidRPr="00836CB3">
        <w:rPr>
          <w:b/>
          <w:bCs/>
        </w:rPr>
        <w:t>Educational Sanctions:</w:t>
      </w:r>
      <w:r w:rsidRPr="00836CB3">
        <w:t xml:space="preserve"> Violations may lead to disciplinary actions ranging from probation to dismissal from the nursing program.</w:t>
      </w:r>
    </w:p>
    <w:p w14:paraId="54BFD2DB" w14:textId="77777777" w:rsidR="00836CB3" w:rsidRPr="00836CB3" w:rsidRDefault="00836CB3" w:rsidP="00836CB3">
      <w:r w:rsidRPr="00836CB3">
        <w:rPr>
          <w:b/>
          <w:bCs/>
        </w:rPr>
        <w:t>Student Responsibilities:</w:t>
      </w:r>
    </w:p>
    <w:p w14:paraId="5E090A3A" w14:textId="77777777" w:rsidR="00836CB3" w:rsidRPr="00836CB3" w:rsidRDefault="00836CB3" w:rsidP="00980B29">
      <w:pPr>
        <w:numPr>
          <w:ilvl w:val="0"/>
          <w:numId w:val="78"/>
        </w:numPr>
      </w:pPr>
      <w:r w:rsidRPr="00836CB3">
        <w:t>Understand and adhere to all aspects of HIPAA as outlined in this policy and the student handbook.</w:t>
      </w:r>
    </w:p>
    <w:p w14:paraId="1BDA37C7" w14:textId="77777777" w:rsidR="00836CB3" w:rsidRPr="00836CB3" w:rsidRDefault="00836CB3" w:rsidP="00980B29">
      <w:pPr>
        <w:numPr>
          <w:ilvl w:val="0"/>
          <w:numId w:val="78"/>
        </w:numPr>
      </w:pPr>
      <w:r w:rsidRPr="00836CB3">
        <w:t>Seek clarification or additional training if unsure about handling PHI.</w:t>
      </w:r>
    </w:p>
    <w:p w14:paraId="1D9A8591" w14:textId="77777777" w:rsidR="00836CB3" w:rsidRPr="00836CB3" w:rsidRDefault="00836CB3" w:rsidP="00980B29">
      <w:pPr>
        <w:numPr>
          <w:ilvl w:val="0"/>
          <w:numId w:val="78"/>
        </w:numPr>
      </w:pPr>
      <w:r w:rsidRPr="00836CB3">
        <w:t>Maintain a professional attitude in all interactions with patients and during clinical or academic activities.</w:t>
      </w:r>
    </w:p>
    <w:p w14:paraId="4C02CEF6" w14:textId="77777777" w:rsidR="00836CB3" w:rsidRPr="00836CB3" w:rsidRDefault="00836CB3" w:rsidP="00836CB3">
      <w:r w:rsidRPr="00836CB3">
        <w:t>By complying with this policy, you contribute to the privacy and safety of patients while upholding the highest standards of professional and ethical conduct in nursing practice.</w:t>
      </w:r>
    </w:p>
    <w:p w14:paraId="5F103C70" w14:textId="77777777" w:rsidR="00836CB3" w:rsidRPr="00836CB3" w:rsidRDefault="00836CB3" w:rsidP="00836CB3"/>
    <w:p w14:paraId="6136DA55" w14:textId="116E4AF6" w:rsidR="00152D42" w:rsidRDefault="00836CB3" w:rsidP="00F1570D">
      <w:pPr>
        <w:rPr>
          <w:rFonts w:ascii="Calibri" w:eastAsia="Times New Roman" w:hAnsi="Calibri" w:cs="Calibri"/>
          <w:szCs w:val="24"/>
        </w:rPr>
      </w:pPr>
      <w:r>
        <w:rPr>
          <w:rFonts w:ascii="Calibri" w:eastAsia="Times New Roman" w:hAnsi="Calibri" w:cs="Calibri"/>
          <w:szCs w:val="24"/>
        </w:rPr>
        <w:t>Created: 03/16/2025</w:t>
      </w:r>
    </w:p>
    <w:p w14:paraId="1062D037" w14:textId="77777777" w:rsidR="00152D42" w:rsidRDefault="00152D42" w:rsidP="00F1570D">
      <w:pPr>
        <w:rPr>
          <w:rFonts w:ascii="Calibri" w:eastAsia="Times New Roman" w:hAnsi="Calibri" w:cs="Calibri"/>
          <w:szCs w:val="24"/>
        </w:rPr>
      </w:pPr>
    </w:p>
    <w:p w14:paraId="39DA7F95" w14:textId="77777777" w:rsidR="00152D42" w:rsidRDefault="00152D42" w:rsidP="00F1570D">
      <w:pPr>
        <w:rPr>
          <w:rFonts w:ascii="Calibri" w:eastAsia="Times New Roman" w:hAnsi="Calibri" w:cs="Calibri"/>
          <w:szCs w:val="24"/>
        </w:rPr>
      </w:pPr>
    </w:p>
    <w:p w14:paraId="0E5D5A6A" w14:textId="77777777" w:rsidR="00152D42" w:rsidRDefault="00152D42" w:rsidP="00F1570D">
      <w:pPr>
        <w:rPr>
          <w:rFonts w:ascii="Calibri" w:eastAsia="Times New Roman" w:hAnsi="Calibri" w:cs="Calibri"/>
          <w:szCs w:val="24"/>
        </w:rPr>
      </w:pPr>
    </w:p>
    <w:p w14:paraId="2E623B79" w14:textId="77777777" w:rsidR="00152D42" w:rsidRDefault="00152D42" w:rsidP="00F1570D">
      <w:pPr>
        <w:rPr>
          <w:rFonts w:ascii="Calibri" w:eastAsia="Times New Roman" w:hAnsi="Calibri" w:cs="Calibri"/>
          <w:szCs w:val="24"/>
        </w:rPr>
      </w:pPr>
    </w:p>
    <w:p w14:paraId="099055D2" w14:textId="77777777" w:rsidR="00152D42" w:rsidRDefault="00152D42" w:rsidP="00F1570D">
      <w:pPr>
        <w:rPr>
          <w:rFonts w:ascii="Calibri" w:eastAsia="Times New Roman" w:hAnsi="Calibri" w:cs="Calibri"/>
          <w:szCs w:val="24"/>
        </w:rPr>
      </w:pPr>
    </w:p>
    <w:p w14:paraId="013909FF" w14:textId="77777777" w:rsidR="00152D42" w:rsidRDefault="00152D42" w:rsidP="00F1570D">
      <w:pPr>
        <w:rPr>
          <w:rFonts w:ascii="Calibri" w:eastAsia="Times New Roman" w:hAnsi="Calibri" w:cs="Calibri"/>
          <w:szCs w:val="24"/>
        </w:rPr>
      </w:pPr>
    </w:p>
    <w:p w14:paraId="044131AA" w14:textId="77777777" w:rsidR="00152D42" w:rsidRDefault="00152D42" w:rsidP="00F1570D">
      <w:pPr>
        <w:rPr>
          <w:rFonts w:ascii="Calibri" w:eastAsia="Times New Roman" w:hAnsi="Calibri" w:cs="Calibri"/>
          <w:szCs w:val="24"/>
        </w:rPr>
      </w:pPr>
    </w:p>
    <w:p w14:paraId="541AF8CF" w14:textId="77777777" w:rsidR="00152D42" w:rsidRDefault="00152D42" w:rsidP="00F1570D">
      <w:pPr>
        <w:rPr>
          <w:rFonts w:ascii="Calibri" w:eastAsia="Times New Roman" w:hAnsi="Calibri" w:cs="Calibri"/>
          <w:szCs w:val="24"/>
        </w:rPr>
      </w:pPr>
    </w:p>
    <w:p w14:paraId="29C80F6D" w14:textId="77777777" w:rsidR="00152D42" w:rsidRDefault="00152D42" w:rsidP="00F1570D">
      <w:pPr>
        <w:rPr>
          <w:rFonts w:ascii="Calibri" w:eastAsia="Times New Roman" w:hAnsi="Calibri" w:cs="Calibri"/>
          <w:szCs w:val="24"/>
        </w:rPr>
      </w:pPr>
    </w:p>
    <w:p w14:paraId="7B04843D" w14:textId="77777777" w:rsidR="00152D42" w:rsidRDefault="00152D42" w:rsidP="00F1570D">
      <w:pPr>
        <w:rPr>
          <w:rFonts w:ascii="Calibri" w:eastAsia="Times New Roman" w:hAnsi="Calibri" w:cs="Calibri"/>
          <w:szCs w:val="24"/>
        </w:rPr>
      </w:pPr>
    </w:p>
    <w:p w14:paraId="7752087A" w14:textId="77777777" w:rsidR="00152D42" w:rsidRDefault="00152D42" w:rsidP="00F1570D">
      <w:pPr>
        <w:rPr>
          <w:rFonts w:ascii="Calibri" w:eastAsia="Times New Roman" w:hAnsi="Calibri" w:cs="Calibri"/>
          <w:szCs w:val="24"/>
        </w:rPr>
      </w:pPr>
    </w:p>
    <w:p w14:paraId="211C14F4" w14:textId="77777777" w:rsidR="00152D42" w:rsidRDefault="00152D42" w:rsidP="00F1570D">
      <w:pPr>
        <w:rPr>
          <w:rFonts w:ascii="Calibri" w:eastAsia="Times New Roman" w:hAnsi="Calibri" w:cs="Calibri"/>
          <w:szCs w:val="24"/>
        </w:rPr>
      </w:pPr>
    </w:p>
    <w:p w14:paraId="4D5C8605" w14:textId="77777777" w:rsidR="00152D42" w:rsidRDefault="00152D42" w:rsidP="00F1570D">
      <w:pPr>
        <w:rPr>
          <w:rFonts w:ascii="Calibri" w:eastAsia="Times New Roman" w:hAnsi="Calibri" w:cs="Calibri"/>
          <w:szCs w:val="24"/>
        </w:rPr>
      </w:pPr>
    </w:p>
    <w:p w14:paraId="718E3C30" w14:textId="77777777" w:rsidR="00152D42" w:rsidRDefault="00152D42" w:rsidP="00F1570D">
      <w:pPr>
        <w:rPr>
          <w:rFonts w:ascii="Calibri" w:eastAsia="Times New Roman" w:hAnsi="Calibri" w:cs="Calibri"/>
          <w:szCs w:val="24"/>
        </w:rPr>
      </w:pPr>
    </w:p>
    <w:p w14:paraId="78A7FD7D" w14:textId="77777777" w:rsidR="00152D42" w:rsidRPr="00F1570D" w:rsidRDefault="00152D42" w:rsidP="00152D42">
      <w:pPr>
        <w:rPr>
          <w:rFonts w:ascii="Calibri" w:eastAsia="Times New Roman" w:hAnsi="Calibri" w:cs="Calibri"/>
          <w:szCs w:val="24"/>
        </w:rPr>
      </w:pPr>
    </w:p>
    <w:p w14:paraId="5FB48E95" w14:textId="77777777" w:rsidR="00F1570D" w:rsidRPr="00F1570D" w:rsidRDefault="00F1570D" w:rsidP="00F1570D">
      <w:pPr>
        <w:rPr>
          <w:rFonts w:ascii="Calibri" w:eastAsia="Times New Roman" w:hAnsi="Calibri" w:cs="Calibri"/>
          <w:szCs w:val="24"/>
        </w:rPr>
      </w:pPr>
    </w:p>
    <w:p w14:paraId="2CCED2CE" w14:textId="04BA36DE" w:rsidR="00F1570D" w:rsidRDefault="00F1570D" w:rsidP="001F1483">
      <w:pPr>
        <w:tabs>
          <w:tab w:val="left" w:pos="1450"/>
          <w:tab w:val="center" w:pos="4680"/>
        </w:tabs>
        <w:jc w:val="center"/>
        <w:rPr>
          <w:rFonts w:eastAsia="Times New Roman" w:cs="Calibri"/>
          <w:szCs w:val="24"/>
        </w:rPr>
      </w:pPr>
    </w:p>
    <w:p w14:paraId="7D47AA53" w14:textId="77777777" w:rsidR="001D7F17" w:rsidRDefault="001D7F17" w:rsidP="00C673A9"/>
    <w:p w14:paraId="547F8D16" w14:textId="77777777" w:rsidR="001D7F17" w:rsidRDefault="001D7F17" w:rsidP="001D7F17"/>
    <w:p w14:paraId="0B4588E0" w14:textId="77777777" w:rsidR="001D7F17" w:rsidRDefault="001D7F17" w:rsidP="001D7F17"/>
    <w:p w14:paraId="36A7FB2F" w14:textId="588FB9BD" w:rsidR="001D7F17" w:rsidRDefault="001D7F17" w:rsidP="00C673A9"/>
    <w:p w14:paraId="1CD57E33" w14:textId="77777777" w:rsidR="00DD3BCC" w:rsidRDefault="00DD3BCC" w:rsidP="00C673A9"/>
    <w:p w14:paraId="793DB986" w14:textId="50033BB9" w:rsidR="00F97056" w:rsidRDefault="00F97056" w:rsidP="00C673A9"/>
    <w:p w14:paraId="635A649B" w14:textId="7C7956B1" w:rsidR="21FFFD7D" w:rsidRDefault="21FFFD7D"/>
    <w:p w14:paraId="43CD4472" w14:textId="77777777" w:rsidR="00836CB3" w:rsidRDefault="00836CB3">
      <w:pPr>
        <w:spacing w:after="160" w:line="259" w:lineRule="auto"/>
        <w:rPr>
          <w:rFonts w:asciiTheme="majorHAnsi" w:eastAsiaTheme="majorEastAsia" w:hAnsiTheme="majorHAnsi" w:cstheme="majorBidi"/>
          <w:color w:val="7030A0"/>
          <w:sz w:val="32"/>
          <w:szCs w:val="32"/>
          <w:u w:val="thick"/>
        </w:rPr>
      </w:pPr>
      <w:bookmarkStart w:id="106" w:name="_Incident_Reporting_and"/>
      <w:bookmarkStart w:id="107" w:name="_Toc117676088"/>
      <w:bookmarkEnd w:id="106"/>
      <w:r>
        <w:br w:type="page"/>
      </w:r>
    </w:p>
    <w:p w14:paraId="035868F3" w14:textId="3F0BD3E8" w:rsidR="00152D42" w:rsidRDefault="00152D42" w:rsidP="001D7F17">
      <w:pPr>
        <w:pStyle w:val="Heading1"/>
        <w:jc w:val="center"/>
      </w:pPr>
      <w:bookmarkStart w:id="108" w:name="_Toc200624277"/>
      <w:r w:rsidRPr="00152D42">
        <w:lastRenderedPageBreak/>
        <w:t>Incident Reporting and Tracking</w:t>
      </w:r>
      <w:r w:rsidR="001D7F17">
        <w:t xml:space="preserve"> Policy</w:t>
      </w:r>
      <w:bookmarkEnd w:id="107"/>
      <w:bookmarkEnd w:id="108"/>
    </w:p>
    <w:p w14:paraId="138D6B82" w14:textId="77777777" w:rsidR="00AC7CC0" w:rsidRPr="00AC7CC0" w:rsidRDefault="00AC7CC0" w:rsidP="00C94420"/>
    <w:p w14:paraId="3FE1482C" w14:textId="77777777" w:rsidR="00C94420" w:rsidRPr="00C94420" w:rsidRDefault="00C94420" w:rsidP="00C94420">
      <w:pPr>
        <w:tabs>
          <w:tab w:val="left" w:pos="1450"/>
          <w:tab w:val="center" w:pos="4680"/>
        </w:tabs>
      </w:pPr>
      <w:r w:rsidRPr="00C94420">
        <w:rPr>
          <w:b/>
          <w:bCs/>
        </w:rPr>
        <w:t>Just Culture Policy and Procedure</w:t>
      </w:r>
    </w:p>
    <w:p w14:paraId="409AA969" w14:textId="77777777" w:rsidR="00C94420" w:rsidRDefault="00C94420" w:rsidP="00C94420">
      <w:pPr>
        <w:tabs>
          <w:tab w:val="left" w:pos="1450"/>
          <w:tab w:val="center" w:pos="4680"/>
        </w:tabs>
      </w:pPr>
      <w:r w:rsidRPr="00C94420">
        <w:rPr>
          <w:b/>
          <w:bCs/>
        </w:rPr>
        <w:t>Purpose:</w:t>
      </w:r>
      <w:r w:rsidRPr="00C94420">
        <w:br/>
        <w:t>Foster a "just culture" that encourages review of errors and near misses to identify root causes and systemic issues, ultimately reducing patient safety errors. This policy complies with WAC 246-840-513.</w:t>
      </w:r>
    </w:p>
    <w:p w14:paraId="01A583F8" w14:textId="77777777" w:rsidR="00C94420" w:rsidRPr="00C94420" w:rsidRDefault="00C94420" w:rsidP="00C94420">
      <w:pPr>
        <w:tabs>
          <w:tab w:val="left" w:pos="1450"/>
          <w:tab w:val="center" w:pos="4680"/>
        </w:tabs>
      </w:pPr>
    </w:p>
    <w:p w14:paraId="0861EA6E" w14:textId="77777777" w:rsidR="00C94420" w:rsidRPr="00C94420" w:rsidRDefault="00C94420" w:rsidP="00C94420">
      <w:pPr>
        <w:tabs>
          <w:tab w:val="left" w:pos="1450"/>
          <w:tab w:val="center" w:pos="4680"/>
        </w:tabs>
      </w:pPr>
      <w:r w:rsidRPr="00C94420">
        <w:rPr>
          <w:b/>
          <w:bCs/>
        </w:rPr>
        <w:t>Definitions:</w:t>
      </w:r>
    </w:p>
    <w:p w14:paraId="2F6B23CD" w14:textId="77777777" w:rsidR="00C94420" w:rsidRPr="00C94420" w:rsidRDefault="00C94420" w:rsidP="00980B29">
      <w:pPr>
        <w:numPr>
          <w:ilvl w:val="0"/>
          <w:numId w:val="68"/>
        </w:numPr>
        <w:tabs>
          <w:tab w:val="left" w:pos="1450"/>
          <w:tab w:val="center" w:pos="4680"/>
        </w:tabs>
      </w:pPr>
      <w:r w:rsidRPr="00C94420">
        <w:rPr>
          <w:b/>
          <w:bCs/>
        </w:rPr>
        <w:t>Near Miss:</w:t>
      </w:r>
      <w:r w:rsidRPr="00C94420">
        <w:t xml:space="preserve"> An event caught just before harm occurred.</w:t>
      </w:r>
    </w:p>
    <w:p w14:paraId="3C493EE6" w14:textId="77777777" w:rsidR="00C94420" w:rsidRPr="00C94420" w:rsidRDefault="00C94420" w:rsidP="00980B29">
      <w:pPr>
        <w:numPr>
          <w:ilvl w:val="0"/>
          <w:numId w:val="68"/>
        </w:numPr>
        <w:tabs>
          <w:tab w:val="left" w:pos="1450"/>
          <w:tab w:val="center" w:pos="4680"/>
        </w:tabs>
      </w:pPr>
      <w:r w:rsidRPr="00C94420">
        <w:rPr>
          <w:b/>
          <w:bCs/>
        </w:rPr>
        <w:t>Error:</w:t>
      </w:r>
      <w:r w:rsidRPr="00C94420">
        <w:t xml:space="preserve"> An act (omission or commission) that leads or could lead to an unintended result. </w:t>
      </w:r>
    </w:p>
    <w:p w14:paraId="60FEC5B5" w14:textId="77777777" w:rsidR="00C94420" w:rsidRPr="00C94420" w:rsidRDefault="00C94420" w:rsidP="00980B29">
      <w:pPr>
        <w:numPr>
          <w:ilvl w:val="1"/>
          <w:numId w:val="68"/>
        </w:numPr>
        <w:tabs>
          <w:tab w:val="clear" w:pos="1440"/>
          <w:tab w:val="left" w:pos="1450"/>
          <w:tab w:val="center" w:pos="4680"/>
        </w:tabs>
      </w:pPr>
      <w:r w:rsidRPr="00C94420">
        <w:rPr>
          <w:i/>
          <w:iCs/>
        </w:rPr>
        <w:t>Normal Human Error:</w:t>
      </w:r>
      <w:r w:rsidRPr="00C94420">
        <w:t xml:space="preserve"> Inadvertent actions or lapses; addressed through counseling and discussion.</w:t>
      </w:r>
    </w:p>
    <w:p w14:paraId="28F3ADE3" w14:textId="77777777" w:rsidR="00C94420" w:rsidRPr="00C94420" w:rsidRDefault="00C94420" w:rsidP="00980B29">
      <w:pPr>
        <w:numPr>
          <w:ilvl w:val="1"/>
          <w:numId w:val="68"/>
        </w:numPr>
        <w:tabs>
          <w:tab w:val="clear" w:pos="1440"/>
          <w:tab w:val="left" w:pos="1450"/>
          <w:tab w:val="center" w:pos="4680"/>
        </w:tabs>
      </w:pPr>
      <w:r w:rsidRPr="00C94420">
        <w:rPr>
          <w:i/>
          <w:iCs/>
        </w:rPr>
        <w:t>At Risk Behavior:</w:t>
      </w:r>
      <w:r w:rsidRPr="00C94420">
        <w:t xml:space="preserve"> Errors made when risk is underestimated; addressed with counseling, supervision, and a success plan.</w:t>
      </w:r>
    </w:p>
    <w:p w14:paraId="27629DFB" w14:textId="77777777" w:rsidR="00C94420" w:rsidRPr="00C94420" w:rsidRDefault="00C94420" w:rsidP="00980B29">
      <w:pPr>
        <w:numPr>
          <w:ilvl w:val="1"/>
          <w:numId w:val="68"/>
        </w:numPr>
        <w:tabs>
          <w:tab w:val="clear" w:pos="1440"/>
          <w:tab w:val="left" w:pos="1450"/>
          <w:tab w:val="center" w:pos="4680"/>
        </w:tabs>
      </w:pPr>
      <w:r w:rsidRPr="00C94420">
        <w:rPr>
          <w:i/>
          <w:iCs/>
        </w:rPr>
        <w:t>Reckless Behavior:</w:t>
      </w:r>
      <w:r w:rsidRPr="00C94420">
        <w:t xml:space="preserve"> Conscious disregard of significant risk; may result in dismissal.</w:t>
      </w:r>
    </w:p>
    <w:p w14:paraId="0D5368B9" w14:textId="77777777" w:rsidR="00C94420" w:rsidRPr="00C94420" w:rsidRDefault="00C94420" w:rsidP="00980B29">
      <w:pPr>
        <w:numPr>
          <w:ilvl w:val="0"/>
          <w:numId w:val="68"/>
        </w:numPr>
        <w:tabs>
          <w:tab w:val="left" w:pos="1450"/>
          <w:tab w:val="center" w:pos="4680"/>
        </w:tabs>
      </w:pPr>
      <w:r w:rsidRPr="00C94420">
        <w:rPr>
          <w:b/>
          <w:bCs/>
        </w:rPr>
        <w:t>Unreasonable Risk of Harm:</w:t>
      </w:r>
      <w:r w:rsidRPr="00C94420">
        <w:t xml:space="preserve"> Actions below the standard of care that may harm patients, regardless of actual harm.</w:t>
      </w:r>
    </w:p>
    <w:p w14:paraId="53E54012" w14:textId="77777777" w:rsidR="00C94420" w:rsidRPr="00C94420" w:rsidRDefault="00C94420" w:rsidP="00980B29">
      <w:pPr>
        <w:numPr>
          <w:ilvl w:val="0"/>
          <w:numId w:val="68"/>
        </w:numPr>
        <w:tabs>
          <w:tab w:val="left" w:pos="1450"/>
          <w:tab w:val="center" w:pos="4680"/>
        </w:tabs>
      </w:pPr>
      <w:r w:rsidRPr="00C94420">
        <w:rPr>
          <w:b/>
          <w:bCs/>
        </w:rPr>
        <w:t>Patient Harm:</w:t>
      </w:r>
      <w:r w:rsidRPr="00C94420">
        <w:t xml:space="preserve"> Any impairment to a patient’s physical, mental, emotional, or sexual well-being, including neglect or abuse.</w:t>
      </w:r>
    </w:p>
    <w:p w14:paraId="1CD7DB97" w14:textId="77777777" w:rsidR="00C94420" w:rsidRPr="00C94420" w:rsidRDefault="00C94420" w:rsidP="00C94420">
      <w:pPr>
        <w:tabs>
          <w:tab w:val="left" w:pos="1450"/>
          <w:tab w:val="center" w:pos="4680"/>
        </w:tabs>
      </w:pPr>
      <w:r w:rsidRPr="00C94420">
        <w:rPr>
          <w:b/>
          <w:bCs/>
        </w:rPr>
        <w:t>Policy:</w:t>
      </w:r>
      <w:r w:rsidRPr="00C94420">
        <w:br/>
        <w:t>Faculty and students are expected to report all safety issues, errors, and near misses immediately to promote system improvement through learning and accountability without undue blame. Clinical instructors must notify the Nursing Dean within 24 hours of an incident.</w:t>
      </w:r>
    </w:p>
    <w:p w14:paraId="1BB9023A" w14:textId="77777777" w:rsidR="00C94420" w:rsidRDefault="00C94420" w:rsidP="00C94420">
      <w:pPr>
        <w:tabs>
          <w:tab w:val="left" w:pos="1450"/>
          <w:tab w:val="center" w:pos="4680"/>
        </w:tabs>
        <w:rPr>
          <w:b/>
          <w:bCs/>
        </w:rPr>
      </w:pPr>
    </w:p>
    <w:p w14:paraId="200FFCA9" w14:textId="45C46DE7" w:rsidR="00C94420" w:rsidRPr="00C94420" w:rsidRDefault="00C94420" w:rsidP="00C94420">
      <w:pPr>
        <w:tabs>
          <w:tab w:val="left" w:pos="1450"/>
          <w:tab w:val="center" w:pos="4680"/>
        </w:tabs>
      </w:pPr>
      <w:r w:rsidRPr="00C94420">
        <w:rPr>
          <w:b/>
          <w:bCs/>
        </w:rPr>
        <w:t>Principles of Just Culture:</w:t>
      </w:r>
    </w:p>
    <w:p w14:paraId="205C99D7" w14:textId="77777777" w:rsidR="00C94420" w:rsidRPr="00C94420" w:rsidRDefault="00C94420" w:rsidP="00980B29">
      <w:pPr>
        <w:numPr>
          <w:ilvl w:val="0"/>
          <w:numId w:val="69"/>
        </w:numPr>
        <w:tabs>
          <w:tab w:val="left" w:pos="1450"/>
          <w:tab w:val="center" w:pos="4680"/>
        </w:tabs>
      </w:pPr>
      <w:r w:rsidRPr="00C94420">
        <w:t>Encourage honest reporting of errors and near misses.</w:t>
      </w:r>
    </w:p>
    <w:p w14:paraId="1B869AA9" w14:textId="77777777" w:rsidR="00C94420" w:rsidRPr="00C94420" w:rsidRDefault="00C94420" w:rsidP="00980B29">
      <w:pPr>
        <w:numPr>
          <w:ilvl w:val="0"/>
          <w:numId w:val="69"/>
        </w:numPr>
        <w:tabs>
          <w:tab w:val="left" w:pos="1450"/>
          <w:tab w:val="center" w:pos="4680"/>
        </w:tabs>
      </w:pPr>
      <w:r w:rsidRPr="00C94420">
        <w:t>Hold individuals accountable only for actions within their control.</w:t>
      </w:r>
    </w:p>
    <w:p w14:paraId="15E7F8CC" w14:textId="77777777" w:rsidR="00C94420" w:rsidRPr="00C94420" w:rsidRDefault="00C94420" w:rsidP="00980B29">
      <w:pPr>
        <w:numPr>
          <w:ilvl w:val="0"/>
          <w:numId w:val="69"/>
        </w:numPr>
        <w:tabs>
          <w:tab w:val="left" w:pos="1450"/>
          <w:tab w:val="center" w:pos="4680"/>
        </w:tabs>
      </w:pPr>
      <w:r w:rsidRPr="00C94420">
        <w:t>Support critical analysis, constructive feedback, and continuous quality improvement.</w:t>
      </w:r>
    </w:p>
    <w:p w14:paraId="769B7C9E" w14:textId="77777777" w:rsidR="00C94420" w:rsidRDefault="00C94420" w:rsidP="00C94420">
      <w:pPr>
        <w:tabs>
          <w:tab w:val="left" w:pos="1450"/>
          <w:tab w:val="center" w:pos="4680"/>
        </w:tabs>
        <w:rPr>
          <w:b/>
          <w:bCs/>
        </w:rPr>
      </w:pPr>
    </w:p>
    <w:p w14:paraId="7F4074CF" w14:textId="239718B4" w:rsidR="00C94420" w:rsidRPr="00C94420" w:rsidRDefault="00C94420" w:rsidP="00C94420">
      <w:pPr>
        <w:tabs>
          <w:tab w:val="left" w:pos="1450"/>
          <w:tab w:val="center" w:pos="4680"/>
        </w:tabs>
      </w:pPr>
      <w:r w:rsidRPr="00C94420">
        <w:rPr>
          <w:b/>
          <w:bCs/>
        </w:rPr>
        <w:t>Procedure:</w:t>
      </w:r>
    </w:p>
    <w:p w14:paraId="66CE2D12" w14:textId="77777777" w:rsidR="00C94420" w:rsidRPr="00C94420" w:rsidRDefault="00C94420" w:rsidP="00980B29">
      <w:pPr>
        <w:numPr>
          <w:ilvl w:val="0"/>
          <w:numId w:val="70"/>
        </w:numPr>
        <w:tabs>
          <w:tab w:val="left" w:pos="1450"/>
          <w:tab w:val="center" w:pos="4680"/>
        </w:tabs>
      </w:pPr>
      <w:r w:rsidRPr="00C94420">
        <w:rPr>
          <w:b/>
          <w:bCs/>
        </w:rPr>
        <w:t>Reporting:</w:t>
      </w:r>
    </w:p>
    <w:p w14:paraId="0EA3FFC2" w14:textId="77777777" w:rsidR="00C94420" w:rsidRPr="00C94420" w:rsidRDefault="00C94420" w:rsidP="00980B29">
      <w:pPr>
        <w:numPr>
          <w:ilvl w:val="1"/>
          <w:numId w:val="70"/>
        </w:numPr>
        <w:tabs>
          <w:tab w:val="clear" w:pos="1440"/>
          <w:tab w:val="left" w:pos="1450"/>
          <w:tab w:val="center" w:pos="4680"/>
        </w:tabs>
      </w:pPr>
      <w:r w:rsidRPr="00C94420">
        <w:t>Report events involving patient harm, unreasonable risk, or controlled substance diversion to the commission within 48 hours.</w:t>
      </w:r>
    </w:p>
    <w:p w14:paraId="44975E63" w14:textId="77777777" w:rsidR="00C94420" w:rsidRPr="00C94420" w:rsidRDefault="00C94420" w:rsidP="00980B29">
      <w:pPr>
        <w:numPr>
          <w:ilvl w:val="1"/>
          <w:numId w:val="70"/>
        </w:numPr>
        <w:tabs>
          <w:tab w:val="clear" w:pos="1440"/>
          <w:tab w:val="left" w:pos="1450"/>
          <w:tab w:val="center" w:pos="4680"/>
        </w:tabs>
      </w:pPr>
      <w:r w:rsidRPr="00C94420">
        <w:t xml:space="preserve">Maintain an incident log including: </w:t>
      </w:r>
    </w:p>
    <w:p w14:paraId="7E0CDC8B" w14:textId="77777777" w:rsidR="00C94420" w:rsidRPr="00C94420" w:rsidRDefault="00C94420" w:rsidP="00980B29">
      <w:pPr>
        <w:numPr>
          <w:ilvl w:val="2"/>
          <w:numId w:val="70"/>
        </w:numPr>
        <w:tabs>
          <w:tab w:val="left" w:pos="1450"/>
          <w:tab w:val="center" w:pos="4680"/>
        </w:tabs>
      </w:pPr>
      <w:r w:rsidRPr="00C94420">
        <w:t>Date and nature of the event</w:t>
      </w:r>
    </w:p>
    <w:p w14:paraId="4E75C5DE" w14:textId="77777777" w:rsidR="00C94420" w:rsidRPr="00C94420" w:rsidRDefault="00C94420" w:rsidP="00980B29">
      <w:pPr>
        <w:numPr>
          <w:ilvl w:val="2"/>
          <w:numId w:val="70"/>
        </w:numPr>
        <w:tabs>
          <w:tab w:val="left" w:pos="1450"/>
          <w:tab w:val="center" w:pos="4680"/>
        </w:tabs>
      </w:pPr>
      <w:r w:rsidRPr="00C94420">
        <w:t>Names of involved student(s) or faculty</w:t>
      </w:r>
    </w:p>
    <w:p w14:paraId="1734BBC7" w14:textId="77777777" w:rsidR="00C94420" w:rsidRPr="00C94420" w:rsidRDefault="00C94420" w:rsidP="00980B29">
      <w:pPr>
        <w:numPr>
          <w:ilvl w:val="2"/>
          <w:numId w:val="70"/>
        </w:numPr>
        <w:tabs>
          <w:tab w:val="left" w:pos="1450"/>
          <w:tab w:val="center" w:pos="4680"/>
        </w:tabs>
      </w:pPr>
      <w:r w:rsidRPr="00C94420">
        <w:t>Responsible clinical faculty</w:t>
      </w:r>
    </w:p>
    <w:p w14:paraId="5D148ADF" w14:textId="77777777" w:rsidR="00C94420" w:rsidRPr="00C94420" w:rsidRDefault="00C94420" w:rsidP="00980B29">
      <w:pPr>
        <w:numPr>
          <w:ilvl w:val="2"/>
          <w:numId w:val="70"/>
        </w:numPr>
        <w:tabs>
          <w:tab w:val="left" w:pos="1450"/>
          <w:tab w:val="center" w:pos="4680"/>
        </w:tabs>
      </w:pPr>
      <w:r w:rsidRPr="00C94420">
        <w:t>Findings and root cause analysis</w:t>
      </w:r>
    </w:p>
    <w:p w14:paraId="78207516" w14:textId="77777777" w:rsidR="00C94420" w:rsidRPr="00C94420" w:rsidRDefault="00C94420" w:rsidP="00980B29">
      <w:pPr>
        <w:numPr>
          <w:ilvl w:val="2"/>
          <w:numId w:val="70"/>
        </w:numPr>
        <w:tabs>
          <w:tab w:val="left" w:pos="1450"/>
          <w:tab w:val="center" w:pos="4680"/>
        </w:tabs>
      </w:pPr>
      <w:r w:rsidRPr="00C94420">
        <w:t>Corrective actions and remediation plans</w:t>
      </w:r>
    </w:p>
    <w:p w14:paraId="1038B24C" w14:textId="77777777" w:rsidR="00C94420" w:rsidRPr="00C94420" w:rsidRDefault="00C94420" w:rsidP="00980B29">
      <w:pPr>
        <w:numPr>
          <w:ilvl w:val="1"/>
          <w:numId w:val="70"/>
        </w:numPr>
        <w:tabs>
          <w:tab w:val="clear" w:pos="1440"/>
          <w:tab w:val="left" w:pos="1450"/>
          <w:tab w:val="center" w:pos="4680"/>
        </w:tabs>
      </w:pPr>
      <w:r w:rsidRPr="00C94420">
        <w:t>Clinical instructors must report incidents to the Nursing Dean within 24 hours.</w:t>
      </w:r>
    </w:p>
    <w:p w14:paraId="6A1CD743" w14:textId="77777777" w:rsidR="00C94420" w:rsidRPr="00C94420" w:rsidRDefault="00C94420" w:rsidP="00980B29">
      <w:pPr>
        <w:numPr>
          <w:ilvl w:val="0"/>
          <w:numId w:val="70"/>
        </w:numPr>
        <w:tabs>
          <w:tab w:val="left" w:pos="1450"/>
          <w:tab w:val="center" w:pos="4680"/>
        </w:tabs>
      </w:pPr>
      <w:r w:rsidRPr="00C94420">
        <w:rPr>
          <w:b/>
          <w:bCs/>
        </w:rPr>
        <w:t>Follow-Up:</w:t>
      </w:r>
    </w:p>
    <w:p w14:paraId="6F7B1462" w14:textId="77777777" w:rsidR="00C94420" w:rsidRPr="00C94420" w:rsidRDefault="00C94420" w:rsidP="00980B29">
      <w:pPr>
        <w:numPr>
          <w:ilvl w:val="1"/>
          <w:numId w:val="70"/>
        </w:numPr>
        <w:tabs>
          <w:tab w:val="clear" w:pos="1440"/>
          <w:tab w:val="left" w:pos="1450"/>
          <w:tab w:val="center" w:pos="4680"/>
        </w:tabs>
      </w:pPr>
      <w:r w:rsidRPr="00C94420">
        <w:t>Use incident data to identify causes, prevent recurrences, enhance student learning, and drive ongoing program improvements.</w:t>
      </w:r>
    </w:p>
    <w:p w14:paraId="5FC9D4C8" w14:textId="0FFAFEA7" w:rsidR="00C94420" w:rsidRPr="00C94420" w:rsidRDefault="00C94420" w:rsidP="00980B29">
      <w:pPr>
        <w:numPr>
          <w:ilvl w:val="1"/>
          <w:numId w:val="70"/>
        </w:numPr>
        <w:tabs>
          <w:tab w:val="clear" w:pos="1440"/>
          <w:tab w:val="left" w:pos="1450"/>
          <w:tab w:val="center" w:pos="4680"/>
        </w:tabs>
      </w:pPr>
      <w:r w:rsidRPr="00C94420">
        <w:t xml:space="preserve">Report all errors, near misses, or divergence events to the </w:t>
      </w:r>
      <w:r>
        <w:t>Washington Board of Nursing</w:t>
      </w:r>
      <w:r w:rsidRPr="00C94420">
        <w:t xml:space="preserve"> within 48 hours.</w:t>
      </w:r>
    </w:p>
    <w:p w14:paraId="5CF4ED1F" w14:textId="0113A8AA" w:rsidR="00C94420" w:rsidRPr="00C94420" w:rsidRDefault="00C94420" w:rsidP="00C94420">
      <w:pPr>
        <w:tabs>
          <w:tab w:val="left" w:pos="1450"/>
          <w:tab w:val="center" w:pos="4680"/>
        </w:tabs>
      </w:pPr>
      <w:r w:rsidRPr="00C94420">
        <w:lastRenderedPageBreak/>
        <w:t xml:space="preserve">Faculty and students must use the provided reporting tool (see </w:t>
      </w:r>
      <w:hyperlink w:anchor="_Appendix_B_–" w:history="1">
        <w:r w:rsidRPr="00C94420">
          <w:rPr>
            <w:rStyle w:val="Hyperlink"/>
          </w:rPr>
          <w:t>Appendix B</w:t>
        </w:r>
      </w:hyperlink>
      <w:r w:rsidRPr="00C94420">
        <w:t>) and prioritize immediate patient care by notifying the primary RN and physician when necessary.</w:t>
      </w:r>
    </w:p>
    <w:p w14:paraId="46DCC1AC" w14:textId="77777777" w:rsidR="000945CF" w:rsidRDefault="000945CF" w:rsidP="00C94420">
      <w:pPr>
        <w:tabs>
          <w:tab w:val="left" w:pos="1450"/>
          <w:tab w:val="center" w:pos="4680"/>
        </w:tabs>
        <w:rPr>
          <w:rFonts w:eastAsia="Times New Roman" w:cs="Calibri"/>
          <w:szCs w:val="24"/>
        </w:rPr>
      </w:pPr>
    </w:p>
    <w:p w14:paraId="1DFEAE1E" w14:textId="4E759D21" w:rsidR="000945CF" w:rsidRDefault="000945CF" w:rsidP="00C94420">
      <w:pPr>
        <w:tabs>
          <w:tab w:val="left" w:pos="1450"/>
          <w:tab w:val="center" w:pos="4680"/>
        </w:tabs>
        <w:rPr>
          <w:rFonts w:ascii="Calibri" w:hAnsi="Calibri" w:cs="Calibri"/>
          <w:iCs/>
          <w:szCs w:val="24"/>
        </w:rPr>
      </w:pPr>
      <w:r>
        <w:rPr>
          <w:rFonts w:ascii="Calibri" w:hAnsi="Calibri" w:cs="Calibri"/>
          <w:iCs/>
          <w:szCs w:val="24"/>
        </w:rPr>
        <w:t>Reviewed 2.3.2020, 5.4.2020, 7.20.2020, 10.26.2020, 2.1.2021, 5.2.2021, 8.2.2021</w:t>
      </w:r>
      <w:r w:rsidR="00AF4BA9">
        <w:rPr>
          <w:rFonts w:ascii="Calibri" w:hAnsi="Calibri" w:cs="Calibri"/>
          <w:iCs/>
          <w:szCs w:val="24"/>
        </w:rPr>
        <w:t>, 08/</w:t>
      </w:r>
      <w:r w:rsidR="002022B1">
        <w:rPr>
          <w:rFonts w:ascii="Calibri" w:hAnsi="Calibri" w:cs="Calibri"/>
          <w:iCs/>
          <w:szCs w:val="24"/>
        </w:rPr>
        <w:t>16/2024</w:t>
      </w:r>
    </w:p>
    <w:p w14:paraId="4E6A6514" w14:textId="2E54F6F9" w:rsidR="000945CF" w:rsidRPr="00AE5F3E" w:rsidRDefault="000945CF" w:rsidP="00C94420">
      <w:pPr>
        <w:tabs>
          <w:tab w:val="left" w:pos="1450"/>
          <w:tab w:val="center" w:pos="4680"/>
        </w:tabs>
        <w:rPr>
          <w:rFonts w:eastAsia="Times New Roman" w:cs="Calibri"/>
          <w:szCs w:val="24"/>
        </w:rPr>
      </w:pPr>
      <w:r>
        <w:rPr>
          <w:rFonts w:ascii="Calibri" w:hAnsi="Calibri" w:cs="Calibri"/>
          <w:iCs/>
          <w:szCs w:val="24"/>
        </w:rPr>
        <w:t>Revised 9.18.2022, 08/23/2023</w:t>
      </w:r>
      <w:r w:rsidR="00C94420">
        <w:rPr>
          <w:rFonts w:ascii="Calibri" w:hAnsi="Calibri" w:cs="Calibri"/>
          <w:iCs/>
          <w:szCs w:val="24"/>
        </w:rPr>
        <w:t>, 03/16/2025</w:t>
      </w:r>
    </w:p>
    <w:p w14:paraId="3C94B41F" w14:textId="23DCB8BD" w:rsidR="0088196C" w:rsidRDefault="0088196C" w:rsidP="00C94420">
      <w:pPr>
        <w:tabs>
          <w:tab w:val="left" w:pos="1450"/>
          <w:tab w:val="center" w:pos="4680"/>
        </w:tabs>
        <w:rPr>
          <w:rFonts w:eastAsia="Times New Roman" w:cs="Calibri"/>
          <w:szCs w:val="24"/>
        </w:rPr>
      </w:pPr>
    </w:p>
    <w:p w14:paraId="65A801E0" w14:textId="795CD8B2" w:rsidR="006806A2" w:rsidRDefault="006806A2" w:rsidP="00C94420">
      <w:pPr>
        <w:tabs>
          <w:tab w:val="left" w:pos="1450"/>
          <w:tab w:val="center" w:pos="4680"/>
        </w:tabs>
        <w:rPr>
          <w:rFonts w:eastAsia="Times New Roman" w:cs="Calibri"/>
          <w:szCs w:val="24"/>
        </w:rPr>
      </w:pPr>
    </w:p>
    <w:p w14:paraId="79F21B33" w14:textId="580A5B27" w:rsidR="006806A2" w:rsidRDefault="006806A2" w:rsidP="00C94420">
      <w:pPr>
        <w:tabs>
          <w:tab w:val="left" w:pos="1450"/>
          <w:tab w:val="center" w:pos="4680"/>
        </w:tabs>
        <w:rPr>
          <w:rFonts w:eastAsia="Times New Roman" w:cs="Calibri"/>
          <w:szCs w:val="24"/>
        </w:rPr>
      </w:pPr>
    </w:p>
    <w:p w14:paraId="2057C91A" w14:textId="62CAAD6E" w:rsidR="006806A2" w:rsidRDefault="006806A2" w:rsidP="00C94420">
      <w:pPr>
        <w:tabs>
          <w:tab w:val="left" w:pos="1450"/>
          <w:tab w:val="center" w:pos="4680"/>
        </w:tabs>
        <w:rPr>
          <w:rFonts w:eastAsia="Times New Roman" w:cs="Calibri"/>
          <w:szCs w:val="24"/>
        </w:rPr>
      </w:pPr>
    </w:p>
    <w:p w14:paraId="146C3DA4" w14:textId="1785668A" w:rsidR="006806A2" w:rsidRDefault="006806A2" w:rsidP="00C94420">
      <w:pPr>
        <w:tabs>
          <w:tab w:val="left" w:pos="1450"/>
          <w:tab w:val="center" w:pos="4680"/>
        </w:tabs>
        <w:rPr>
          <w:rFonts w:eastAsia="Times New Roman" w:cs="Calibri"/>
          <w:szCs w:val="24"/>
        </w:rPr>
      </w:pPr>
    </w:p>
    <w:p w14:paraId="73BB8B2E" w14:textId="7CD755C0" w:rsidR="006806A2" w:rsidRDefault="006806A2" w:rsidP="00C94420">
      <w:pPr>
        <w:tabs>
          <w:tab w:val="left" w:pos="1450"/>
          <w:tab w:val="center" w:pos="4680"/>
        </w:tabs>
        <w:rPr>
          <w:rFonts w:eastAsia="Times New Roman" w:cs="Calibri"/>
          <w:szCs w:val="24"/>
        </w:rPr>
      </w:pPr>
    </w:p>
    <w:p w14:paraId="6C019245" w14:textId="13555416" w:rsidR="006806A2" w:rsidRDefault="006806A2" w:rsidP="00C94420">
      <w:pPr>
        <w:tabs>
          <w:tab w:val="left" w:pos="1450"/>
          <w:tab w:val="center" w:pos="4680"/>
        </w:tabs>
        <w:rPr>
          <w:rFonts w:eastAsia="Times New Roman" w:cs="Calibri"/>
          <w:szCs w:val="24"/>
        </w:rPr>
      </w:pPr>
    </w:p>
    <w:p w14:paraId="4B877C93" w14:textId="27C2F02A" w:rsidR="006806A2" w:rsidRDefault="006806A2" w:rsidP="00C94420">
      <w:pPr>
        <w:tabs>
          <w:tab w:val="left" w:pos="1450"/>
          <w:tab w:val="center" w:pos="4680"/>
        </w:tabs>
        <w:rPr>
          <w:rFonts w:eastAsia="Times New Roman" w:cs="Calibri"/>
          <w:szCs w:val="24"/>
        </w:rPr>
      </w:pPr>
    </w:p>
    <w:p w14:paraId="7C845026" w14:textId="7B03BA49" w:rsidR="006806A2" w:rsidRDefault="006806A2" w:rsidP="00C94420">
      <w:pPr>
        <w:tabs>
          <w:tab w:val="left" w:pos="1450"/>
          <w:tab w:val="center" w:pos="4680"/>
        </w:tabs>
        <w:rPr>
          <w:rFonts w:eastAsia="Times New Roman" w:cs="Calibri"/>
          <w:szCs w:val="24"/>
        </w:rPr>
      </w:pPr>
    </w:p>
    <w:p w14:paraId="590E85B8" w14:textId="1D2CBFC9" w:rsidR="006806A2" w:rsidRDefault="006806A2" w:rsidP="00C94420">
      <w:pPr>
        <w:tabs>
          <w:tab w:val="left" w:pos="1450"/>
          <w:tab w:val="center" w:pos="4680"/>
        </w:tabs>
        <w:rPr>
          <w:rFonts w:eastAsia="Times New Roman" w:cs="Calibri"/>
          <w:szCs w:val="24"/>
        </w:rPr>
      </w:pPr>
    </w:p>
    <w:p w14:paraId="58C630A0" w14:textId="46444337" w:rsidR="006806A2" w:rsidRDefault="006806A2" w:rsidP="00C94420">
      <w:pPr>
        <w:tabs>
          <w:tab w:val="left" w:pos="1450"/>
          <w:tab w:val="center" w:pos="4680"/>
        </w:tabs>
        <w:rPr>
          <w:rFonts w:eastAsia="Times New Roman" w:cs="Calibri"/>
          <w:szCs w:val="24"/>
        </w:rPr>
      </w:pPr>
    </w:p>
    <w:p w14:paraId="43D36DB2" w14:textId="212421E7" w:rsidR="006806A2" w:rsidRDefault="006806A2" w:rsidP="00C94420">
      <w:pPr>
        <w:tabs>
          <w:tab w:val="left" w:pos="1450"/>
          <w:tab w:val="center" w:pos="4680"/>
        </w:tabs>
        <w:rPr>
          <w:rFonts w:eastAsia="Times New Roman" w:cs="Calibri"/>
          <w:szCs w:val="24"/>
        </w:rPr>
      </w:pPr>
    </w:p>
    <w:p w14:paraId="02356567" w14:textId="557FC2A9" w:rsidR="006806A2" w:rsidRDefault="006806A2" w:rsidP="00C94420">
      <w:pPr>
        <w:tabs>
          <w:tab w:val="left" w:pos="1450"/>
          <w:tab w:val="center" w:pos="4680"/>
        </w:tabs>
        <w:rPr>
          <w:rFonts w:eastAsia="Times New Roman" w:cs="Calibri"/>
          <w:szCs w:val="24"/>
        </w:rPr>
      </w:pPr>
    </w:p>
    <w:p w14:paraId="215BA79D" w14:textId="5439F0D3" w:rsidR="006806A2" w:rsidRDefault="006806A2" w:rsidP="00C94420">
      <w:pPr>
        <w:tabs>
          <w:tab w:val="left" w:pos="1450"/>
          <w:tab w:val="center" w:pos="4680"/>
        </w:tabs>
        <w:rPr>
          <w:rFonts w:eastAsia="Times New Roman" w:cs="Calibri"/>
          <w:szCs w:val="24"/>
        </w:rPr>
      </w:pPr>
    </w:p>
    <w:p w14:paraId="4DD8B0BC" w14:textId="0D00ED39" w:rsidR="006806A2" w:rsidRDefault="006806A2" w:rsidP="00C94420">
      <w:pPr>
        <w:tabs>
          <w:tab w:val="left" w:pos="1450"/>
          <w:tab w:val="center" w:pos="4680"/>
        </w:tabs>
        <w:rPr>
          <w:rFonts w:eastAsia="Times New Roman" w:cs="Calibri"/>
          <w:szCs w:val="24"/>
        </w:rPr>
      </w:pPr>
    </w:p>
    <w:p w14:paraId="77995DC6" w14:textId="51AF6C5D" w:rsidR="006806A2" w:rsidRDefault="006806A2" w:rsidP="00C94420">
      <w:pPr>
        <w:tabs>
          <w:tab w:val="left" w:pos="1450"/>
          <w:tab w:val="center" w:pos="4680"/>
        </w:tabs>
        <w:rPr>
          <w:rFonts w:eastAsia="Times New Roman" w:cs="Calibri"/>
          <w:szCs w:val="24"/>
        </w:rPr>
      </w:pPr>
    </w:p>
    <w:p w14:paraId="51DD1A4E" w14:textId="2A46F91B" w:rsidR="006806A2" w:rsidRDefault="006806A2" w:rsidP="00C94420">
      <w:pPr>
        <w:tabs>
          <w:tab w:val="left" w:pos="1450"/>
          <w:tab w:val="center" w:pos="4680"/>
        </w:tabs>
        <w:rPr>
          <w:rFonts w:eastAsia="Times New Roman" w:cs="Calibri"/>
          <w:szCs w:val="24"/>
        </w:rPr>
      </w:pPr>
    </w:p>
    <w:p w14:paraId="7FCF4151" w14:textId="4D09CFB0" w:rsidR="006806A2" w:rsidRDefault="006806A2" w:rsidP="00C94420">
      <w:pPr>
        <w:tabs>
          <w:tab w:val="left" w:pos="1450"/>
          <w:tab w:val="center" w:pos="4680"/>
        </w:tabs>
        <w:rPr>
          <w:rFonts w:eastAsia="Times New Roman" w:cs="Calibri"/>
          <w:szCs w:val="24"/>
        </w:rPr>
      </w:pPr>
    </w:p>
    <w:p w14:paraId="0C71782B" w14:textId="781BCC4E" w:rsidR="006806A2" w:rsidRDefault="006806A2" w:rsidP="00C94420">
      <w:pPr>
        <w:tabs>
          <w:tab w:val="left" w:pos="1450"/>
          <w:tab w:val="center" w:pos="4680"/>
        </w:tabs>
        <w:rPr>
          <w:rFonts w:eastAsia="Times New Roman" w:cs="Calibri"/>
          <w:szCs w:val="24"/>
        </w:rPr>
      </w:pPr>
    </w:p>
    <w:p w14:paraId="5D79BF80" w14:textId="22B47262" w:rsidR="006806A2" w:rsidRDefault="006806A2" w:rsidP="00C94420">
      <w:pPr>
        <w:tabs>
          <w:tab w:val="left" w:pos="1450"/>
          <w:tab w:val="center" w:pos="4680"/>
        </w:tabs>
        <w:rPr>
          <w:rFonts w:eastAsia="Times New Roman" w:cs="Calibri"/>
          <w:szCs w:val="24"/>
        </w:rPr>
      </w:pPr>
    </w:p>
    <w:p w14:paraId="7F94EE1E" w14:textId="0F7FF0E8" w:rsidR="006806A2" w:rsidRDefault="006806A2" w:rsidP="00C94420">
      <w:pPr>
        <w:tabs>
          <w:tab w:val="left" w:pos="1450"/>
          <w:tab w:val="center" w:pos="4680"/>
        </w:tabs>
        <w:rPr>
          <w:rFonts w:eastAsia="Times New Roman" w:cs="Calibri"/>
          <w:szCs w:val="24"/>
        </w:rPr>
      </w:pPr>
    </w:p>
    <w:p w14:paraId="3A49BF6F" w14:textId="3A41E648" w:rsidR="006806A2" w:rsidRDefault="006806A2" w:rsidP="00C94420">
      <w:pPr>
        <w:tabs>
          <w:tab w:val="left" w:pos="1450"/>
          <w:tab w:val="center" w:pos="4680"/>
        </w:tabs>
        <w:rPr>
          <w:rFonts w:eastAsia="Times New Roman" w:cs="Calibri"/>
          <w:szCs w:val="24"/>
        </w:rPr>
      </w:pPr>
    </w:p>
    <w:p w14:paraId="0D2C33A6" w14:textId="73C61276" w:rsidR="006806A2" w:rsidRDefault="006806A2" w:rsidP="00C94420">
      <w:pPr>
        <w:tabs>
          <w:tab w:val="left" w:pos="1450"/>
          <w:tab w:val="center" w:pos="4680"/>
        </w:tabs>
        <w:rPr>
          <w:rFonts w:eastAsia="Times New Roman" w:cs="Calibri"/>
          <w:szCs w:val="24"/>
        </w:rPr>
      </w:pPr>
    </w:p>
    <w:p w14:paraId="10BF2AB0" w14:textId="10D5521F" w:rsidR="006806A2" w:rsidRDefault="006806A2" w:rsidP="00C94420">
      <w:pPr>
        <w:tabs>
          <w:tab w:val="left" w:pos="1450"/>
          <w:tab w:val="center" w:pos="4680"/>
        </w:tabs>
        <w:rPr>
          <w:rFonts w:eastAsia="Times New Roman" w:cs="Calibri"/>
          <w:szCs w:val="24"/>
        </w:rPr>
      </w:pPr>
    </w:p>
    <w:p w14:paraId="62BC1ADE" w14:textId="3EBE6A5F" w:rsidR="006806A2" w:rsidRDefault="006806A2" w:rsidP="00C94420">
      <w:pPr>
        <w:tabs>
          <w:tab w:val="left" w:pos="1450"/>
          <w:tab w:val="center" w:pos="4680"/>
        </w:tabs>
        <w:rPr>
          <w:rFonts w:eastAsia="Times New Roman" w:cs="Calibri"/>
          <w:szCs w:val="24"/>
        </w:rPr>
      </w:pPr>
    </w:p>
    <w:p w14:paraId="2A038E89" w14:textId="657FF74F" w:rsidR="00C673A9" w:rsidRDefault="00C673A9" w:rsidP="00C94420">
      <w:pPr>
        <w:tabs>
          <w:tab w:val="left" w:pos="1450"/>
          <w:tab w:val="center" w:pos="4680"/>
        </w:tabs>
        <w:rPr>
          <w:rFonts w:eastAsia="Times New Roman" w:cs="Calibri"/>
          <w:szCs w:val="24"/>
        </w:rPr>
      </w:pPr>
    </w:p>
    <w:p w14:paraId="793F6DDC" w14:textId="11667ACC" w:rsidR="00C673A9" w:rsidRDefault="00C673A9" w:rsidP="00C94420">
      <w:pPr>
        <w:tabs>
          <w:tab w:val="left" w:pos="1450"/>
          <w:tab w:val="center" w:pos="4680"/>
        </w:tabs>
        <w:rPr>
          <w:rFonts w:eastAsia="Times New Roman" w:cs="Calibri"/>
          <w:szCs w:val="24"/>
        </w:rPr>
      </w:pPr>
    </w:p>
    <w:p w14:paraId="2381B0EA" w14:textId="416CBB74" w:rsidR="00C673A9" w:rsidRDefault="00C673A9" w:rsidP="0088196C">
      <w:pPr>
        <w:tabs>
          <w:tab w:val="left" w:pos="1450"/>
          <w:tab w:val="center" w:pos="4680"/>
        </w:tabs>
        <w:jc w:val="center"/>
        <w:rPr>
          <w:rFonts w:eastAsia="Times New Roman" w:cs="Calibri"/>
          <w:szCs w:val="24"/>
        </w:rPr>
      </w:pPr>
    </w:p>
    <w:p w14:paraId="03601EB2" w14:textId="19864611" w:rsidR="00C673A9" w:rsidRDefault="00C673A9" w:rsidP="0088196C">
      <w:pPr>
        <w:tabs>
          <w:tab w:val="left" w:pos="1450"/>
          <w:tab w:val="center" w:pos="4680"/>
        </w:tabs>
        <w:jc w:val="center"/>
        <w:rPr>
          <w:rFonts w:eastAsia="Times New Roman" w:cs="Calibri"/>
          <w:szCs w:val="24"/>
        </w:rPr>
      </w:pPr>
    </w:p>
    <w:p w14:paraId="4F3AC4E1" w14:textId="1C9FC940" w:rsidR="00C673A9" w:rsidRDefault="00C673A9" w:rsidP="0088196C">
      <w:pPr>
        <w:tabs>
          <w:tab w:val="left" w:pos="1450"/>
          <w:tab w:val="center" w:pos="4680"/>
        </w:tabs>
        <w:jc w:val="center"/>
        <w:rPr>
          <w:rFonts w:eastAsia="Times New Roman" w:cs="Calibri"/>
          <w:szCs w:val="24"/>
        </w:rPr>
      </w:pPr>
    </w:p>
    <w:p w14:paraId="38F86A1A" w14:textId="688C619B" w:rsidR="00C673A9" w:rsidRDefault="00C673A9" w:rsidP="0088196C">
      <w:pPr>
        <w:tabs>
          <w:tab w:val="left" w:pos="1450"/>
          <w:tab w:val="center" w:pos="4680"/>
        </w:tabs>
        <w:jc w:val="center"/>
        <w:rPr>
          <w:rFonts w:eastAsia="Times New Roman" w:cs="Calibri"/>
          <w:szCs w:val="24"/>
        </w:rPr>
      </w:pPr>
    </w:p>
    <w:p w14:paraId="240E6042" w14:textId="2F48A2A0" w:rsidR="006806A2" w:rsidRDefault="006806A2" w:rsidP="0088196C">
      <w:pPr>
        <w:jc w:val="center"/>
        <w:rPr>
          <w:rFonts w:ascii="Calibri" w:eastAsia="Times New Roman" w:hAnsi="Calibri" w:cs="Times New Roman"/>
          <w:sz w:val="32"/>
          <w:szCs w:val="52"/>
        </w:rPr>
      </w:pPr>
    </w:p>
    <w:p w14:paraId="10939F82" w14:textId="0A5AE75E" w:rsidR="00DD3BCC" w:rsidRDefault="00DD3BCC" w:rsidP="0088196C">
      <w:pPr>
        <w:jc w:val="center"/>
        <w:rPr>
          <w:rFonts w:ascii="Calibri" w:eastAsia="Times New Roman" w:hAnsi="Calibri" w:cs="Times New Roman"/>
          <w:sz w:val="32"/>
          <w:szCs w:val="52"/>
        </w:rPr>
      </w:pPr>
    </w:p>
    <w:p w14:paraId="5C6AA9E8" w14:textId="0305224B" w:rsidR="00DD3BCC" w:rsidRDefault="00DD3BCC" w:rsidP="0088196C">
      <w:pPr>
        <w:jc w:val="center"/>
        <w:rPr>
          <w:rFonts w:ascii="Calibri" w:eastAsia="Times New Roman" w:hAnsi="Calibri" w:cs="Times New Roman"/>
          <w:sz w:val="32"/>
          <w:szCs w:val="52"/>
        </w:rPr>
      </w:pPr>
    </w:p>
    <w:p w14:paraId="77015822" w14:textId="099EF5BC" w:rsidR="00DD3BCC" w:rsidRDefault="00DD3BCC" w:rsidP="0088196C">
      <w:pPr>
        <w:jc w:val="center"/>
        <w:rPr>
          <w:rFonts w:ascii="Calibri" w:eastAsia="Times New Roman" w:hAnsi="Calibri" w:cs="Times New Roman"/>
          <w:sz w:val="32"/>
          <w:szCs w:val="52"/>
        </w:rPr>
      </w:pPr>
    </w:p>
    <w:p w14:paraId="6B4570C5" w14:textId="77777777" w:rsidR="00C94420" w:rsidRDefault="00C94420">
      <w:pPr>
        <w:spacing w:after="160" w:line="259" w:lineRule="auto"/>
        <w:rPr>
          <w:rFonts w:asciiTheme="majorHAnsi" w:eastAsiaTheme="majorEastAsia" w:hAnsiTheme="majorHAnsi" w:cstheme="majorBidi"/>
          <w:color w:val="7030A0"/>
          <w:sz w:val="32"/>
          <w:szCs w:val="32"/>
          <w:u w:val="thick"/>
        </w:rPr>
      </w:pPr>
      <w:bookmarkStart w:id="109" w:name="_Toc117676089"/>
      <w:r>
        <w:br w:type="page"/>
      </w:r>
    </w:p>
    <w:p w14:paraId="0B6207CB" w14:textId="2B07F4C2" w:rsidR="0088196C" w:rsidRPr="006806A2" w:rsidRDefault="0088196C" w:rsidP="006806A2">
      <w:pPr>
        <w:pStyle w:val="Heading1"/>
        <w:jc w:val="center"/>
      </w:pPr>
      <w:bookmarkStart w:id="110" w:name="_Toc200624278"/>
      <w:r w:rsidRPr="0088196C">
        <w:lastRenderedPageBreak/>
        <w:t>Leave of Absence (LOA)</w:t>
      </w:r>
      <w:r w:rsidR="006806A2">
        <w:t xml:space="preserve"> </w:t>
      </w:r>
      <w:r w:rsidRPr="0088196C">
        <w:rPr>
          <w:szCs w:val="24"/>
        </w:rPr>
        <w:t>Policy</w:t>
      </w:r>
      <w:bookmarkEnd w:id="109"/>
      <w:bookmarkEnd w:id="110"/>
    </w:p>
    <w:p w14:paraId="3727D762" w14:textId="77777777" w:rsidR="00C673A9" w:rsidRDefault="00C673A9" w:rsidP="0088196C">
      <w:pPr>
        <w:rPr>
          <w:rFonts w:ascii="Calibri" w:eastAsia="Times New Roman" w:hAnsi="Calibri" w:cs="Calibri"/>
          <w:szCs w:val="24"/>
        </w:rPr>
      </w:pPr>
    </w:p>
    <w:p w14:paraId="68651F69" w14:textId="3C23B135" w:rsidR="0088196C" w:rsidRPr="0088196C" w:rsidRDefault="0088196C" w:rsidP="0088196C">
      <w:pPr>
        <w:rPr>
          <w:rFonts w:ascii="Calibri" w:eastAsia="Times New Roman" w:hAnsi="Calibri" w:cs="Calibri"/>
          <w:szCs w:val="24"/>
        </w:rPr>
      </w:pPr>
      <w:r w:rsidRPr="0088196C">
        <w:rPr>
          <w:rFonts w:ascii="Calibri" w:eastAsia="Times New Roman" w:hAnsi="Calibri" w:cs="Calibri"/>
          <w:szCs w:val="24"/>
        </w:rPr>
        <w:t xml:space="preserve">A student may request a leave of absence when life circumstances interfere with the student’s ability to continue in the program; however, the </w:t>
      </w:r>
      <w:r w:rsidRPr="0088196C">
        <w:rPr>
          <w:rFonts w:ascii="Calibri" w:eastAsia="Times New Roman" w:hAnsi="Calibri" w:cs="Calibri"/>
          <w:b/>
          <w:szCs w:val="24"/>
        </w:rPr>
        <w:t>student must be passing all enrolled courses at the time of the request of the LOA</w:t>
      </w:r>
      <w:r w:rsidRPr="0088196C">
        <w:rPr>
          <w:rFonts w:ascii="Calibri" w:eastAsia="Times New Roman" w:hAnsi="Calibri" w:cs="Calibri"/>
          <w:szCs w:val="24"/>
        </w:rPr>
        <w:t xml:space="preserve">. LOA may be requested for life circumstances such as pregnancy, medical condition of self or family, spousal deployment, death of immediate family members or </w:t>
      </w:r>
      <w:proofErr w:type="gramStart"/>
      <w:r w:rsidRPr="0088196C">
        <w:rPr>
          <w:rFonts w:ascii="Calibri" w:eastAsia="Times New Roman" w:hAnsi="Calibri" w:cs="Calibri"/>
          <w:szCs w:val="24"/>
        </w:rPr>
        <w:t>other</w:t>
      </w:r>
      <w:proofErr w:type="gramEnd"/>
      <w:r w:rsidRPr="0088196C">
        <w:rPr>
          <w:rFonts w:ascii="Calibri" w:eastAsia="Times New Roman" w:hAnsi="Calibri" w:cs="Calibri"/>
          <w:szCs w:val="24"/>
        </w:rPr>
        <w:t xml:space="preserve"> unexpected occurrence. </w:t>
      </w:r>
    </w:p>
    <w:p w14:paraId="0A72F982" w14:textId="77777777" w:rsidR="0088196C" w:rsidRPr="0088196C" w:rsidRDefault="0088196C" w:rsidP="0088196C">
      <w:pPr>
        <w:ind w:left="1080"/>
        <w:rPr>
          <w:rFonts w:ascii="Calibri" w:eastAsia="Times New Roman" w:hAnsi="Calibri" w:cs="Calibri"/>
          <w:szCs w:val="24"/>
        </w:rPr>
      </w:pPr>
    </w:p>
    <w:p w14:paraId="77DA9517" w14:textId="15CAA084" w:rsidR="0088196C" w:rsidRPr="00DD3BCC" w:rsidRDefault="00DD3BCC" w:rsidP="00DD3BCC">
      <w:pPr>
        <w:jc w:val="center"/>
        <w:rPr>
          <w:b/>
          <w:bCs/>
          <w:sz w:val="28"/>
          <w:szCs w:val="28"/>
          <w:u w:val="single"/>
        </w:rPr>
      </w:pPr>
      <w:r w:rsidRPr="00DD3BCC">
        <w:rPr>
          <w:b/>
          <w:bCs/>
          <w:sz w:val="28"/>
          <w:szCs w:val="28"/>
          <w:u w:val="single"/>
        </w:rPr>
        <w:t>Procedure</w:t>
      </w:r>
    </w:p>
    <w:p w14:paraId="17967B49" w14:textId="77777777" w:rsidR="0088196C" w:rsidRPr="0088196C" w:rsidRDefault="0088196C" w:rsidP="0088196C">
      <w:pPr>
        <w:rPr>
          <w:rFonts w:ascii="Calibri" w:eastAsia="Times New Roman" w:hAnsi="Calibri" w:cs="Calibri"/>
          <w:szCs w:val="24"/>
        </w:rPr>
      </w:pPr>
      <w:r w:rsidRPr="0088196C">
        <w:rPr>
          <w:rFonts w:ascii="Calibri" w:eastAsia="Times New Roman" w:hAnsi="Calibri" w:cs="Calibri"/>
          <w:szCs w:val="24"/>
        </w:rPr>
        <w:t>LOA may be requested one time during the program and may be granted for up to one year.</w:t>
      </w:r>
    </w:p>
    <w:p w14:paraId="0304509A" w14:textId="77777777" w:rsidR="0088196C" w:rsidRPr="0088196C" w:rsidRDefault="0088196C" w:rsidP="0088196C">
      <w:pPr>
        <w:rPr>
          <w:rFonts w:ascii="Calibri" w:eastAsia="Times New Roman" w:hAnsi="Calibri" w:cs="Calibri"/>
          <w:szCs w:val="24"/>
        </w:rPr>
      </w:pPr>
    </w:p>
    <w:p w14:paraId="5794D672" w14:textId="56FCB944" w:rsidR="0088196C" w:rsidRPr="0088196C" w:rsidRDefault="0088196C" w:rsidP="0088196C">
      <w:pPr>
        <w:rPr>
          <w:rFonts w:ascii="Calibri" w:eastAsia="Times New Roman" w:hAnsi="Calibri" w:cs="Calibri"/>
          <w:szCs w:val="24"/>
        </w:rPr>
      </w:pPr>
      <w:r w:rsidRPr="0088196C">
        <w:rPr>
          <w:rFonts w:ascii="Calibri" w:eastAsia="Times New Roman" w:hAnsi="Calibri" w:cs="Calibri"/>
          <w:szCs w:val="24"/>
        </w:rPr>
        <w:t xml:space="preserve">Request for LOA must be submitted in writing to the CPTC Nursing Program </w:t>
      </w:r>
      <w:r w:rsidR="00295F6F">
        <w:rPr>
          <w:rFonts w:ascii="Calibri" w:eastAsia="Times New Roman" w:hAnsi="Calibri" w:cs="Calibri"/>
          <w:szCs w:val="24"/>
        </w:rPr>
        <w:t>Dean</w:t>
      </w:r>
      <w:r w:rsidRPr="0088196C">
        <w:rPr>
          <w:rFonts w:ascii="Calibri" w:eastAsia="Times New Roman" w:hAnsi="Calibri" w:cs="Calibri"/>
          <w:szCs w:val="24"/>
        </w:rPr>
        <w:t xml:space="preserve"> with an explanation of the circumstances leading up to the request.</w:t>
      </w:r>
    </w:p>
    <w:p w14:paraId="03F3BD98" w14:textId="77777777" w:rsidR="0088196C" w:rsidRPr="0088196C" w:rsidRDefault="0088196C" w:rsidP="0088196C">
      <w:pPr>
        <w:rPr>
          <w:rFonts w:ascii="Calibri" w:eastAsia="Times New Roman" w:hAnsi="Calibri" w:cs="Calibri"/>
          <w:szCs w:val="24"/>
        </w:rPr>
      </w:pPr>
    </w:p>
    <w:p w14:paraId="38BD2319" w14:textId="6F2430DC" w:rsidR="0088196C" w:rsidRPr="0088196C" w:rsidRDefault="0088196C" w:rsidP="0088196C">
      <w:pPr>
        <w:rPr>
          <w:rFonts w:ascii="Calibri" w:eastAsia="Times New Roman" w:hAnsi="Calibri" w:cs="Calibri"/>
          <w:szCs w:val="24"/>
        </w:rPr>
      </w:pPr>
      <w:r w:rsidRPr="0088196C">
        <w:rPr>
          <w:rFonts w:ascii="Calibri" w:eastAsia="Times New Roman" w:hAnsi="Calibri" w:cs="Calibri"/>
          <w:szCs w:val="24"/>
        </w:rPr>
        <w:t xml:space="preserve">Students are responsible for contacting the nursing program </w:t>
      </w:r>
      <w:r w:rsidR="00295F6F">
        <w:rPr>
          <w:rFonts w:ascii="Calibri" w:eastAsia="Times New Roman" w:hAnsi="Calibri" w:cs="Calibri"/>
          <w:szCs w:val="24"/>
        </w:rPr>
        <w:t>dean</w:t>
      </w:r>
      <w:r w:rsidRPr="0088196C">
        <w:rPr>
          <w:rFonts w:ascii="Calibri" w:eastAsia="Times New Roman" w:hAnsi="Calibri" w:cs="Calibri"/>
          <w:szCs w:val="24"/>
        </w:rPr>
        <w:t xml:space="preserve"> when they are ready to return to school.  Students may be required to demonstrate continued competency in skills and knowledge prior to being approved for registration.</w:t>
      </w:r>
    </w:p>
    <w:p w14:paraId="4AF8365F" w14:textId="77777777" w:rsidR="0088196C" w:rsidRPr="0088196C" w:rsidRDefault="0088196C" w:rsidP="0088196C">
      <w:pPr>
        <w:rPr>
          <w:rFonts w:ascii="Calibri" w:eastAsia="Times New Roman" w:hAnsi="Calibri" w:cs="Calibri"/>
          <w:szCs w:val="24"/>
        </w:rPr>
      </w:pPr>
    </w:p>
    <w:p w14:paraId="2F4AAE82" w14:textId="77777777" w:rsidR="0088196C" w:rsidRPr="0088196C" w:rsidRDefault="0088196C" w:rsidP="0088196C">
      <w:pPr>
        <w:rPr>
          <w:rFonts w:ascii="Calibri" w:eastAsia="Times New Roman" w:hAnsi="Calibri" w:cs="Calibri"/>
          <w:szCs w:val="24"/>
        </w:rPr>
      </w:pPr>
      <w:r w:rsidRPr="0088196C">
        <w:rPr>
          <w:rFonts w:ascii="Calibri" w:eastAsia="Times New Roman" w:hAnsi="Calibri" w:cs="Calibri"/>
          <w:szCs w:val="24"/>
        </w:rPr>
        <w:t xml:space="preserve">Revised 1.7.2019 </w:t>
      </w:r>
    </w:p>
    <w:p w14:paraId="5F157C74" w14:textId="24856792" w:rsidR="0088196C" w:rsidRDefault="0088196C" w:rsidP="0088196C">
      <w:pPr>
        <w:rPr>
          <w:rFonts w:ascii="Calibri" w:eastAsia="Times New Roman" w:hAnsi="Calibri" w:cs="Calibri"/>
          <w:szCs w:val="24"/>
        </w:rPr>
      </w:pPr>
      <w:r w:rsidRPr="0088196C">
        <w:rPr>
          <w:rFonts w:ascii="Calibri" w:eastAsia="Times New Roman" w:hAnsi="Calibri" w:cs="Calibri"/>
          <w:szCs w:val="24"/>
        </w:rPr>
        <w:t>Reviewed 2.</w:t>
      </w:r>
      <w:r>
        <w:rPr>
          <w:rFonts w:ascii="Calibri" w:eastAsia="Times New Roman" w:hAnsi="Calibri" w:cs="Calibri"/>
          <w:szCs w:val="24"/>
        </w:rPr>
        <w:t>3.</w:t>
      </w:r>
      <w:r w:rsidRPr="0088196C">
        <w:rPr>
          <w:rFonts w:ascii="Calibri" w:eastAsia="Times New Roman" w:hAnsi="Calibri" w:cs="Calibri"/>
          <w:szCs w:val="24"/>
        </w:rPr>
        <w:t>2020, 5.4.2020, 7.20.2020</w:t>
      </w:r>
      <w:r>
        <w:rPr>
          <w:rFonts w:ascii="Calibri" w:eastAsia="Times New Roman" w:hAnsi="Calibri" w:cs="Calibri"/>
          <w:szCs w:val="24"/>
        </w:rPr>
        <w:t>, 10.26.2020, 2.1.2021</w:t>
      </w:r>
      <w:r w:rsidR="00152AE3">
        <w:rPr>
          <w:rFonts w:ascii="Calibri" w:eastAsia="Times New Roman" w:hAnsi="Calibri" w:cs="Calibri"/>
          <w:szCs w:val="24"/>
        </w:rPr>
        <w:t>, 5.2.2021, 8.2.2021</w:t>
      </w:r>
      <w:r w:rsidR="006806A2">
        <w:rPr>
          <w:rFonts w:ascii="Calibri" w:eastAsia="Times New Roman" w:hAnsi="Calibri" w:cs="Calibri"/>
          <w:szCs w:val="24"/>
        </w:rPr>
        <w:t>, 9.18.2022</w:t>
      </w:r>
      <w:r w:rsidR="002022B1">
        <w:rPr>
          <w:rFonts w:ascii="Calibri" w:eastAsia="Times New Roman" w:hAnsi="Calibri" w:cs="Calibri"/>
          <w:szCs w:val="24"/>
        </w:rPr>
        <w:t>, 08/19/2024</w:t>
      </w:r>
      <w:r w:rsidR="00C94420">
        <w:rPr>
          <w:rFonts w:ascii="Calibri" w:eastAsia="Times New Roman" w:hAnsi="Calibri" w:cs="Calibri"/>
          <w:szCs w:val="24"/>
        </w:rPr>
        <w:t>, 03/16/2025</w:t>
      </w:r>
    </w:p>
    <w:p w14:paraId="56545611" w14:textId="77777777" w:rsidR="00A12147" w:rsidRDefault="00A12147" w:rsidP="0088196C">
      <w:pPr>
        <w:rPr>
          <w:rFonts w:ascii="Calibri" w:eastAsia="Times New Roman" w:hAnsi="Calibri" w:cs="Calibri"/>
          <w:szCs w:val="24"/>
        </w:rPr>
      </w:pPr>
    </w:p>
    <w:p w14:paraId="7C76A18A" w14:textId="77777777" w:rsidR="00A12147" w:rsidRDefault="00A12147" w:rsidP="0088196C">
      <w:pPr>
        <w:rPr>
          <w:rFonts w:ascii="Calibri" w:eastAsia="Times New Roman" w:hAnsi="Calibri" w:cs="Calibri"/>
          <w:szCs w:val="24"/>
        </w:rPr>
      </w:pPr>
    </w:p>
    <w:p w14:paraId="6E202364" w14:textId="77777777" w:rsidR="00A12147" w:rsidRDefault="00A12147" w:rsidP="0088196C">
      <w:pPr>
        <w:rPr>
          <w:rFonts w:ascii="Calibri" w:eastAsia="Times New Roman" w:hAnsi="Calibri" w:cs="Calibri"/>
          <w:szCs w:val="24"/>
        </w:rPr>
      </w:pPr>
    </w:p>
    <w:p w14:paraId="61FAA1B2" w14:textId="77777777" w:rsidR="00A12147" w:rsidRDefault="00A12147" w:rsidP="0088196C">
      <w:pPr>
        <w:rPr>
          <w:rFonts w:ascii="Calibri" w:eastAsia="Times New Roman" w:hAnsi="Calibri" w:cs="Calibri"/>
          <w:szCs w:val="24"/>
        </w:rPr>
      </w:pPr>
    </w:p>
    <w:p w14:paraId="671A18EE" w14:textId="77777777" w:rsidR="00A12147" w:rsidRDefault="00A12147" w:rsidP="0088196C">
      <w:pPr>
        <w:rPr>
          <w:rFonts w:ascii="Calibri" w:eastAsia="Times New Roman" w:hAnsi="Calibri" w:cs="Calibri"/>
          <w:szCs w:val="24"/>
        </w:rPr>
      </w:pPr>
    </w:p>
    <w:p w14:paraId="6F3B588C" w14:textId="77777777" w:rsidR="00A12147" w:rsidRDefault="00A12147" w:rsidP="0088196C">
      <w:pPr>
        <w:rPr>
          <w:rFonts w:ascii="Calibri" w:eastAsia="Times New Roman" w:hAnsi="Calibri" w:cs="Calibri"/>
          <w:szCs w:val="24"/>
        </w:rPr>
      </w:pPr>
    </w:p>
    <w:p w14:paraId="52C0D6E3" w14:textId="77777777" w:rsidR="00A12147" w:rsidRDefault="00A12147" w:rsidP="0088196C">
      <w:pPr>
        <w:rPr>
          <w:rFonts w:ascii="Calibri" w:eastAsia="Times New Roman" w:hAnsi="Calibri" w:cs="Calibri"/>
          <w:szCs w:val="24"/>
        </w:rPr>
      </w:pPr>
    </w:p>
    <w:p w14:paraId="4B00AF2F" w14:textId="77777777" w:rsidR="00A12147" w:rsidRDefault="00A12147" w:rsidP="0088196C">
      <w:pPr>
        <w:rPr>
          <w:rFonts w:ascii="Calibri" w:eastAsia="Times New Roman" w:hAnsi="Calibri" w:cs="Calibri"/>
          <w:szCs w:val="24"/>
        </w:rPr>
      </w:pPr>
    </w:p>
    <w:p w14:paraId="744D8D6A" w14:textId="77777777" w:rsidR="00A12147" w:rsidRDefault="00A12147" w:rsidP="0088196C">
      <w:pPr>
        <w:rPr>
          <w:rFonts w:ascii="Calibri" w:eastAsia="Times New Roman" w:hAnsi="Calibri" w:cs="Calibri"/>
          <w:szCs w:val="24"/>
        </w:rPr>
      </w:pPr>
    </w:p>
    <w:p w14:paraId="5E371890" w14:textId="77777777" w:rsidR="00A12147" w:rsidRDefault="00A12147" w:rsidP="0088196C">
      <w:pPr>
        <w:rPr>
          <w:rFonts w:ascii="Calibri" w:eastAsia="Times New Roman" w:hAnsi="Calibri" w:cs="Calibri"/>
          <w:szCs w:val="24"/>
        </w:rPr>
      </w:pPr>
    </w:p>
    <w:p w14:paraId="02B62C4D" w14:textId="77777777" w:rsidR="00A12147" w:rsidRDefault="00A12147" w:rsidP="0088196C">
      <w:pPr>
        <w:rPr>
          <w:rFonts w:ascii="Calibri" w:eastAsia="Times New Roman" w:hAnsi="Calibri" w:cs="Calibri"/>
          <w:szCs w:val="24"/>
        </w:rPr>
      </w:pPr>
    </w:p>
    <w:p w14:paraId="21CE2D3D" w14:textId="77777777" w:rsidR="00A12147" w:rsidRDefault="00A12147" w:rsidP="0088196C">
      <w:pPr>
        <w:rPr>
          <w:rFonts w:ascii="Calibri" w:eastAsia="Times New Roman" w:hAnsi="Calibri" w:cs="Calibri"/>
          <w:szCs w:val="24"/>
        </w:rPr>
      </w:pPr>
    </w:p>
    <w:p w14:paraId="7DAA3787" w14:textId="77777777" w:rsidR="00A12147" w:rsidRDefault="00A12147" w:rsidP="0088196C">
      <w:pPr>
        <w:rPr>
          <w:rFonts w:ascii="Calibri" w:eastAsia="Times New Roman" w:hAnsi="Calibri" w:cs="Calibri"/>
          <w:szCs w:val="24"/>
        </w:rPr>
      </w:pPr>
    </w:p>
    <w:p w14:paraId="062139FF" w14:textId="77777777" w:rsidR="00A12147" w:rsidRDefault="00A12147" w:rsidP="0088196C">
      <w:pPr>
        <w:rPr>
          <w:rFonts w:ascii="Calibri" w:eastAsia="Times New Roman" w:hAnsi="Calibri" w:cs="Calibri"/>
          <w:szCs w:val="24"/>
        </w:rPr>
      </w:pPr>
    </w:p>
    <w:p w14:paraId="43BA9A2B" w14:textId="77777777" w:rsidR="00A12147" w:rsidRDefault="00A12147" w:rsidP="0088196C">
      <w:pPr>
        <w:rPr>
          <w:rFonts w:ascii="Calibri" w:eastAsia="Times New Roman" w:hAnsi="Calibri" w:cs="Calibri"/>
          <w:szCs w:val="24"/>
        </w:rPr>
      </w:pPr>
    </w:p>
    <w:p w14:paraId="68B935BE" w14:textId="47763D7F" w:rsidR="00A12147" w:rsidRDefault="00A12147" w:rsidP="00A12147">
      <w:pPr>
        <w:jc w:val="center"/>
        <w:rPr>
          <w:rFonts w:ascii="Calibri" w:eastAsia="Times New Roman" w:hAnsi="Calibri" w:cs="Calibri"/>
          <w:szCs w:val="24"/>
        </w:rPr>
      </w:pPr>
    </w:p>
    <w:p w14:paraId="1E09028C" w14:textId="77777777" w:rsidR="001421A2" w:rsidRDefault="001421A2" w:rsidP="0088196C">
      <w:pPr>
        <w:tabs>
          <w:tab w:val="left" w:pos="1450"/>
          <w:tab w:val="center" w:pos="4680"/>
        </w:tabs>
        <w:jc w:val="center"/>
        <w:rPr>
          <w:rFonts w:eastAsia="Times New Roman" w:cs="Calibri"/>
          <w:szCs w:val="24"/>
        </w:rPr>
      </w:pPr>
    </w:p>
    <w:p w14:paraId="5EB8C773" w14:textId="10908874" w:rsidR="00B51754" w:rsidRDefault="00B51754" w:rsidP="002022B1">
      <w:pPr>
        <w:rPr>
          <w:rFonts w:ascii="Calibri" w:eastAsia="Times New Roman" w:hAnsi="Calibri" w:cs="Calibri"/>
          <w:sz w:val="20"/>
          <w:szCs w:val="52"/>
        </w:rPr>
      </w:pPr>
    </w:p>
    <w:p w14:paraId="13CF86C3" w14:textId="77777777" w:rsidR="00F97056" w:rsidRPr="00AE5F3E" w:rsidRDefault="00F97056" w:rsidP="00B51754">
      <w:pPr>
        <w:jc w:val="center"/>
        <w:rPr>
          <w:rFonts w:ascii="Calibri" w:eastAsia="Times New Roman" w:hAnsi="Calibri" w:cs="Calibri"/>
          <w:sz w:val="20"/>
          <w:szCs w:val="52"/>
        </w:rPr>
      </w:pPr>
    </w:p>
    <w:p w14:paraId="1D8102B6" w14:textId="48BFC331" w:rsidR="6ED65342" w:rsidRDefault="6ED65342">
      <w:r>
        <w:br w:type="page"/>
      </w:r>
    </w:p>
    <w:p w14:paraId="3ECA95F8" w14:textId="43E628B2" w:rsidR="00B51754" w:rsidRDefault="00B51754" w:rsidP="006806A2">
      <w:pPr>
        <w:pStyle w:val="Heading1"/>
        <w:jc w:val="center"/>
        <w:rPr>
          <w:rFonts w:cs="Times New Roman"/>
        </w:rPr>
      </w:pPr>
      <w:bookmarkStart w:id="111" w:name="_Toc117676090"/>
      <w:bookmarkStart w:id="112" w:name="_Toc200624279"/>
      <w:r w:rsidRPr="00B51754">
        <w:lastRenderedPageBreak/>
        <w:t>Pregnant Student Guidelines</w:t>
      </w:r>
      <w:r w:rsidR="006806A2">
        <w:t xml:space="preserve"> </w:t>
      </w:r>
      <w:r w:rsidRPr="00B51754">
        <w:rPr>
          <w:rFonts w:cs="Times New Roman"/>
        </w:rPr>
        <w:t>Policy</w:t>
      </w:r>
      <w:bookmarkEnd w:id="111"/>
      <w:bookmarkEnd w:id="112"/>
    </w:p>
    <w:p w14:paraId="6FB3FCD1" w14:textId="77777777" w:rsidR="006806A2" w:rsidRPr="006806A2" w:rsidRDefault="006806A2" w:rsidP="006806A2"/>
    <w:p w14:paraId="2FC41954" w14:textId="497C19D8" w:rsidR="4D8A7B72" w:rsidRDefault="4D8A7B72" w:rsidP="6ED65342">
      <w:pPr>
        <w:rPr>
          <w:rFonts w:ascii="Calibri" w:eastAsia="Calibri" w:hAnsi="Calibri" w:cs="Calibri"/>
          <w:szCs w:val="24"/>
        </w:rPr>
      </w:pPr>
      <w:r w:rsidRPr="6ED65342">
        <w:rPr>
          <w:rFonts w:ascii="Calibri" w:eastAsia="Calibri" w:hAnsi="Calibri" w:cs="Calibri"/>
          <w:szCs w:val="24"/>
        </w:rPr>
        <w:t>This policy outlines the guidelines and accommodations available for pregnant students at Clover Park Technical College. It ensures academic success, safety, and protection from harassment while complying with Title IX and relevant federal guidelines.</w:t>
      </w:r>
    </w:p>
    <w:p w14:paraId="1D5BBA16" w14:textId="3588F434" w:rsidR="6ED65342" w:rsidRDefault="6ED65342" w:rsidP="6ED65342">
      <w:pPr>
        <w:rPr>
          <w:b/>
          <w:bCs/>
        </w:rPr>
      </w:pPr>
    </w:p>
    <w:p w14:paraId="697AE4FA" w14:textId="14704F16" w:rsidR="4D8A7B72" w:rsidRDefault="4D8A7B72" w:rsidP="6ED65342">
      <w:pPr>
        <w:rPr>
          <w:rFonts w:ascii="Calibri" w:eastAsia="Calibri" w:hAnsi="Calibri" w:cs="Calibri"/>
          <w:szCs w:val="24"/>
        </w:rPr>
      </w:pPr>
      <w:r w:rsidRPr="6ED65342">
        <w:rPr>
          <w:b/>
          <w:bCs/>
        </w:rPr>
        <w:t>Reference:</w:t>
      </w:r>
      <w:r>
        <w:br/>
      </w:r>
      <w:r w:rsidRPr="6ED65342">
        <w:t xml:space="preserve"> For detailed guidelines, see “Supporting the Academic Success of Pregnant and Parenting Students” by the Department of Education, Office for Civil Rights (June 2013): </w:t>
      </w:r>
      <w:hyperlink r:id="rId38">
        <w:r w:rsidRPr="6ED65342">
          <w:rPr>
            <w:rStyle w:val="Hyperlink"/>
          </w:rPr>
          <w:t>Link</w:t>
        </w:r>
      </w:hyperlink>
      <w:r w:rsidRPr="6ED65342">
        <w:t>.</w:t>
      </w:r>
    </w:p>
    <w:p w14:paraId="6197EEBF" w14:textId="2B0EAF0A" w:rsidR="6ED65342" w:rsidRDefault="6ED65342" w:rsidP="6ED65342">
      <w:pPr>
        <w:rPr>
          <w:b/>
          <w:bCs/>
        </w:rPr>
      </w:pPr>
    </w:p>
    <w:p w14:paraId="6011D3AE" w14:textId="05F39BC1" w:rsidR="4D8A7B72" w:rsidRDefault="4D8A7B72" w:rsidP="6ED65342">
      <w:pPr>
        <w:rPr>
          <w:b/>
          <w:bCs/>
          <w:szCs w:val="24"/>
        </w:rPr>
      </w:pPr>
      <w:r w:rsidRPr="6ED65342">
        <w:rPr>
          <w:b/>
          <w:bCs/>
        </w:rPr>
        <w:t>Medical Documentation &amp; Academic Assistance</w:t>
      </w:r>
    </w:p>
    <w:p w14:paraId="70CF73DD" w14:textId="4A16B7FE" w:rsidR="4D8A7B72" w:rsidRDefault="4D8A7B72" w:rsidP="6ED65342">
      <w:pPr>
        <w:pStyle w:val="ListParagraph"/>
        <w:numPr>
          <w:ilvl w:val="0"/>
          <w:numId w:val="10"/>
        </w:numPr>
        <w:rPr>
          <w:szCs w:val="24"/>
        </w:rPr>
      </w:pPr>
      <w:r w:rsidRPr="6ED65342">
        <w:t>Pregnant students must provide medical documentation (per Disability Services policies) to be considered for accommodations. All paperwork must be approved by the Nursing Program Dean.</w:t>
      </w:r>
    </w:p>
    <w:p w14:paraId="505EAD1D" w14:textId="2C8D9466" w:rsidR="4D8A7B72" w:rsidRDefault="4D8A7B72" w:rsidP="6ED65342">
      <w:pPr>
        <w:pStyle w:val="ListParagraph"/>
        <w:numPr>
          <w:ilvl w:val="0"/>
          <w:numId w:val="10"/>
        </w:numPr>
        <w:rPr>
          <w:szCs w:val="24"/>
        </w:rPr>
      </w:pPr>
      <w:r w:rsidRPr="6ED65342">
        <w:t>Students are encouraged to meet with the Dean to plan for academic success.</w:t>
      </w:r>
    </w:p>
    <w:p w14:paraId="55A74D48" w14:textId="715B9046" w:rsidR="4D8A7B72" w:rsidRDefault="4D8A7B72" w:rsidP="6ED65342">
      <w:pPr>
        <w:pStyle w:val="ListParagraph"/>
        <w:numPr>
          <w:ilvl w:val="0"/>
          <w:numId w:val="10"/>
        </w:numPr>
        <w:rPr>
          <w:szCs w:val="24"/>
        </w:rPr>
      </w:pPr>
      <w:r w:rsidRPr="6ED65342">
        <w:t>Faculty must excuse absences for pregnancy/childbirth as long as a doctor deems them medically necessary, and returning students will resume their prior academic and extracurricular status.</w:t>
      </w:r>
    </w:p>
    <w:p w14:paraId="30F841AB" w14:textId="622F6B2E" w:rsidR="4D8A7B72" w:rsidRDefault="4D8A7B72" w:rsidP="6ED65342">
      <w:pPr>
        <w:pStyle w:val="ListParagraph"/>
        <w:numPr>
          <w:ilvl w:val="0"/>
          <w:numId w:val="10"/>
        </w:numPr>
        <w:rPr>
          <w:szCs w:val="24"/>
        </w:rPr>
      </w:pPr>
      <w:r w:rsidRPr="6ED65342">
        <w:t>CPTC Nursing faculty do not require a doctor’s note for attending classes unless a student requests assistance or has a high-risk pregnancy. Instructors may ask about health limitations only if relevant to course requirements and will not demand a doctor’s note unless it is standard for all students.</w:t>
      </w:r>
    </w:p>
    <w:p w14:paraId="7F005F3A" w14:textId="455E86B1" w:rsidR="6ED65342" w:rsidRDefault="6ED65342" w:rsidP="6ED65342">
      <w:pPr>
        <w:ind w:left="2880"/>
        <w:rPr>
          <w:szCs w:val="24"/>
        </w:rPr>
      </w:pPr>
    </w:p>
    <w:p w14:paraId="479B818D" w14:textId="2A2E1EA8" w:rsidR="4D8A7B72" w:rsidRDefault="4D8A7B72" w:rsidP="6ED65342">
      <w:pPr>
        <w:spacing w:before="40"/>
        <w:rPr>
          <w:rFonts w:ascii="Calibri Light" w:eastAsia="Calibri Light" w:hAnsi="Calibri Light" w:cs="Calibri Light"/>
          <w:b/>
          <w:bCs/>
          <w:color w:val="6D1D6A" w:themeColor="accent1" w:themeShade="BF"/>
          <w:szCs w:val="24"/>
        </w:rPr>
      </w:pPr>
      <w:r w:rsidRPr="6ED65342">
        <w:rPr>
          <w:rFonts w:ascii="Calibri Light" w:eastAsia="Calibri Light" w:hAnsi="Calibri Light" w:cs="Calibri Light"/>
          <w:b/>
          <w:bCs/>
          <w:i/>
          <w:iCs/>
          <w:color w:val="6D1D6A" w:themeColor="accent1" w:themeShade="BF"/>
        </w:rPr>
        <w:t>Harassment</w:t>
      </w:r>
    </w:p>
    <w:p w14:paraId="605BC04D" w14:textId="62E81F4B" w:rsidR="4D8A7B72" w:rsidRDefault="4D8A7B72" w:rsidP="6ED65342">
      <w:pPr>
        <w:pStyle w:val="ListParagraph"/>
        <w:numPr>
          <w:ilvl w:val="0"/>
          <w:numId w:val="9"/>
        </w:numPr>
        <w:rPr>
          <w:szCs w:val="24"/>
        </w:rPr>
      </w:pPr>
      <w:r w:rsidRPr="6ED65342">
        <w:t>The Nursing Program enforces zero tolerance for any harassment, particularly toward pregnant students. Harassment that interferes with a student’s ability to benefit from the program is a Title IX violation.</w:t>
      </w:r>
    </w:p>
    <w:p w14:paraId="2D836D3E" w14:textId="47B4AA12" w:rsidR="6ED65342" w:rsidRDefault="6ED65342" w:rsidP="6ED65342">
      <w:pPr>
        <w:pStyle w:val="ListParagraph"/>
        <w:ind w:left="3240"/>
        <w:rPr>
          <w:szCs w:val="24"/>
        </w:rPr>
      </w:pPr>
    </w:p>
    <w:p w14:paraId="7A7AB37C" w14:textId="787BBBC3" w:rsidR="4D8A7B72" w:rsidRDefault="4D8A7B72" w:rsidP="6ED65342">
      <w:pPr>
        <w:spacing w:before="240" w:after="240"/>
        <w:rPr>
          <w:b/>
          <w:bCs/>
          <w:szCs w:val="24"/>
        </w:rPr>
      </w:pPr>
      <w:r w:rsidRPr="6ED65342">
        <w:rPr>
          <w:b/>
          <w:bCs/>
        </w:rPr>
        <w:t>Accommodations</w:t>
      </w:r>
    </w:p>
    <w:p w14:paraId="075918AD" w14:textId="5870FB3A" w:rsidR="4D8A7B72" w:rsidRDefault="4D8A7B72" w:rsidP="6ED65342">
      <w:pPr>
        <w:pStyle w:val="ListParagraph"/>
        <w:numPr>
          <w:ilvl w:val="0"/>
          <w:numId w:val="8"/>
        </w:numPr>
        <w:rPr>
          <w:szCs w:val="24"/>
        </w:rPr>
      </w:pPr>
      <w:r w:rsidRPr="6ED65342">
        <w:t>With proper documentation, students who are pregnant or have given birth within six months are eligible for tailored accommodations based on the nature of the pregnancy, medical needs, and academic program.</w:t>
      </w:r>
    </w:p>
    <w:p w14:paraId="2F9B8525" w14:textId="169CA3D3" w:rsidR="4D8A7B72" w:rsidRDefault="4D8A7B72" w:rsidP="6ED65342">
      <w:pPr>
        <w:pStyle w:val="ListParagraph"/>
        <w:numPr>
          <w:ilvl w:val="0"/>
          <w:numId w:val="8"/>
        </w:numPr>
        <w:rPr>
          <w:szCs w:val="24"/>
        </w:rPr>
      </w:pPr>
      <w:r w:rsidRPr="6ED65342">
        <w:t>Accommodations may include schedule modifications, classroom adjustments (e.g., larger desks, extra breaks), and alternative options for making up missed work without imposing undue burden.</w:t>
      </w:r>
    </w:p>
    <w:p w14:paraId="420C8975" w14:textId="3C888490" w:rsidR="4D8A7B72" w:rsidRDefault="4D8A7B72" w:rsidP="6ED65342">
      <w:pPr>
        <w:pStyle w:val="ListParagraph"/>
        <w:numPr>
          <w:ilvl w:val="0"/>
          <w:numId w:val="8"/>
        </w:numPr>
        <w:rPr>
          <w:szCs w:val="24"/>
        </w:rPr>
      </w:pPr>
      <w:r w:rsidRPr="6ED65342">
        <w:t>Title IX requires that excused absences (with medical approval) be supported by alternatives such as retaking a semester, online credit recovery, or extended program timelines.</w:t>
      </w:r>
    </w:p>
    <w:p w14:paraId="75B30ACC" w14:textId="7593CD79" w:rsidR="6ED65342" w:rsidRDefault="6ED65342" w:rsidP="00980B29">
      <w:pPr>
        <w:pStyle w:val="ListParagraph"/>
        <w:numPr>
          <w:ilvl w:val="0"/>
          <w:numId w:val="11"/>
        </w:numPr>
        <w:rPr>
          <w:szCs w:val="24"/>
        </w:rPr>
      </w:pPr>
    </w:p>
    <w:p w14:paraId="6BF512FD" w14:textId="0D7F93F9" w:rsidR="4D8A7B72" w:rsidRDefault="4D8A7B72" w:rsidP="00980B29">
      <w:pPr>
        <w:pStyle w:val="ListParagraph"/>
        <w:numPr>
          <w:ilvl w:val="0"/>
          <w:numId w:val="11"/>
        </w:numPr>
        <w:spacing w:before="240" w:after="240"/>
        <w:rPr>
          <w:b/>
          <w:bCs/>
          <w:szCs w:val="24"/>
        </w:rPr>
      </w:pPr>
      <w:r w:rsidRPr="6ED65342">
        <w:rPr>
          <w:b/>
          <w:bCs/>
        </w:rPr>
        <w:t>Procedure</w:t>
      </w:r>
    </w:p>
    <w:p w14:paraId="4F9D2919" w14:textId="39028477" w:rsidR="4D8A7B72" w:rsidRDefault="4D8A7B72" w:rsidP="00980B29">
      <w:pPr>
        <w:pStyle w:val="ListParagraph"/>
        <w:numPr>
          <w:ilvl w:val="0"/>
          <w:numId w:val="11"/>
        </w:numPr>
        <w:spacing w:before="240" w:after="240"/>
        <w:rPr>
          <w:i/>
          <w:iCs/>
          <w:szCs w:val="24"/>
        </w:rPr>
      </w:pPr>
      <w:r w:rsidRPr="6ED65342">
        <w:rPr>
          <w:i/>
          <w:iCs/>
        </w:rPr>
        <w:t>Student Responsibilities:</w:t>
      </w:r>
    </w:p>
    <w:p w14:paraId="70017A08" w14:textId="2D47E38F" w:rsidR="4D8A7B72" w:rsidRDefault="4D8A7B72" w:rsidP="00980B29">
      <w:pPr>
        <w:pStyle w:val="ListParagraph"/>
        <w:numPr>
          <w:ilvl w:val="0"/>
          <w:numId w:val="11"/>
        </w:numPr>
        <w:rPr>
          <w:szCs w:val="24"/>
        </w:rPr>
      </w:pPr>
      <w:r w:rsidRPr="6ED65342">
        <w:t>Review the Student Pregnancy Policy.</w:t>
      </w:r>
    </w:p>
    <w:p w14:paraId="4E5A0962" w14:textId="5F434DCE" w:rsidR="4D8A7B72" w:rsidRDefault="4D8A7B72" w:rsidP="00980B29">
      <w:pPr>
        <w:pStyle w:val="ListParagraph"/>
        <w:numPr>
          <w:ilvl w:val="0"/>
          <w:numId w:val="11"/>
        </w:numPr>
        <w:rPr>
          <w:szCs w:val="24"/>
        </w:rPr>
      </w:pPr>
      <w:r w:rsidRPr="6ED65342">
        <w:t>Have a healthcare provider complete the required paperwork if accommodations are needed.</w:t>
      </w:r>
    </w:p>
    <w:p w14:paraId="009D93AE" w14:textId="47242189" w:rsidR="4D8A7B72" w:rsidRDefault="4D8A7B72" w:rsidP="00980B29">
      <w:pPr>
        <w:pStyle w:val="ListParagraph"/>
        <w:numPr>
          <w:ilvl w:val="0"/>
          <w:numId w:val="11"/>
        </w:numPr>
        <w:rPr>
          <w:szCs w:val="24"/>
        </w:rPr>
      </w:pPr>
      <w:r w:rsidRPr="6ED65342">
        <w:lastRenderedPageBreak/>
        <w:t>Submit the documentation to the Nursing Program Dean and provide approved letters to instructors.</w:t>
      </w:r>
    </w:p>
    <w:p w14:paraId="75968301" w14:textId="3F6B7E17" w:rsidR="4D8A7B72" w:rsidRDefault="4D8A7B72" w:rsidP="00980B29">
      <w:pPr>
        <w:pStyle w:val="ListParagraph"/>
        <w:numPr>
          <w:ilvl w:val="0"/>
          <w:numId w:val="11"/>
        </w:numPr>
        <w:rPr>
          <w:szCs w:val="24"/>
        </w:rPr>
      </w:pPr>
      <w:r w:rsidRPr="6ED65342">
        <w:t>Update documentation as pregnancy-related needs change.</w:t>
      </w:r>
    </w:p>
    <w:p w14:paraId="14189862" w14:textId="3FBEDFE4" w:rsidR="4D8A7B72" w:rsidRDefault="4D8A7B72" w:rsidP="00980B29">
      <w:pPr>
        <w:pStyle w:val="ListParagraph"/>
        <w:numPr>
          <w:ilvl w:val="0"/>
          <w:numId w:val="11"/>
        </w:numPr>
        <w:rPr>
          <w:szCs w:val="24"/>
        </w:rPr>
      </w:pPr>
      <w:r w:rsidRPr="6ED65342">
        <w:t xml:space="preserve">Request assistance using the </w:t>
      </w:r>
      <w:hyperlink w:anchor="_Appendix_C_" w:history="1">
        <w:r w:rsidRPr="00836CB3">
          <w:rPr>
            <w:rStyle w:val="Hyperlink"/>
          </w:rPr>
          <w:t>Appendix C</w:t>
        </w:r>
      </w:hyperlink>
      <w:r w:rsidRPr="6ED65342">
        <w:t xml:space="preserve"> - Pregnancy Accommodation Request Form.</w:t>
      </w:r>
    </w:p>
    <w:p w14:paraId="39B09389" w14:textId="70102ED8" w:rsidR="4D8A7B72" w:rsidRDefault="4D8A7B72" w:rsidP="00980B29">
      <w:pPr>
        <w:pStyle w:val="ListParagraph"/>
        <w:numPr>
          <w:ilvl w:val="0"/>
          <w:numId w:val="11"/>
        </w:numPr>
        <w:rPr>
          <w:szCs w:val="24"/>
        </w:rPr>
      </w:pPr>
      <w:r w:rsidRPr="6ED65342">
        <w:t>Collaborate with instructors to develop an action plan for the semester with clear deadlines and expectations.</w:t>
      </w:r>
    </w:p>
    <w:p w14:paraId="05B539CF" w14:textId="23408509" w:rsidR="4D8A7B72" w:rsidRDefault="4D8A7B72" w:rsidP="00980B29">
      <w:pPr>
        <w:pStyle w:val="ListParagraph"/>
        <w:numPr>
          <w:ilvl w:val="0"/>
          <w:numId w:val="11"/>
        </w:numPr>
        <w:spacing w:before="240" w:after="240"/>
        <w:rPr>
          <w:i/>
          <w:iCs/>
          <w:szCs w:val="24"/>
        </w:rPr>
      </w:pPr>
      <w:r w:rsidRPr="6ED65342">
        <w:rPr>
          <w:i/>
          <w:iCs/>
        </w:rPr>
        <w:t>Instructor Responsibilities:</w:t>
      </w:r>
    </w:p>
    <w:p w14:paraId="65E0BA18" w14:textId="48A8AD61" w:rsidR="4D8A7B72" w:rsidRDefault="4D8A7B72" w:rsidP="00980B29">
      <w:pPr>
        <w:pStyle w:val="ListParagraph"/>
        <w:numPr>
          <w:ilvl w:val="0"/>
          <w:numId w:val="11"/>
        </w:numPr>
        <w:rPr>
          <w:szCs w:val="24"/>
        </w:rPr>
      </w:pPr>
      <w:r w:rsidRPr="6ED65342">
        <w:t>Develop an action plan with the student, possibly using an academic contract to track progress.</w:t>
      </w:r>
    </w:p>
    <w:p w14:paraId="74FEE399" w14:textId="40A9F1FA" w:rsidR="6ED65342" w:rsidRDefault="6ED65342" w:rsidP="00980B29">
      <w:pPr>
        <w:pStyle w:val="ListParagraph"/>
        <w:numPr>
          <w:ilvl w:val="0"/>
          <w:numId w:val="11"/>
        </w:numPr>
        <w:rPr>
          <w:szCs w:val="24"/>
        </w:rPr>
      </w:pPr>
    </w:p>
    <w:p w14:paraId="4281BD69" w14:textId="1117A6A7" w:rsidR="4D8A7B72" w:rsidRDefault="4D8A7B72" w:rsidP="00980B29">
      <w:pPr>
        <w:pStyle w:val="ListParagraph"/>
        <w:numPr>
          <w:ilvl w:val="0"/>
          <w:numId w:val="11"/>
        </w:numPr>
        <w:spacing w:before="240" w:after="240"/>
        <w:rPr>
          <w:szCs w:val="24"/>
        </w:rPr>
      </w:pPr>
      <w:r w:rsidRPr="6ED65342">
        <w:rPr>
          <w:b/>
          <w:bCs/>
        </w:rPr>
        <w:t>Occupational Hazards</w:t>
      </w:r>
      <w:r>
        <w:br/>
      </w:r>
      <w:r w:rsidRPr="6ED65342">
        <w:t xml:space="preserve"> Pregnant students will not be required to participate in activities involving known occupational hazards, including:</w:t>
      </w:r>
    </w:p>
    <w:p w14:paraId="6EEB8FFE" w14:textId="085BD4BF" w:rsidR="4D8A7B72" w:rsidRDefault="4D8A7B72" w:rsidP="00980B29">
      <w:pPr>
        <w:pStyle w:val="ListParagraph"/>
        <w:numPr>
          <w:ilvl w:val="0"/>
          <w:numId w:val="11"/>
        </w:numPr>
        <w:spacing w:before="240" w:after="240"/>
        <w:rPr>
          <w:b/>
          <w:bCs/>
          <w:szCs w:val="24"/>
        </w:rPr>
      </w:pPr>
      <w:r w:rsidRPr="6ED65342">
        <w:rPr>
          <w:b/>
          <w:bCs/>
        </w:rPr>
        <w:t>Infectious Diseases:</w:t>
      </w:r>
    </w:p>
    <w:p w14:paraId="6FCEAB3E" w14:textId="2D1CAEA1" w:rsidR="4D8A7B72" w:rsidRDefault="4D8A7B72" w:rsidP="00980B29">
      <w:pPr>
        <w:pStyle w:val="ListParagraph"/>
        <w:numPr>
          <w:ilvl w:val="1"/>
          <w:numId w:val="11"/>
        </w:numPr>
        <w:rPr>
          <w:szCs w:val="24"/>
        </w:rPr>
      </w:pPr>
      <w:r w:rsidRPr="6ED65342">
        <w:t>Keep immunizations current (e.g., Hep B, Influenza, MMR, Varicella).</w:t>
      </w:r>
    </w:p>
    <w:p w14:paraId="31ACC26E" w14:textId="0353B7D6" w:rsidR="4D8A7B72" w:rsidRDefault="4D8A7B72" w:rsidP="00980B29">
      <w:pPr>
        <w:pStyle w:val="ListParagraph"/>
        <w:numPr>
          <w:ilvl w:val="1"/>
          <w:numId w:val="11"/>
        </w:numPr>
        <w:rPr>
          <w:szCs w:val="24"/>
        </w:rPr>
      </w:pPr>
      <w:r w:rsidRPr="6ED65342">
        <w:t>Adhere to universal precautions and minimize contamination (e.g., changing out of clinical clothes before entering home).</w:t>
      </w:r>
    </w:p>
    <w:p w14:paraId="430971EE" w14:textId="125B3A8A" w:rsidR="4D8A7B72" w:rsidRDefault="4D8A7B72" w:rsidP="00980B29">
      <w:pPr>
        <w:pStyle w:val="ListParagraph"/>
        <w:numPr>
          <w:ilvl w:val="0"/>
          <w:numId w:val="11"/>
        </w:numPr>
        <w:spacing w:before="240" w:after="240"/>
        <w:rPr>
          <w:b/>
          <w:bCs/>
          <w:szCs w:val="24"/>
        </w:rPr>
      </w:pPr>
      <w:r w:rsidRPr="6ED65342">
        <w:rPr>
          <w:b/>
          <w:bCs/>
        </w:rPr>
        <w:t>Pharmaceutical Agents and Other Exposures:</w:t>
      </w:r>
    </w:p>
    <w:p w14:paraId="61BD83D4" w14:textId="225D8BAA" w:rsidR="4D8A7B72" w:rsidRDefault="4D8A7B72" w:rsidP="00980B29">
      <w:pPr>
        <w:pStyle w:val="ListParagraph"/>
        <w:numPr>
          <w:ilvl w:val="1"/>
          <w:numId w:val="11"/>
        </w:numPr>
        <w:rPr>
          <w:szCs w:val="24"/>
        </w:rPr>
      </w:pPr>
      <w:r w:rsidRPr="6ED65342">
        <w:t>Avoid administering agents that can impact fetal development (e.g., antineoplastic agents, specific aerosolized agents, waste anesthetic gases, and certain teratogenic organic solvents).</w:t>
      </w:r>
    </w:p>
    <w:p w14:paraId="26B2663F" w14:textId="6D5CB4F7" w:rsidR="4D8A7B72" w:rsidRDefault="4D8A7B72" w:rsidP="00980B29">
      <w:pPr>
        <w:pStyle w:val="ListParagraph"/>
        <w:numPr>
          <w:ilvl w:val="1"/>
          <w:numId w:val="11"/>
        </w:numPr>
        <w:rPr>
          <w:szCs w:val="24"/>
        </w:rPr>
      </w:pPr>
      <w:r w:rsidRPr="6ED65342">
        <w:t>Modify clinical settings as needed to reduce exposure to ionizing radiation and high alert infectious diseases (e.g., CMV, Parvovirus B19, influenza).</w:t>
      </w:r>
    </w:p>
    <w:p w14:paraId="46C74090" w14:textId="1CDD7C77" w:rsidR="6ED65342" w:rsidRDefault="6ED65342" w:rsidP="6ED65342">
      <w:pPr>
        <w:ind w:left="2160"/>
        <w:rPr>
          <w:rFonts w:ascii="Calibri" w:eastAsia="Calibri" w:hAnsi="Calibri" w:cs="Calibri"/>
          <w:szCs w:val="24"/>
        </w:rPr>
      </w:pPr>
    </w:p>
    <w:p w14:paraId="45BC821D" w14:textId="77777777" w:rsidR="000945CF" w:rsidRDefault="000945CF" w:rsidP="000945CF">
      <w:pPr>
        <w:rPr>
          <w:rFonts w:ascii="Bookman Old Style" w:eastAsia="Times New Roman" w:hAnsi="Bookman Old Style" w:cs="Times New Roman"/>
        </w:rPr>
      </w:pPr>
    </w:p>
    <w:p w14:paraId="6BD86AE0" w14:textId="77777777" w:rsidR="000945CF" w:rsidRDefault="000945CF" w:rsidP="000945CF">
      <w:pPr>
        <w:rPr>
          <w:rFonts w:ascii="Bookman Old Style" w:eastAsia="Times New Roman" w:hAnsi="Bookman Old Style" w:cs="Times New Roman"/>
        </w:rPr>
      </w:pPr>
    </w:p>
    <w:p w14:paraId="6888F322" w14:textId="47B51A71" w:rsidR="000945CF" w:rsidRPr="00B51754" w:rsidRDefault="000945CF" w:rsidP="000945CF">
      <w:pPr>
        <w:rPr>
          <w:rFonts w:eastAsia="Times New Roman" w:cs="Times New Roman"/>
        </w:rPr>
      </w:pPr>
      <w:r w:rsidRPr="6ED65342">
        <w:rPr>
          <w:rFonts w:eastAsia="Times New Roman" w:cs="Times New Roman"/>
        </w:rPr>
        <w:t>Revised 3.7.2019</w:t>
      </w:r>
      <w:r w:rsidR="172C7FD9" w:rsidRPr="6ED65342">
        <w:rPr>
          <w:rFonts w:eastAsia="Times New Roman" w:cs="Times New Roman"/>
        </w:rPr>
        <w:t>, 03/16/2025</w:t>
      </w:r>
      <w:r w:rsidRPr="6ED65342">
        <w:rPr>
          <w:rFonts w:eastAsia="Times New Roman" w:cs="Times New Roman"/>
        </w:rPr>
        <w:t xml:space="preserve"> </w:t>
      </w:r>
    </w:p>
    <w:p w14:paraId="68E43E95" w14:textId="1C2094BD" w:rsidR="000945CF" w:rsidRPr="00CF6D59" w:rsidRDefault="000945CF" w:rsidP="000945CF">
      <w:pPr>
        <w:rPr>
          <w:rFonts w:eastAsia="Times New Roman" w:cs="Times New Roman"/>
        </w:rPr>
      </w:pPr>
      <w:r w:rsidRPr="00B51754">
        <w:rPr>
          <w:rFonts w:eastAsia="Times New Roman" w:cs="Times New Roman"/>
        </w:rPr>
        <w:t>Reviewed 2.</w:t>
      </w:r>
      <w:r w:rsidRPr="00CF6D59">
        <w:rPr>
          <w:rFonts w:eastAsia="Times New Roman" w:cs="Times New Roman"/>
        </w:rPr>
        <w:t>10.</w:t>
      </w:r>
      <w:r w:rsidRPr="00B51754">
        <w:rPr>
          <w:rFonts w:eastAsia="Times New Roman" w:cs="Times New Roman"/>
        </w:rPr>
        <w:t>2020, 5.11.2020, 7.27.2020</w:t>
      </w:r>
      <w:r w:rsidRPr="00CF6D59">
        <w:rPr>
          <w:rFonts w:eastAsia="Times New Roman" w:cs="Times New Roman"/>
        </w:rPr>
        <w:t>, 11.2.2020, 2.8.2021</w:t>
      </w:r>
      <w:r>
        <w:rPr>
          <w:rFonts w:eastAsia="Times New Roman" w:cs="Times New Roman"/>
        </w:rPr>
        <w:t>, 5.9.5051, 8.9.2021, 9.18.2022, 08/23/2023</w:t>
      </w:r>
      <w:r w:rsidR="00683040">
        <w:rPr>
          <w:rFonts w:eastAsia="Times New Roman" w:cs="Times New Roman"/>
        </w:rPr>
        <w:t>, 0</w:t>
      </w:r>
      <w:r w:rsidR="00C94420">
        <w:rPr>
          <w:rFonts w:eastAsia="Times New Roman" w:cs="Times New Roman"/>
        </w:rPr>
        <w:t>3</w:t>
      </w:r>
      <w:r w:rsidR="00683040">
        <w:rPr>
          <w:rFonts w:eastAsia="Times New Roman" w:cs="Times New Roman"/>
        </w:rPr>
        <w:t>/16/2024</w:t>
      </w:r>
    </w:p>
    <w:p w14:paraId="60AB60FA" w14:textId="77777777" w:rsidR="0080390E" w:rsidRDefault="0080390E" w:rsidP="00B51754">
      <w:pPr>
        <w:rPr>
          <w:rFonts w:ascii="Bookman Old Style" w:eastAsia="Times New Roman" w:hAnsi="Bookman Old Style" w:cs="Times New Roman"/>
        </w:rPr>
      </w:pPr>
    </w:p>
    <w:p w14:paraId="29B4395B" w14:textId="77777777" w:rsidR="0080390E" w:rsidRDefault="0080390E" w:rsidP="00B51754">
      <w:pPr>
        <w:rPr>
          <w:rFonts w:ascii="Bookman Old Style" w:eastAsia="Times New Roman" w:hAnsi="Bookman Old Style" w:cs="Times New Roman"/>
        </w:rPr>
      </w:pPr>
    </w:p>
    <w:p w14:paraId="02091D12" w14:textId="77777777" w:rsidR="0080390E" w:rsidRDefault="0080390E" w:rsidP="00B51754">
      <w:pPr>
        <w:rPr>
          <w:rFonts w:ascii="Bookman Old Style" w:eastAsia="Times New Roman" w:hAnsi="Bookman Old Style" w:cs="Times New Roman"/>
        </w:rPr>
      </w:pPr>
    </w:p>
    <w:p w14:paraId="32ACFA2E" w14:textId="77777777" w:rsidR="0080390E" w:rsidRDefault="0080390E" w:rsidP="00B51754">
      <w:pPr>
        <w:rPr>
          <w:rFonts w:ascii="Bookman Old Style" w:eastAsia="Times New Roman" w:hAnsi="Bookman Old Style" w:cs="Times New Roman"/>
        </w:rPr>
      </w:pPr>
    </w:p>
    <w:p w14:paraId="31068ADC" w14:textId="77777777" w:rsidR="0080390E" w:rsidRDefault="0080390E" w:rsidP="00B51754">
      <w:pPr>
        <w:rPr>
          <w:rFonts w:ascii="Bookman Old Style" w:eastAsia="Times New Roman" w:hAnsi="Bookman Old Style" w:cs="Times New Roman"/>
        </w:rPr>
      </w:pPr>
    </w:p>
    <w:p w14:paraId="6309E3B9" w14:textId="77777777" w:rsidR="0080390E" w:rsidRDefault="0080390E" w:rsidP="00B51754">
      <w:pPr>
        <w:rPr>
          <w:rFonts w:ascii="Bookman Old Style" w:eastAsia="Times New Roman" w:hAnsi="Bookman Old Style" w:cs="Times New Roman"/>
        </w:rPr>
      </w:pPr>
    </w:p>
    <w:p w14:paraId="0D722D31" w14:textId="77777777" w:rsidR="0080390E" w:rsidRDefault="0080390E" w:rsidP="00B51754">
      <w:pPr>
        <w:rPr>
          <w:rFonts w:ascii="Bookman Old Style" w:eastAsia="Times New Roman" w:hAnsi="Bookman Old Style" w:cs="Times New Roman"/>
        </w:rPr>
      </w:pPr>
    </w:p>
    <w:p w14:paraId="703C6360" w14:textId="77777777" w:rsidR="0080390E" w:rsidRDefault="0080390E" w:rsidP="00B51754">
      <w:pPr>
        <w:rPr>
          <w:rFonts w:ascii="Bookman Old Style" w:eastAsia="Times New Roman" w:hAnsi="Bookman Old Style" w:cs="Times New Roman"/>
        </w:rPr>
      </w:pPr>
    </w:p>
    <w:p w14:paraId="57BD4B04" w14:textId="77777777" w:rsidR="0080390E" w:rsidRDefault="0080390E" w:rsidP="00B51754">
      <w:pPr>
        <w:rPr>
          <w:rFonts w:ascii="Bookman Old Style" w:eastAsia="Times New Roman" w:hAnsi="Bookman Old Style" w:cs="Times New Roman"/>
        </w:rPr>
      </w:pPr>
    </w:p>
    <w:p w14:paraId="13F3BD16" w14:textId="77777777" w:rsidR="0080390E" w:rsidRDefault="0080390E" w:rsidP="00B51754">
      <w:pPr>
        <w:rPr>
          <w:rFonts w:ascii="Bookman Old Style" w:eastAsia="Times New Roman" w:hAnsi="Bookman Old Style" w:cs="Times New Roman"/>
        </w:rPr>
      </w:pPr>
    </w:p>
    <w:p w14:paraId="08A9A64C" w14:textId="77777777" w:rsidR="0080390E" w:rsidRDefault="0080390E" w:rsidP="00B51754">
      <w:pPr>
        <w:rPr>
          <w:rFonts w:ascii="Bookman Old Style" w:eastAsia="Times New Roman" w:hAnsi="Bookman Old Style" w:cs="Times New Roman"/>
        </w:rPr>
      </w:pPr>
    </w:p>
    <w:p w14:paraId="6F5D7903" w14:textId="77777777" w:rsidR="0080390E" w:rsidRDefault="0080390E" w:rsidP="00B51754">
      <w:pPr>
        <w:rPr>
          <w:rFonts w:ascii="Bookman Old Style" w:eastAsia="Times New Roman" w:hAnsi="Bookman Old Style" w:cs="Times New Roman"/>
        </w:rPr>
      </w:pPr>
    </w:p>
    <w:p w14:paraId="6FF86C43" w14:textId="77777777" w:rsidR="0080390E" w:rsidRDefault="0080390E" w:rsidP="00B51754">
      <w:pPr>
        <w:rPr>
          <w:rFonts w:ascii="Bookman Old Style" w:eastAsia="Times New Roman" w:hAnsi="Bookman Old Style" w:cs="Times New Roman"/>
        </w:rPr>
      </w:pPr>
    </w:p>
    <w:p w14:paraId="285E3011" w14:textId="77777777" w:rsidR="0080390E" w:rsidRDefault="0080390E" w:rsidP="00B51754">
      <w:pPr>
        <w:rPr>
          <w:rFonts w:ascii="Bookman Old Style" w:eastAsia="Times New Roman" w:hAnsi="Bookman Old Style" w:cs="Times New Roman"/>
        </w:rPr>
      </w:pPr>
    </w:p>
    <w:p w14:paraId="4D4407D5" w14:textId="3DA9918C" w:rsidR="5FFB74CB" w:rsidRDefault="5FFB74CB" w:rsidP="5FFB74CB">
      <w:pPr>
        <w:rPr>
          <w:rFonts w:ascii="Bookman Old Style" w:eastAsia="Times New Roman" w:hAnsi="Bookman Old Style" w:cs="Times New Roman"/>
        </w:rPr>
      </w:pPr>
    </w:p>
    <w:p w14:paraId="4066BB0A" w14:textId="77777777" w:rsidR="0080390E" w:rsidRDefault="0080390E" w:rsidP="00B51754">
      <w:pPr>
        <w:rPr>
          <w:rFonts w:ascii="Bookman Old Style" w:eastAsia="Times New Roman" w:hAnsi="Bookman Old Style" w:cs="Times New Roman"/>
        </w:rPr>
      </w:pPr>
    </w:p>
    <w:p w14:paraId="402257AF" w14:textId="77777777" w:rsidR="0080390E" w:rsidRDefault="00E37A52" w:rsidP="00B51754">
      <w:pPr>
        <w:rPr>
          <w:rFonts w:ascii="Bookman Old Style" w:eastAsia="Times New Roman" w:hAnsi="Bookman Old Style" w:cs="Times New Roman"/>
        </w:rPr>
      </w:pPr>
      <w:r>
        <w:rPr>
          <w:rFonts w:ascii="Bookman Old Style" w:eastAsia="Times New Roman" w:hAnsi="Bookman Old Style" w:cs="Times New Roman"/>
        </w:rPr>
        <w:br/>
      </w:r>
    </w:p>
    <w:p w14:paraId="008AA161" w14:textId="77777777" w:rsidR="00E37A52" w:rsidRDefault="00E37A52" w:rsidP="00B51754">
      <w:pPr>
        <w:rPr>
          <w:rFonts w:ascii="Bookman Old Style" w:eastAsia="Times New Roman" w:hAnsi="Bookman Old Style" w:cs="Times New Roman"/>
        </w:rPr>
      </w:pPr>
    </w:p>
    <w:p w14:paraId="311DA36C" w14:textId="176FC7B9" w:rsidR="009D4937" w:rsidRPr="002508F6" w:rsidRDefault="002508F6" w:rsidP="00CD02A4">
      <w:pPr>
        <w:pStyle w:val="Heading1"/>
        <w:jc w:val="center"/>
      </w:pPr>
      <w:bookmarkStart w:id="113" w:name="_Progressive_Guidance_Policy"/>
      <w:bookmarkStart w:id="114" w:name="_Toc117676091"/>
      <w:bookmarkStart w:id="115" w:name="_Toc200624280"/>
      <w:bookmarkEnd w:id="113"/>
      <w:r>
        <w:t>Progressive Guidance Policy</w:t>
      </w:r>
      <w:bookmarkEnd w:id="114"/>
      <w:bookmarkEnd w:id="115"/>
    </w:p>
    <w:p w14:paraId="08592CD1" w14:textId="77777777" w:rsidR="00CD02A4" w:rsidRDefault="00CD02A4" w:rsidP="00CD02A4">
      <w:pPr>
        <w:ind w:hanging="2"/>
      </w:pPr>
    </w:p>
    <w:p w14:paraId="42C8F034" w14:textId="77777777" w:rsidR="000945CF" w:rsidRDefault="000945CF" w:rsidP="000945CF">
      <w:pPr>
        <w:ind w:hanging="2"/>
      </w:pPr>
      <w:r>
        <w:t xml:space="preserve">At Clover Park Technical College, we value our industry and our obligation to uphold the standards of that industry. Nursing standards including professional behaviors is important as we teach our students how to be successful in the world or nursing. As such, the purpose of this policy is to fall in line with industry standards around a progressive guidance policy that is outlined and clear with regards to the behaviors that are inappropriate for the professional nurse. </w:t>
      </w:r>
    </w:p>
    <w:p w14:paraId="31B3C3F2" w14:textId="77777777" w:rsidR="000945CF" w:rsidRDefault="000945CF" w:rsidP="000945CF"/>
    <w:p w14:paraId="5870F893" w14:textId="77777777" w:rsidR="000945CF" w:rsidRPr="00DD3BCC" w:rsidRDefault="000945CF" w:rsidP="000945CF">
      <w:pPr>
        <w:jc w:val="center"/>
        <w:rPr>
          <w:b/>
          <w:bCs/>
          <w:sz w:val="28"/>
          <w:szCs w:val="28"/>
          <w:u w:val="single"/>
        </w:rPr>
      </w:pPr>
      <w:r w:rsidRPr="00DD3BCC">
        <w:rPr>
          <w:b/>
          <w:bCs/>
          <w:sz w:val="28"/>
          <w:szCs w:val="28"/>
          <w:u w:val="single"/>
        </w:rPr>
        <w:t>Procedure</w:t>
      </w:r>
    </w:p>
    <w:p w14:paraId="00FCFB32" w14:textId="77777777" w:rsidR="000945CF" w:rsidRDefault="000945CF" w:rsidP="000945CF">
      <w:pPr>
        <w:ind w:hanging="2"/>
      </w:pPr>
      <w:r>
        <w:t xml:space="preserve">The following are the steps of progressive guidance for </w:t>
      </w:r>
      <w:r>
        <w:rPr>
          <w:i/>
          <w:u w:val="single"/>
        </w:rPr>
        <w:t>unprofessional behaviors</w:t>
      </w:r>
      <w:r>
        <w:t xml:space="preserve"> as outlined above for students in the nursing program. </w:t>
      </w:r>
    </w:p>
    <w:p w14:paraId="043D4DD6" w14:textId="77777777" w:rsidR="000945CF" w:rsidRDefault="000945CF" w:rsidP="000945CF"/>
    <w:p w14:paraId="3EDFC5B6" w14:textId="77777777" w:rsidR="000945CF" w:rsidRPr="00DD3BCC" w:rsidRDefault="000945CF" w:rsidP="000945CF">
      <w:pPr>
        <w:rPr>
          <w:b/>
          <w:bCs/>
        </w:rPr>
      </w:pPr>
      <w:r w:rsidRPr="00DD3BCC">
        <w:rPr>
          <w:b/>
          <w:bCs/>
        </w:rPr>
        <w:t>Step 1:  Counseling</w:t>
      </w:r>
    </w:p>
    <w:p w14:paraId="29B0BA95" w14:textId="4F2659D0" w:rsidR="000945CF" w:rsidRDefault="000945CF" w:rsidP="000945CF">
      <w:pPr>
        <w:ind w:hanging="2"/>
      </w:pPr>
      <w:r>
        <w:t xml:space="preserve">If an instructor identifies a student who is performing in an unacceptable manner, the instructor will have a conversation with the student. This conversation will identify the unacceptable behavior as outline in the student handbook and assess the understanding of the nursing program policies as well as any other contributing factors. The student and faculty will come to an understanding of the appropriate behavior moving forward. An email outlining the conversation will be sent to the student and the </w:t>
      </w:r>
      <w:r w:rsidR="00127A29">
        <w:t>faculty lead</w:t>
      </w:r>
      <w:r>
        <w:t xml:space="preserve"> of the program. </w:t>
      </w:r>
    </w:p>
    <w:p w14:paraId="7BF2AA16" w14:textId="77777777" w:rsidR="000945CF" w:rsidRPr="00D10595" w:rsidRDefault="000945CF" w:rsidP="000945CF">
      <w:r>
        <w:t xml:space="preserve">               </w:t>
      </w:r>
    </w:p>
    <w:p w14:paraId="27740488" w14:textId="77777777" w:rsidR="000945CF" w:rsidRPr="00DD3BCC" w:rsidRDefault="000945CF" w:rsidP="000945CF">
      <w:pPr>
        <w:rPr>
          <w:b/>
          <w:bCs/>
        </w:rPr>
      </w:pPr>
      <w:r w:rsidRPr="00DD3BCC">
        <w:rPr>
          <w:b/>
          <w:bCs/>
        </w:rPr>
        <w:t>Step 2: Verbal Warning</w:t>
      </w:r>
    </w:p>
    <w:p w14:paraId="28DE96AC" w14:textId="61ED6D74" w:rsidR="000945CF" w:rsidRDefault="000945CF" w:rsidP="000945CF">
      <w:pPr>
        <w:spacing w:before="120" w:after="120"/>
        <w:ind w:hanging="2"/>
      </w:pPr>
      <w:r>
        <w:t xml:space="preserve">If an instructor identifies a student who is performing in an unacceptable manner and the student has already been counseled at any time during the program, the instructor will meet with the student to discuss the behavior or deficiency. The verbal warning will be shared in an email to the student, the </w:t>
      </w:r>
      <w:r w:rsidR="00127A29">
        <w:t>faculty lead</w:t>
      </w:r>
      <w:r>
        <w:t xml:space="preserve">, and the dean of the nursing program. The intent of the verbal warning is to document and address student behaviors that could jeopardize patient safety or are areas where the student has demonstrated behavior that deviates from safe nursing standards.  </w:t>
      </w:r>
    </w:p>
    <w:p w14:paraId="7E46FFF9" w14:textId="77777777" w:rsidR="000945CF" w:rsidRDefault="000945CF" w:rsidP="000945CF"/>
    <w:p w14:paraId="04D6FC35" w14:textId="77777777" w:rsidR="000945CF" w:rsidRPr="00DD3BCC" w:rsidRDefault="000945CF" w:rsidP="000945CF">
      <w:pPr>
        <w:rPr>
          <w:b/>
          <w:bCs/>
        </w:rPr>
      </w:pPr>
      <w:r w:rsidRPr="00DD3BCC">
        <w:rPr>
          <w:b/>
          <w:bCs/>
        </w:rPr>
        <w:t xml:space="preserve">Step 3: Written Warning </w:t>
      </w:r>
    </w:p>
    <w:p w14:paraId="46961D66" w14:textId="3AD1AABB" w:rsidR="000945CF" w:rsidRDefault="000945CF" w:rsidP="000945CF">
      <w:pPr>
        <w:spacing w:before="120" w:after="120"/>
        <w:ind w:hanging="2"/>
      </w:pPr>
      <w:r>
        <w:t xml:space="preserve">If the student fails to meet the standard of behavior or performance as outlined in the </w:t>
      </w:r>
      <w:r>
        <w:rPr>
          <w:b/>
        </w:rPr>
        <w:t xml:space="preserve">Step 2 </w:t>
      </w:r>
      <w:r>
        <w:t>or receives a</w:t>
      </w:r>
      <w:r w:rsidRPr="005D34EB">
        <w:rPr>
          <w:bCs/>
        </w:rPr>
        <w:t>nother</w:t>
      </w:r>
      <w:r>
        <w:rPr>
          <w:b/>
        </w:rPr>
        <w:t xml:space="preserve"> verbal warning,</w:t>
      </w:r>
      <w:r>
        <w:t xml:space="preserve"> a </w:t>
      </w:r>
      <w:r>
        <w:rPr>
          <w:b/>
        </w:rPr>
        <w:t xml:space="preserve">Written Waring Form (WWF): </w:t>
      </w:r>
      <w:r>
        <w:t>(</w:t>
      </w:r>
      <w:hyperlink w:anchor="_Appendix_D_–" w:history="1">
        <w:r w:rsidRPr="001C2E43">
          <w:rPr>
            <w:rStyle w:val="Hyperlink"/>
          </w:rPr>
          <w:t>Appendix D</w:t>
        </w:r>
      </w:hyperlink>
      <w:r>
        <w:t xml:space="preserve">) will be issued, signed by the student and faculty and given to the Nursing Program Dean to be placed in the student’s academic file. The student will meet with the faculty member issuing the Written Warning and the </w:t>
      </w:r>
      <w:r w:rsidR="00127A29">
        <w:t>faculty lead</w:t>
      </w:r>
      <w:r>
        <w:t xml:space="preserve">. The student may have a person of their choosing </w:t>
      </w:r>
      <w:r w:rsidR="00EF4B81">
        <w:t>to attend</w:t>
      </w:r>
      <w:r>
        <w:t xml:space="preserve"> the meeting. </w:t>
      </w:r>
    </w:p>
    <w:p w14:paraId="07F2A8FA" w14:textId="77777777" w:rsidR="000945CF" w:rsidRDefault="000945CF" w:rsidP="000945CF"/>
    <w:p w14:paraId="034926E9" w14:textId="77777777" w:rsidR="000945CF" w:rsidRPr="00DD3BCC" w:rsidRDefault="000945CF" w:rsidP="000945CF">
      <w:pPr>
        <w:rPr>
          <w:b/>
          <w:bCs/>
        </w:rPr>
      </w:pPr>
      <w:r w:rsidRPr="00DD3BCC">
        <w:rPr>
          <w:b/>
          <w:bCs/>
        </w:rPr>
        <w:t xml:space="preserve">Step 4: Behavioral Contract </w:t>
      </w:r>
    </w:p>
    <w:p w14:paraId="286672F1" w14:textId="6D28BAB4" w:rsidR="000945CF" w:rsidRDefault="000945CF" w:rsidP="000945CF">
      <w:pPr>
        <w:spacing w:before="120" w:after="120"/>
        <w:ind w:hanging="2"/>
      </w:pPr>
      <w:r>
        <w:t>Failure of the student to correct the behavior as outlined in the written warning may result in a behavioral contract (</w:t>
      </w:r>
      <w:hyperlink w:anchor="_Appendix_E_–" w:history="1">
        <w:r w:rsidRPr="001C2E43">
          <w:rPr>
            <w:rStyle w:val="Hyperlink"/>
          </w:rPr>
          <w:t>Appendix E</w:t>
        </w:r>
      </w:hyperlink>
      <w:r>
        <w:t xml:space="preserve">). The student will meet with the </w:t>
      </w:r>
      <w:r w:rsidR="00127A29">
        <w:t>faculty lead</w:t>
      </w:r>
      <w:r>
        <w:t xml:space="preserve">, who will issue the Behavioral Contract and the Nursing Program Dean. The student may have a person of their choosing </w:t>
      </w:r>
      <w:r w:rsidR="00EF4B81">
        <w:t>to attend</w:t>
      </w:r>
      <w:r>
        <w:t xml:space="preserve"> the meeting. </w:t>
      </w:r>
    </w:p>
    <w:p w14:paraId="7D54472A" w14:textId="77777777" w:rsidR="000945CF" w:rsidRDefault="000945CF" w:rsidP="000945CF">
      <w:pPr>
        <w:rPr>
          <w:b/>
          <w:bCs/>
        </w:rPr>
      </w:pPr>
    </w:p>
    <w:p w14:paraId="253B0F45" w14:textId="77777777" w:rsidR="000945CF" w:rsidRDefault="000945CF" w:rsidP="000945CF">
      <w:pPr>
        <w:rPr>
          <w:b/>
          <w:bCs/>
        </w:rPr>
      </w:pPr>
    </w:p>
    <w:p w14:paraId="65C58B07" w14:textId="77777777" w:rsidR="000945CF" w:rsidRDefault="000945CF" w:rsidP="000945CF">
      <w:pPr>
        <w:rPr>
          <w:b/>
          <w:bCs/>
        </w:rPr>
      </w:pPr>
    </w:p>
    <w:p w14:paraId="667377E3" w14:textId="77777777" w:rsidR="000945CF" w:rsidRPr="00DD3BCC" w:rsidRDefault="000945CF" w:rsidP="000945CF">
      <w:pPr>
        <w:rPr>
          <w:b/>
          <w:bCs/>
        </w:rPr>
      </w:pPr>
      <w:r w:rsidRPr="00DD3BCC">
        <w:rPr>
          <w:b/>
          <w:bCs/>
        </w:rPr>
        <w:t xml:space="preserve">Step 5: Dismissal </w:t>
      </w:r>
    </w:p>
    <w:p w14:paraId="76CB3254" w14:textId="7E111D25" w:rsidR="000945CF" w:rsidRDefault="000945CF" w:rsidP="000945CF">
      <w:pPr>
        <w:spacing w:before="120" w:after="120"/>
        <w:ind w:hanging="2"/>
      </w:pPr>
      <w:r>
        <w:t xml:space="preserve">Failure to abide by the Behavioral Contract or repeated violations of professional behavior guidelines may be grounds for </w:t>
      </w:r>
      <w:r>
        <w:rPr>
          <w:b/>
        </w:rPr>
        <w:t>dismissal</w:t>
      </w:r>
      <w:r>
        <w:t xml:space="preserve"> from the nursing program, as determined by a vote of the faculty. The student will be asked to attend a meeting with faculty and program dean to discuss alleged violation. They may have a person of their choosing </w:t>
      </w:r>
      <w:r w:rsidR="00EF4B81">
        <w:t xml:space="preserve">attend </w:t>
      </w:r>
      <w:r>
        <w:t>the meeting. If dismissed from the program for professional behavior reasons, the student is not eligible to apply for readmission to the program.</w:t>
      </w:r>
    </w:p>
    <w:p w14:paraId="6C56ABD0" w14:textId="77777777" w:rsidR="000945CF" w:rsidRPr="00DD3BCC" w:rsidRDefault="000945CF" w:rsidP="000945CF">
      <w:pPr>
        <w:rPr>
          <w:b/>
          <w:bCs/>
          <w:i/>
          <w:iCs/>
        </w:rPr>
      </w:pPr>
      <w:r w:rsidRPr="00DD3BCC">
        <w:rPr>
          <w:b/>
          <w:bCs/>
          <w:i/>
          <w:iCs/>
        </w:rPr>
        <w:t>Immediate Program Dismissal:</w:t>
      </w:r>
    </w:p>
    <w:p w14:paraId="540A2899" w14:textId="77777777" w:rsidR="000945CF" w:rsidRDefault="000945CF" w:rsidP="000945CF">
      <w:pPr>
        <w:spacing w:before="120" w:after="120"/>
        <w:ind w:hanging="2"/>
      </w:pPr>
      <w:r>
        <w:t>Some behaviors are so egregious to warrant immediate dismissal from the classroom or clinical site and may result in dismissal from the program.  If dismissed from the program, the student may not reapply for admission.  The list of egregious behaviors includes but is not limited to:</w:t>
      </w:r>
    </w:p>
    <w:p w14:paraId="24C44DED" w14:textId="77777777" w:rsidR="000945CF" w:rsidRDefault="000945CF" w:rsidP="00980B29">
      <w:pPr>
        <w:pStyle w:val="ListParagraph"/>
        <w:numPr>
          <w:ilvl w:val="0"/>
          <w:numId w:val="41"/>
        </w:numPr>
      </w:pPr>
      <w:r>
        <w:t>Failure to maintain safe care.</w:t>
      </w:r>
    </w:p>
    <w:p w14:paraId="19EE367F" w14:textId="77777777" w:rsidR="000945CF" w:rsidRDefault="000945CF" w:rsidP="00980B29">
      <w:pPr>
        <w:pStyle w:val="ListParagraph"/>
        <w:numPr>
          <w:ilvl w:val="0"/>
          <w:numId w:val="41"/>
        </w:numPr>
      </w:pPr>
      <w:r>
        <w:t>Inappropriate activity between student, staff, faculty, patient or patient family.</w:t>
      </w:r>
    </w:p>
    <w:p w14:paraId="62AD5EDB" w14:textId="77777777" w:rsidR="000945CF" w:rsidRDefault="000945CF" w:rsidP="00980B29">
      <w:pPr>
        <w:pStyle w:val="ListParagraph"/>
        <w:numPr>
          <w:ilvl w:val="0"/>
          <w:numId w:val="41"/>
        </w:numPr>
      </w:pPr>
      <w:r>
        <w:t>Theft</w:t>
      </w:r>
    </w:p>
    <w:p w14:paraId="301CE4A8" w14:textId="77777777" w:rsidR="000945CF" w:rsidRDefault="000945CF" w:rsidP="00980B29">
      <w:pPr>
        <w:pStyle w:val="ListParagraph"/>
        <w:numPr>
          <w:ilvl w:val="0"/>
          <w:numId w:val="41"/>
        </w:numPr>
      </w:pPr>
      <w:r>
        <w:t>Patient abuse</w:t>
      </w:r>
    </w:p>
    <w:p w14:paraId="5F7CC67D" w14:textId="6FD60CDC" w:rsidR="000945CF" w:rsidRDefault="000945CF" w:rsidP="00980B29">
      <w:pPr>
        <w:pStyle w:val="ListParagraph"/>
        <w:numPr>
          <w:ilvl w:val="0"/>
          <w:numId w:val="41"/>
        </w:numPr>
      </w:pPr>
      <w:r>
        <w:t xml:space="preserve">Student statements and/or actions </w:t>
      </w:r>
      <w:r w:rsidR="00EF4B81">
        <w:t>demonstrate</w:t>
      </w:r>
      <w:r>
        <w:t xml:space="preserve"> the potential to cause harm to self or others.</w:t>
      </w:r>
    </w:p>
    <w:p w14:paraId="50D791DC" w14:textId="77777777" w:rsidR="000945CF" w:rsidRDefault="000945CF" w:rsidP="00980B29">
      <w:pPr>
        <w:pStyle w:val="ListParagraph"/>
        <w:numPr>
          <w:ilvl w:val="0"/>
          <w:numId w:val="41"/>
        </w:numPr>
      </w:pPr>
      <w:r>
        <w:t xml:space="preserve">Unprofessional behavior as stated in this handbook. </w:t>
      </w:r>
    </w:p>
    <w:p w14:paraId="790386B3" w14:textId="77777777" w:rsidR="000945CF" w:rsidRDefault="000945CF" w:rsidP="00980B29">
      <w:pPr>
        <w:pStyle w:val="ListParagraph"/>
        <w:numPr>
          <w:ilvl w:val="0"/>
          <w:numId w:val="41"/>
        </w:numPr>
      </w:pPr>
      <w:r>
        <w:t>Disrespectful behavior toward faculty, fellow students, or staff in any industry or academic area.</w:t>
      </w:r>
    </w:p>
    <w:p w14:paraId="175382CE" w14:textId="77777777" w:rsidR="000945CF" w:rsidRDefault="000945CF" w:rsidP="00980B29">
      <w:pPr>
        <w:pStyle w:val="ListParagraph"/>
        <w:numPr>
          <w:ilvl w:val="0"/>
          <w:numId w:val="41"/>
        </w:numPr>
      </w:pPr>
      <w:r>
        <w:t>Academic integrity violations</w:t>
      </w:r>
    </w:p>
    <w:p w14:paraId="79CDE363" w14:textId="77777777" w:rsidR="000945CF" w:rsidRDefault="000945CF" w:rsidP="00980B29">
      <w:pPr>
        <w:pStyle w:val="ListParagraph"/>
        <w:numPr>
          <w:ilvl w:val="0"/>
          <w:numId w:val="41"/>
        </w:numPr>
      </w:pPr>
      <w:r>
        <w:t>Failure to follow the other policies in the Student Handbook for the Nursing Department.</w:t>
      </w:r>
    </w:p>
    <w:p w14:paraId="6A9942E6" w14:textId="77777777" w:rsidR="000945CF" w:rsidRDefault="000945CF" w:rsidP="000945CF">
      <w:pPr>
        <w:tabs>
          <w:tab w:val="left" w:pos="-490"/>
          <w:tab w:val="left" w:pos="-130"/>
          <w:tab w:val="left" w:pos="475"/>
          <w:tab w:val="left" w:pos="547"/>
          <w:tab w:val="left" w:pos="849"/>
          <w:tab w:val="left" w:pos="936"/>
          <w:tab w:val="left" w:pos="1396"/>
          <w:tab w:val="left" w:pos="2635"/>
          <w:tab w:val="left" w:pos="3052"/>
          <w:tab w:val="left" w:pos="3355"/>
        </w:tabs>
        <w:rPr>
          <w:sz w:val="22"/>
        </w:rPr>
      </w:pPr>
    </w:p>
    <w:p w14:paraId="14A86E2A" w14:textId="77777777" w:rsidR="000945CF" w:rsidRDefault="000945CF" w:rsidP="000945CF">
      <w:pPr>
        <w:tabs>
          <w:tab w:val="left" w:pos="-490"/>
          <w:tab w:val="left" w:pos="-130"/>
          <w:tab w:val="left" w:pos="475"/>
          <w:tab w:val="left" w:pos="547"/>
          <w:tab w:val="left" w:pos="849"/>
          <w:tab w:val="left" w:pos="936"/>
          <w:tab w:val="left" w:pos="1396"/>
          <w:tab w:val="left" w:pos="2635"/>
          <w:tab w:val="left" w:pos="3052"/>
          <w:tab w:val="left" w:pos="3355"/>
        </w:tabs>
        <w:rPr>
          <w:sz w:val="22"/>
        </w:rPr>
      </w:pPr>
      <w:r>
        <w:rPr>
          <w:sz w:val="22"/>
        </w:rPr>
        <w:t>Created 9.18.2022</w:t>
      </w:r>
    </w:p>
    <w:p w14:paraId="3630B6CB" w14:textId="77777777" w:rsidR="00DC3CD6" w:rsidRDefault="000945CF" w:rsidP="000945CF">
      <w:pPr>
        <w:tabs>
          <w:tab w:val="left" w:pos="-490"/>
          <w:tab w:val="left" w:pos="-130"/>
          <w:tab w:val="left" w:pos="475"/>
          <w:tab w:val="left" w:pos="547"/>
          <w:tab w:val="left" w:pos="849"/>
          <w:tab w:val="left" w:pos="936"/>
          <w:tab w:val="left" w:pos="1396"/>
          <w:tab w:val="left" w:pos="2635"/>
          <w:tab w:val="left" w:pos="3052"/>
          <w:tab w:val="left" w:pos="3355"/>
        </w:tabs>
        <w:rPr>
          <w:rFonts w:eastAsia="Times New Roman" w:cs="Calibri"/>
          <w:szCs w:val="24"/>
        </w:rPr>
      </w:pPr>
      <w:r>
        <w:rPr>
          <w:rFonts w:eastAsia="Times New Roman" w:cs="Calibri"/>
          <w:szCs w:val="24"/>
        </w:rPr>
        <w:t>Updated 08/23/2023</w:t>
      </w:r>
    </w:p>
    <w:p w14:paraId="1C96F75C" w14:textId="69B6B781" w:rsidR="000945CF" w:rsidRDefault="00DC3CD6" w:rsidP="6ED65342">
      <w:pPr>
        <w:tabs>
          <w:tab w:val="left" w:pos="475"/>
          <w:tab w:val="left" w:pos="547"/>
          <w:tab w:val="left" w:pos="849"/>
          <w:tab w:val="left" w:pos="936"/>
          <w:tab w:val="left" w:pos="1396"/>
          <w:tab w:val="left" w:pos="2635"/>
          <w:tab w:val="left" w:pos="3052"/>
          <w:tab w:val="left" w:pos="3355"/>
        </w:tabs>
        <w:rPr>
          <w:rFonts w:eastAsia="Times New Roman"/>
        </w:rPr>
      </w:pPr>
      <w:r w:rsidRPr="6ED65342">
        <w:rPr>
          <w:rFonts w:eastAsia="Times New Roman" w:cs="Calibri"/>
        </w:rPr>
        <w:t>Reviewed 08/19/2024</w:t>
      </w:r>
      <w:r w:rsidR="2F1D361D" w:rsidRPr="6ED65342">
        <w:rPr>
          <w:rFonts w:eastAsia="Times New Roman" w:cs="Calibri"/>
        </w:rPr>
        <w:t xml:space="preserve">, </w:t>
      </w:r>
      <w:r w:rsidR="2F1D361D" w:rsidRPr="6ED65342">
        <w:rPr>
          <w:rFonts w:eastAsia="Times New Roman"/>
        </w:rPr>
        <w:t>03/16/2025</w:t>
      </w:r>
    </w:p>
    <w:p w14:paraId="067C14DE" w14:textId="5768C865" w:rsidR="00CD5A4F" w:rsidRDefault="00CD5A4F" w:rsidP="00CD5A4F"/>
    <w:p w14:paraId="69DCBB28" w14:textId="5404E005" w:rsidR="00B75F9F" w:rsidRDefault="00B75F9F" w:rsidP="00CD5A4F"/>
    <w:p w14:paraId="5A130EA2" w14:textId="28254F7E" w:rsidR="00B75F9F" w:rsidRDefault="00B75F9F" w:rsidP="00CD5A4F"/>
    <w:p w14:paraId="3A676B2B" w14:textId="2C8714A8" w:rsidR="00B75F9F" w:rsidRDefault="00B75F9F" w:rsidP="00CD5A4F"/>
    <w:p w14:paraId="5530482C" w14:textId="384DA357" w:rsidR="00B75F9F" w:rsidRDefault="00B75F9F" w:rsidP="00CD5A4F"/>
    <w:p w14:paraId="158014E7" w14:textId="6DAEA2A7" w:rsidR="00B75F9F" w:rsidRDefault="00B75F9F" w:rsidP="00CD5A4F"/>
    <w:p w14:paraId="5FA2DE79" w14:textId="063DA0E7" w:rsidR="00B75F9F" w:rsidRDefault="00B75F9F" w:rsidP="00CD5A4F"/>
    <w:p w14:paraId="05526256" w14:textId="44933B5C" w:rsidR="00B75F9F" w:rsidRDefault="00B75F9F" w:rsidP="00CD5A4F"/>
    <w:p w14:paraId="4F4B0DAA" w14:textId="77777777" w:rsidR="00EF4B81" w:rsidRDefault="00EF4B81" w:rsidP="00CD5A4F"/>
    <w:p w14:paraId="44BD710E" w14:textId="77777777" w:rsidR="00EF4B81" w:rsidRDefault="00EF4B81" w:rsidP="00CD5A4F"/>
    <w:p w14:paraId="4C924ED0" w14:textId="77777777" w:rsidR="00EF4B81" w:rsidRDefault="00EF4B81" w:rsidP="00CD5A4F"/>
    <w:p w14:paraId="55AC82D7" w14:textId="77777777" w:rsidR="00EF4B81" w:rsidRDefault="00EF4B81" w:rsidP="00CD5A4F"/>
    <w:p w14:paraId="4CC10F36" w14:textId="77777777" w:rsidR="00EF4B81" w:rsidRDefault="00EF4B81" w:rsidP="00CD5A4F"/>
    <w:p w14:paraId="09D451EE" w14:textId="77777777" w:rsidR="00EF4B81" w:rsidRDefault="00EF4B81" w:rsidP="00CD5A4F"/>
    <w:p w14:paraId="10A98402" w14:textId="77777777" w:rsidR="00EF4B81" w:rsidRDefault="00EF4B81" w:rsidP="00CD5A4F"/>
    <w:p w14:paraId="160C4D0A" w14:textId="77777777" w:rsidR="00EF4B81" w:rsidRDefault="00EF4B81" w:rsidP="00CD5A4F"/>
    <w:p w14:paraId="4A0DF085" w14:textId="2644A346" w:rsidR="12490922" w:rsidRDefault="12490922"/>
    <w:p w14:paraId="50277F94" w14:textId="77F72433" w:rsidR="12490922" w:rsidRDefault="12490922"/>
    <w:p w14:paraId="0F338612" w14:textId="34C29875" w:rsidR="12490922" w:rsidRDefault="12490922"/>
    <w:p w14:paraId="159D778F" w14:textId="2C7DFEF1" w:rsidR="12490922" w:rsidRDefault="12490922"/>
    <w:p w14:paraId="60F6EF3B" w14:textId="77777777" w:rsidR="00EF4B81" w:rsidRDefault="00EF4B81" w:rsidP="00CD5A4F"/>
    <w:p w14:paraId="70058FE3" w14:textId="77777777" w:rsidR="00EF4B81" w:rsidRDefault="00EF4B81" w:rsidP="00CD5A4F"/>
    <w:p w14:paraId="329E5115" w14:textId="77777777" w:rsidR="00EF4B81" w:rsidRDefault="00EF4B81" w:rsidP="00CD5A4F"/>
    <w:p w14:paraId="5A905B0E" w14:textId="77777777" w:rsidR="00EF4B81" w:rsidRDefault="00EF4B81" w:rsidP="00CD5A4F"/>
    <w:p w14:paraId="379CA97F" w14:textId="77777777" w:rsidR="00EF4B81" w:rsidRDefault="00EF4B81" w:rsidP="00EF4B81">
      <w:pPr>
        <w:pStyle w:val="Heading1"/>
        <w:jc w:val="center"/>
        <w:rPr>
          <w:rFonts w:ascii="Calibri" w:eastAsia="Calibri" w:hAnsi="Calibri" w:cs="Calibri"/>
          <w:b/>
          <w:bCs/>
          <w:color w:val="481346"/>
          <w:sz w:val="26"/>
          <w:szCs w:val="26"/>
        </w:rPr>
      </w:pPr>
      <w:bookmarkStart w:id="116" w:name="_Repeat_&amp;_Re-Entry"/>
      <w:bookmarkStart w:id="117" w:name="_Toc200624281"/>
      <w:r w:rsidRPr="6ED65342">
        <w:t>Repeat &amp; Re-Entry Policy</w:t>
      </w:r>
      <w:bookmarkEnd w:id="116"/>
      <w:bookmarkEnd w:id="117"/>
    </w:p>
    <w:p w14:paraId="101F3153" w14:textId="77777777" w:rsidR="00EF4B81" w:rsidRDefault="00EF4B81" w:rsidP="00EF4B81">
      <w:pPr>
        <w:jc w:val="center"/>
      </w:pPr>
    </w:p>
    <w:p w14:paraId="17B3FBDF" w14:textId="77777777" w:rsidR="00EF4B81" w:rsidRDefault="00EF4B81" w:rsidP="00EF4B81">
      <w:pPr>
        <w:rPr>
          <w:rFonts w:ascii="Calibri" w:eastAsia="Calibri" w:hAnsi="Calibri" w:cs="Calibri"/>
          <w:szCs w:val="24"/>
        </w:rPr>
      </w:pPr>
      <w:r w:rsidRPr="6ED65342">
        <w:rPr>
          <w:rFonts w:ascii="Calibri" w:eastAsia="Calibri" w:hAnsi="Calibri" w:cs="Calibri"/>
          <w:b/>
          <w:bCs/>
          <w:szCs w:val="24"/>
        </w:rPr>
        <w:t xml:space="preserve">Policy Statement: </w:t>
      </w:r>
      <w:r w:rsidRPr="6ED65342">
        <w:rPr>
          <w:rFonts w:ascii="Calibri" w:eastAsia="Calibri" w:hAnsi="Calibri" w:cs="Calibri"/>
          <w:szCs w:val="24"/>
        </w:rPr>
        <w:t xml:space="preserve"> The CPTC Nursing Program upholds high academic and professional standards to ensure student competency and patient safety. This policy outlines the requirements for course repetition and program re-entry, adhering to CPTC and SBCTC guidelines.</w:t>
      </w:r>
    </w:p>
    <w:p w14:paraId="6ED24EC2" w14:textId="77777777" w:rsidR="00EF4B81" w:rsidRDefault="00EF4B81" w:rsidP="00EF4B81"/>
    <w:p w14:paraId="152463E3" w14:textId="77777777" w:rsidR="00EF4B81" w:rsidRDefault="00EF4B81" w:rsidP="00EF4B81">
      <w:pPr>
        <w:pStyle w:val="Heading3"/>
        <w:rPr>
          <w:rFonts w:ascii="Calibri" w:eastAsia="Calibri" w:hAnsi="Calibri" w:cs="Calibri"/>
          <w:bCs/>
          <w:szCs w:val="26"/>
        </w:rPr>
      </w:pPr>
      <w:bookmarkStart w:id="118" w:name="_Course_Repeat_Policy"/>
      <w:bookmarkStart w:id="119" w:name="_Toc200624282"/>
      <w:r w:rsidRPr="6ED65342">
        <w:rPr>
          <w:rFonts w:ascii="Calibri" w:eastAsia="Calibri" w:hAnsi="Calibri" w:cs="Calibri"/>
          <w:bCs/>
          <w:szCs w:val="26"/>
        </w:rPr>
        <w:t>Course Repeat Policy</w:t>
      </w:r>
      <w:bookmarkEnd w:id="118"/>
      <w:bookmarkEnd w:id="119"/>
    </w:p>
    <w:p w14:paraId="3018B53C" w14:textId="77777777" w:rsidR="00EF4B81" w:rsidRDefault="00EF4B81" w:rsidP="00980B29">
      <w:pPr>
        <w:pStyle w:val="ListParagraph"/>
        <w:numPr>
          <w:ilvl w:val="0"/>
          <w:numId w:val="22"/>
        </w:numPr>
        <w:spacing w:before="240" w:after="240"/>
        <w:rPr>
          <w:rFonts w:ascii="Calibri" w:eastAsia="Calibri" w:hAnsi="Calibri" w:cs="Calibri"/>
          <w:szCs w:val="24"/>
        </w:rPr>
      </w:pPr>
      <w:r w:rsidRPr="6ED65342">
        <w:rPr>
          <w:rFonts w:ascii="Calibri" w:eastAsia="Calibri" w:hAnsi="Calibri" w:cs="Calibri"/>
          <w:szCs w:val="24"/>
        </w:rPr>
        <w:t>Students may enroll in the same course a maximum of three times, including withdrawals (W) and vanish (V) grades.</w:t>
      </w:r>
    </w:p>
    <w:p w14:paraId="3EED9A5C" w14:textId="77777777" w:rsidR="00EF4B81" w:rsidRDefault="00EF4B81" w:rsidP="00980B29">
      <w:pPr>
        <w:pStyle w:val="ListParagraph"/>
        <w:numPr>
          <w:ilvl w:val="0"/>
          <w:numId w:val="22"/>
        </w:numPr>
        <w:spacing w:before="240" w:after="240"/>
        <w:rPr>
          <w:rFonts w:ascii="Calibri" w:eastAsia="Calibri" w:hAnsi="Calibri" w:cs="Calibri"/>
          <w:szCs w:val="24"/>
        </w:rPr>
      </w:pPr>
      <w:r w:rsidRPr="6ED65342">
        <w:rPr>
          <w:rFonts w:ascii="Calibri" w:eastAsia="Calibri" w:hAnsi="Calibri" w:cs="Calibri"/>
          <w:szCs w:val="24"/>
        </w:rPr>
        <w:t>The highest grade among the first three attempts will count toward GPA and earned credits; all attempts remain on the transcript.</w:t>
      </w:r>
    </w:p>
    <w:p w14:paraId="3C4793EA" w14:textId="77777777" w:rsidR="00EF4B81" w:rsidRDefault="00EF4B81" w:rsidP="00980B29">
      <w:pPr>
        <w:pStyle w:val="ListParagraph"/>
        <w:numPr>
          <w:ilvl w:val="0"/>
          <w:numId w:val="22"/>
        </w:numPr>
        <w:spacing w:before="240" w:after="240"/>
        <w:rPr>
          <w:rFonts w:ascii="Calibri" w:eastAsia="Calibri" w:hAnsi="Calibri" w:cs="Calibri"/>
          <w:szCs w:val="24"/>
        </w:rPr>
      </w:pPr>
      <w:r w:rsidRPr="6ED65342">
        <w:rPr>
          <w:rFonts w:ascii="Calibri" w:eastAsia="Calibri" w:hAnsi="Calibri" w:cs="Calibri"/>
          <w:szCs w:val="24"/>
        </w:rPr>
        <w:t>Students who do not successfully complete a course within three attempts may be dismissed from the program.</w:t>
      </w:r>
    </w:p>
    <w:p w14:paraId="21023F57" w14:textId="65A72F07" w:rsidR="00EF4B81" w:rsidRDefault="00EF4B81" w:rsidP="00980B29">
      <w:pPr>
        <w:pStyle w:val="ListParagraph"/>
        <w:numPr>
          <w:ilvl w:val="0"/>
          <w:numId w:val="22"/>
        </w:numPr>
        <w:spacing w:before="240" w:after="240"/>
        <w:rPr>
          <w:rFonts w:ascii="Calibri" w:eastAsia="Calibri" w:hAnsi="Calibri" w:cs="Calibri"/>
          <w:szCs w:val="24"/>
        </w:rPr>
      </w:pPr>
      <w:r w:rsidRPr="6ED65342">
        <w:rPr>
          <w:rFonts w:ascii="Calibri" w:eastAsia="Calibri" w:hAnsi="Calibri" w:cs="Calibri"/>
          <w:szCs w:val="24"/>
        </w:rPr>
        <w:t>Students repeating a course must meet with faculty to create a learning plan</w:t>
      </w:r>
      <w:r w:rsidR="00836CB3">
        <w:rPr>
          <w:rFonts w:ascii="Calibri" w:eastAsia="Calibri" w:hAnsi="Calibri" w:cs="Calibri"/>
          <w:szCs w:val="24"/>
        </w:rPr>
        <w:t xml:space="preserve"> (see </w:t>
      </w:r>
      <w:hyperlink w:anchor="_Appendix_J_–" w:history="1">
        <w:r w:rsidR="00836CB3" w:rsidRPr="00836CB3">
          <w:rPr>
            <w:rStyle w:val="Hyperlink"/>
            <w:rFonts w:ascii="Calibri" w:eastAsia="Calibri" w:hAnsi="Calibri" w:cs="Calibri"/>
            <w:szCs w:val="24"/>
          </w:rPr>
          <w:t>Appendix J</w:t>
        </w:r>
      </w:hyperlink>
      <w:r w:rsidR="00836CB3">
        <w:rPr>
          <w:rFonts w:ascii="Calibri" w:eastAsia="Calibri" w:hAnsi="Calibri" w:cs="Calibri"/>
          <w:szCs w:val="24"/>
        </w:rPr>
        <w:t>)</w:t>
      </w:r>
      <w:r w:rsidRPr="6ED65342">
        <w:rPr>
          <w:rFonts w:ascii="Calibri" w:eastAsia="Calibri" w:hAnsi="Calibri" w:cs="Calibri"/>
          <w:szCs w:val="24"/>
        </w:rPr>
        <w:t>, which may include additional assessments, tutoring, or lab sessions.</w:t>
      </w:r>
    </w:p>
    <w:p w14:paraId="6E44C372" w14:textId="77777777" w:rsidR="00EF4B81" w:rsidRDefault="00EF4B81" w:rsidP="00980B29">
      <w:pPr>
        <w:pStyle w:val="ListParagraph"/>
        <w:numPr>
          <w:ilvl w:val="0"/>
          <w:numId w:val="22"/>
        </w:numPr>
        <w:spacing w:before="240" w:after="240"/>
        <w:rPr>
          <w:rFonts w:ascii="Calibri" w:eastAsia="Calibri" w:hAnsi="Calibri" w:cs="Calibri"/>
          <w:szCs w:val="24"/>
        </w:rPr>
      </w:pPr>
      <w:r w:rsidRPr="6ED65342">
        <w:rPr>
          <w:rFonts w:ascii="Calibri" w:eastAsia="Calibri" w:hAnsi="Calibri" w:cs="Calibri"/>
          <w:szCs w:val="24"/>
        </w:rPr>
        <w:t>Non-compliance with the learning plan may result in progressive disciplinary actions, including dismissal from the program.</w:t>
      </w:r>
    </w:p>
    <w:p w14:paraId="5F0ADA42" w14:textId="77777777" w:rsidR="00EF4B81" w:rsidRDefault="00EF4B81" w:rsidP="00980B29">
      <w:pPr>
        <w:pStyle w:val="ListParagraph"/>
        <w:numPr>
          <w:ilvl w:val="0"/>
          <w:numId w:val="22"/>
        </w:numPr>
        <w:spacing w:before="240" w:after="240"/>
        <w:rPr>
          <w:rFonts w:ascii="Calibri" w:eastAsia="Calibri" w:hAnsi="Calibri" w:cs="Calibri"/>
          <w:szCs w:val="24"/>
        </w:rPr>
      </w:pPr>
      <w:r w:rsidRPr="6ED65342">
        <w:rPr>
          <w:rFonts w:ascii="Calibri" w:eastAsia="Calibri" w:hAnsi="Calibri" w:cs="Calibri"/>
          <w:szCs w:val="24"/>
        </w:rPr>
        <w:t>Financial aid and VA benefit recipients should verify funding eligibility for repeated courses.</w:t>
      </w:r>
    </w:p>
    <w:p w14:paraId="3E63FAE8" w14:textId="77777777" w:rsidR="00EF4B81" w:rsidRDefault="00EF4B81" w:rsidP="00EF4B81"/>
    <w:p w14:paraId="1C9D6376" w14:textId="77777777" w:rsidR="00EF4B81" w:rsidRDefault="00EF4B81" w:rsidP="00EF4B81">
      <w:pPr>
        <w:pStyle w:val="Heading3"/>
        <w:rPr>
          <w:rFonts w:ascii="Calibri" w:eastAsia="Calibri" w:hAnsi="Calibri" w:cs="Calibri"/>
          <w:bCs/>
          <w:szCs w:val="26"/>
        </w:rPr>
      </w:pPr>
      <w:bookmarkStart w:id="120" w:name="_Toc200624283"/>
      <w:r w:rsidRPr="6ED65342">
        <w:rPr>
          <w:rFonts w:ascii="Calibri" w:eastAsia="Calibri" w:hAnsi="Calibri" w:cs="Calibri"/>
          <w:bCs/>
          <w:szCs w:val="26"/>
        </w:rPr>
        <w:t>Re-Entry Policy</w:t>
      </w:r>
      <w:bookmarkEnd w:id="120"/>
    </w:p>
    <w:p w14:paraId="5CFD5CCA" w14:textId="77777777" w:rsidR="00EF4B81" w:rsidRDefault="00EF4B81" w:rsidP="00EF4B81">
      <w:pPr>
        <w:spacing w:before="240" w:after="240"/>
      </w:pPr>
      <w:r w:rsidRPr="6ED65342">
        <w:rPr>
          <w:rFonts w:ascii="Calibri" w:eastAsia="Calibri" w:hAnsi="Calibri" w:cs="Calibri"/>
          <w:b/>
          <w:bCs/>
          <w:szCs w:val="24"/>
        </w:rPr>
        <w:t>Eligibility:</w:t>
      </w:r>
      <w:r w:rsidRPr="6ED65342">
        <w:rPr>
          <w:rFonts w:ascii="Calibri" w:eastAsia="Calibri" w:hAnsi="Calibri" w:cs="Calibri"/>
          <w:szCs w:val="24"/>
        </w:rPr>
        <w:t xml:space="preserve"> Students may apply for re-entry if they:</w:t>
      </w:r>
    </w:p>
    <w:p w14:paraId="7EDD90B0" w14:textId="77777777" w:rsidR="00EF4B81" w:rsidRDefault="00EF4B81" w:rsidP="00980B29">
      <w:pPr>
        <w:pStyle w:val="ListParagraph"/>
        <w:numPr>
          <w:ilvl w:val="0"/>
          <w:numId w:val="21"/>
        </w:numPr>
        <w:spacing w:before="240" w:after="240"/>
        <w:rPr>
          <w:rFonts w:ascii="Calibri" w:eastAsia="Calibri" w:hAnsi="Calibri" w:cs="Calibri"/>
          <w:szCs w:val="24"/>
        </w:rPr>
      </w:pPr>
      <w:r w:rsidRPr="6ED65342">
        <w:rPr>
          <w:rFonts w:ascii="Calibri" w:eastAsia="Calibri" w:hAnsi="Calibri" w:cs="Calibri"/>
          <w:szCs w:val="24"/>
        </w:rPr>
        <w:t>Voluntarily withdrew from the program, or</w:t>
      </w:r>
    </w:p>
    <w:p w14:paraId="1504B1F1" w14:textId="77777777" w:rsidR="00EF4B81" w:rsidRDefault="00EF4B81" w:rsidP="00980B29">
      <w:pPr>
        <w:pStyle w:val="ListParagraph"/>
        <w:numPr>
          <w:ilvl w:val="0"/>
          <w:numId w:val="21"/>
        </w:numPr>
        <w:spacing w:before="240" w:after="240"/>
        <w:rPr>
          <w:rFonts w:ascii="Calibri" w:eastAsia="Calibri" w:hAnsi="Calibri" w:cs="Calibri"/>
          <w:szCs w:val="24"/>
        </w:rPr>
      </w:pPr>
      <w:r w:rsidRPr="6ED65342">
        <w:rPr>
          <w:rFonts w:ascii="Calibri" w:eastAsia="Calibri" w:hAnsi="Calibri" w:cs="Calibri"/>
          <w:szCs w:val="24"/>
        </w:rPr>
        <w:t>Did not achieve a passing grade (78% or higher in didactic courses or pass/fail in clinical courses).</w:t>
      </w:r>
    </w:p>
    <w:p w14:paraId="702B23B8" w14:textId="77777777" w:rsidR="00EF4B81" w:rsidRDefault="00EF4B81" w:rsidP="00EF4B81">
      <w:pPr>
        <w:spacing w:before="240" w:after="240"/>
      </w:pPr>
      <w:r w:rsidRPr="6ED65342">
        <w:rPr>
          <w:rFonts w:ascii="Calibri" w:eastAsia="Calibri" w:hAnsi="Calibri" w:cs="Calibri"/>
          <w:b/>
          <w:bCs/>
          <w:szCs w:val="24"/>
        </w:rPr>
        <w:t>Procedure:</w:t>
      </w:r>
    </w:p>
    <w:p w14:paraId="42063A63" w14:textId="77777777" w:rsidR="00EF4B81" w:rsidRDefault="00EF4B81" w:rsidP="00980B29">
      <w:pPr>
        <w:pStyle w:val="ListParagraph"/>
        <w:numPr>
          <w:ilvl w:val="0"/>
          <w:numId w:val="20"/>
        </w:numPr>
        <w:spacing w:before="240" w:after="240"/>
        <w:rPr>
          <w:rFonts w:ascii="Calibri" w:eastAsia="Calibri" w:hAnsi="Calibri" w:cs="Calibri"/>
          <w:szCs w:val="24"/>
        </w:rPr>
      </w:pPr>
      <w:r w:rsidRPr="6ED65342">
        <w:rPr>
          <w:rFonts w:ascii="Calibri" w:eastAsia="Calibri" w:hAnsi="Calibri" w:cs="Calibri"/>
          <w:szCs w:val="24"/>
        </w:rPr>
        <w:t>Re-admission is contingent on space availability and is granted on a first-come, first-served basis.</w:t>
      </w:r>
    </w:p>
    <w:p w14:paraId="03FABB37" w14:textId="77777777" w:rsidR="00EF4B81" w:rsidRDefault="00EF4B81" w:rsidP="00980B29">
      <w:pPr>
        <w:pStyle w:val="ListParagraph"/>
        <w:numPr>
          <w:ilvl w:val="0"/>
          <w:numId w:val="20"/>
        </w:numPr>
        <w:spacing w:before="240" w:after="240"/>
        <w:rPr>
          <w:rFonts w:ascii="Calibri" w:eastAsia="Calibri" w:hAnsi="Calibri" w:cs="Calibri"/>
          <w:szCs w:val="24"/>
        </w:rPr>
      </w:pPr>
      <w:r w:rsidRPr="6ED65342">
        <w:rPr>
          <w:rFonts w:ascii="Calibri" w:eastAsia="Calibri" w:hAnsi="Calibri" w:cs="Calibri"/>
          <w:szCs w:val="24"/>
        </w:rPr>
        <w:t>Students must notify the Nursing Dean via email of their intent to return.</w:t>
      </w:r>
    </w:p>
    <w:p w14:paraId="44ECD8E3" w14:textId="77777777" w:rsidR="00EF4B81" w:rsidRDefault="00EF4B81" w:rsidP="00980B29">
      <w:pPr>
        <w:pStyle w:val="ListParagraph"/>
        <w:numPr>
          <w:ilvl w:val="0"/>
          <w:numId w:val="20"/>
        </w:numPr>
        <w:spacing w:before="240" w:after="240"/>
        <w:rPr>
          <w:rFonts w:ascii="Calibri" w:eastAsia="Calibri" w:hAnsi="Calibri" w:cs="Calibri"/>
          <w:szCs w:val="24"/>
        </w:rPr>
      </w:pPr>
      <w:r w:rsidRPr="6ED65342">
        <w:rPr>
          <w:rFonts w:ascii="Calibri" w:eastAsia="Calibri" w:hAnsi="Calibri" w:cs="Calibri"/>
          <w:szCs w:val="24"/>
        </w:rPr>
        <w:t xml:space="preserve">Required documentation includes a permission to register form or email and a </w:t>
      </w:r>
      <w:proofErr w:type="spellStart"/>
      <w:r w:rsidRPr="6ED65342">
        <w:rPr>
          <w:rFonts w:ascii="Calibri" w:eastAsia="Calibri" w:hAnsi="Calibri" w:cs="Calibri"/>
          <w:szCs w:val="24"/>
        </w:rPr>
        <w:t>Complio</w:t>
      </w:r>
      <w:proofErr w:type="spellEnd"/>
      <w:r w:rsidRPr="6ED65342">
        <w:rPr>
          <w:rFonts w:ascii="Calibri" w:eastAsia="Calibri" w:hAnsi="Calibri" w:cs="Calibri"/>
          <w:szCs w:val="24"/>
        </w:rPr>
        <w:t xml:space="preserve"> extension form.</w:t>
      </w:r>
    </w:p>
    <w:p w14:paraId="4D49673D" w14:textId="77777777" w:rsidR="00EF4B81" w:rsidRDefault="00EF4B81" w:rsidP="00980B29">
      <w:pPr>
        <w:pStyle w:val="ListParagraph"/>
        <w:numPr>
          <w:ilvl w:val="0"/>
          <w:numId w:val="20"/>
        </w:numPr>
        <w:spacing w:before="240" w:after="240"/>
        <w:rPr>
          <w:rFonts w:ascii="Calibri" w:eastAsia="Calibri" w:hAnsi="Calibri" w:cs="Calibri"/>
          <w:szCs w:val="24"/>
        </w:rPr>
      </w:pPr>
      <w:r w:rsidRPr="6ED65342">
        <w:rPr>
          <w:rFonts w:ascii="Calibri" w:eastAsia="Calibri" w:hAnsi="Calibri" w:cs="Calibri"/>
          <w:szCs w:val="24"/>
        </w:rPr>
        <w:t xml:space="preserve">Students must be current on all </w:t>
      </w:r>
      <w:proofErr w:type="spellStart"/>
      <w:r w:rsidRPr="6ED65342">
        <w:rPr>
          <w:rFonts w:ascii="Calibri" w:eastAsia="Calibri" w:hAnsi="Calibri" w:cs="Calibri"/>
          <w:szCs w:val="24"/>
        </w:rPr>
        <w:t>Complio</w:t>
      </w:r>
      <w:proofErr w:type="spellEnd"/>
      <w:r w:rsidRPr="6ED65342">
        <w:rPr>
          <w:rFonts w:ascii="Calibri" w:eastAsia="Calibri" w:hAnsi="Calibri" w:cs="Calibri"/>
          <w:szCs w:val="24"/>
        </w:rPr>
        <w:t xml:space="preserve"> requirements, including immunizations, CPR certification, healthcare insurance, and background checks.</w:t>
      </w:r>
    </w:p>
    <w:p w14:paraId="140A62C8" w14:textId="77777777" w:rsidR="00EF4B81" w:rsidRDefault="00EF4B81" w:rsidP="00EF4B81">
      <w:pPr>
        <w:spacing w:before="240" w:after="240"/>
        <w:rPr>
          <w:rFonts w:ascii="Calibri" w:eastAsia="Calibri" w:hAnsi="Calibri" w:cs="Calibri"/>
          <w:b/>
          <w:bCs/>
          <w:szCs w:val="24"/>
        </w:rPr>
      </w:pPr>
    </w:p>
    <w:p w14:paraId="6D7C6167" w14:textId="77777777" w:rsidR="00EF4B81" w:rsidRDefault="00EF4B81" w:rsidP="00EF4B81">
      <w:pPr>
        <w:spacing w:before="240" w:after="240"/>
      </w:pPr>
      <w:r w:rsidRPr="6ED65342">
        <w:rPr>
          <w:rFonts w:ascii="Calibri" w:eastAsia="Calibri" w:hAnsi="Calibri" w:cs="Calibri"/>
          <w:b/>
          <w:bCs/>
          <w:szCs w:val="24"/>
        </w:rPr>
        <w:t>Clinical Re-Entry &amp; Competency Assessment:</w:t>
      </w:r>
    </w:p>
    <w:p w14:paraId="57B1A8F3" w14:textId="77777777" w:rsidR="00EF4B81" w:rsidRDefault="00EF4B81" w:rsidP="00980B29">
      <w:pPr>
        <w:pStyle w:val="ListParagraph"/>
        <w:numPr>
          <w:ilvl w:val="0"/>
          <w:numId w:val="19"/>
        </w:numPr>
        <w:spacing w:before="240" w:after="240"/>
        <w:rPr>
          <w:rFonts w:ascii="Calibri" w:eastAsia="Calibri" w:hAnsi="Calibri" w:cs="Calibri"/>
          <w:szCs w:val="24"/>
        </w:rPr>
      </w:pPr>
      <w:r w:rsidRPr="6ED65342">
        <w:rPr>
          <w:rFonts w:ascii="Calibri" w:eastAsia="Calibri" w:hAnsi="Calibri" w:cs="Calibri"/>
          <w:szCs w:val="24"/>
        </w:rPr>
        <w:t>Students who failed a clinical course due to patient safety concerns must undergo a competency assessment before re-entry.</w:t>
      </w:r>
    </w:p>
    <w:p w14:paraId="55AB47EB" w14:textId="77777777" w:rsidR="00EF4B81" w:rsidRDefault="00EF4B81" w:rsidP="00980B29">
      <w:pPr>
        <w:pStyle w:val="ListParagraph"/>
        <w:numPr>
          <w:ilvl w:val="0"/>
          <w:numId w:val="19"/>
        </w:numPr>
        <w:spacing w:before="240" w:after="240"/>
        <w:rPr>
          <w:rFonts w:ascii="Calibri" w:eastAsia="Calibri" w:hAnsi="Calibri" w:cs="Calibri"/>
          <w:szCs w:val="24"/>
        </w:rPr>
      </w:pPr>
      <w:r w:rsidRPr="6ED65342">
        <w:rPr>
          <w:rFonts w:ascii="Calibri" w:eastAsia="Calibri" w:hAnsi="Calibri" w:cs="Calibri"/>
          <w:szCs w:val="24"/>
        </w:rPr>
        <w:t>The assessment consists of clinical skill verification, proctored by two nursing faculty members (excluding the clinical instructor involved in the failure).</w:t>
      </w:r>
    </w:p>
    <w:p w14:paraId="26F2F3D0" w14:textId="77777777" w:rsidR="00EF4B81" w:rsidRDefault="00EF4B81" w:rsidP="00980B29">
      <w:pPr>
        <w:pStyle w:val="ListParagraph"/>
        <w:numPr>
          <w:ilvl w:val="0"/>
          <w:numId w:val="19"/>
        </w:numPr>
        <w:spacing w:before="240" w:after="240"/>
        <w:rPr>
          <w:rFonts w:ascii="Calibri" w:eastAsia="Calibri" w:hAnsi="Calibri" w:cs="Calibri"/>
          <w:szCs w:val="24"/>
        </w:rPr>
      </w:pPr>
      <w:r w:rsidRPr="6ED65342">
        <w:rPr>
          <w:rFonts w:ascii="Calibri" w:eastAsia="Calibri" w:hAnsi="Calibri" w:cs="Calibri"/>
          <w:szCs w:val="24"/>
        </w:rPr>
        <w:t>Failure to demonstrate competency may require remediation before continuing in the program.</w:t>
      </w:r>
    </w:p>
    <w:p w14:paraId="51804C8D" w14:textId="77777777" w:rsidR="00EF4B81" w:rsidRDefault="00EF4B81" w:rsidP="00EF4B81">
      <w:pPr>
        <w:pStyle w:val="Heading3"/>
        <w:rPr>
          <w:rFonts w:ascii="Calibri" w:eastAsia="Calibri" w:hAnsi="Calibri" w:cs="Calibri"/>
          <w:bCs/>
          <w:szCs w:val="26"/>
        </w:rPr>
      </w:pPr>
      <w:bookmarkStart w:id="121" w:name="_Toc200624284"/>
      <w:r w:rsidRPr="6ED65342">
        <w:t>Program Completion Timeframe</w:t>
      </w:r>
      <w:bookmarkEnd w:id="121"/>
    </w:p>
    <w:p w14:paraId="42059CD5" w14:textId="77777777" w:rsidR="00EF4B81" w:rsidRDefault="00EF4B81" w:rsidP="00980B29">
      <w:pPr>
        <w:pStyle w:val="ListParagraph"/>
        <w:numPr>
          <w:ilvl w:val="0"/>
          <w:numId w:val="18"/>
        </w:numPr>
        <w:spacing w:before="240" w:after="240"/>
        <w:rPr>
          <w:rFonts w:ascii="Calibri" w:eastAsia="Calibri" w:hAnsi="Calibri" w:cs="Calibri"/>
          <w:szCs w:val="24"/>
        </w:rPr>
      </w:pPr>
      <w:r w:rsidRPr="6ED65342">
        <w:rPr>
          <w:rFonts w:ascii="Calibri" w:eastAsia="Calibri" w:hAnsi="Calibri" w:cs="Calibri"/>
          <w:szCs w:val="24"/>
        </w:rPr>
        <w:t xml:space="preserve">To ensure competency and patient safety, students must complete the Practical Nursing Program within </w:t>
      </w:r>
      <w:r w:rsidRPr="6ED65342">
        <w:rPr>
          <w:rFonts w:ascii="Calibri" w:eastAsia="Calibri" w:hAnsi="Calibri" w:cs="Calibri"/>
          <w:b/>
          <w:bCs/>
          <w:szCs w:val="24"/>
        </w:rPr>
        <w:t>24 months</w:t>
      </w:r>
      <w:r w:rsidRPr="6ED65342">
        <w:rPr>
          <w:rFonts w:ascii="Calibri" w:eastAsia="Calibri" w:hAnsi="Calibri" w:cs="Calibri"/>
          <w:szCs w:val="24"/>
        </w:rPr>
        <w:t xml:space="preserve"> of initial enrollment.</w:t>
      </w:r>
    </w:p>
    <w:p w14:paraId="6C5E6886" w14:textId="77777777" w:rsidR="00EF4B81" w:rsidRDefault="00EF4B81" w:rsidP="00980B29">
      <w:pPr>
        <w:pStyle w:val="ListParagraph"/>
        <w:numPr>
          <w:ilvl w:val="0"/>
          <w:numId w:val="18"/>
        </w:numPr>
        <w:spacing w:before="240" w:after="240"/>
        <w:rPr>
          <w:rFonts w:ascii="Calibri" w:eastAsia="Calibri" w:hAnsi="Calibri" w:cs="Calibri"/>
          <w:szCs w:val="24"/>
        </w:rPr>
      </w:pPr>
      <w:r w:rsidRPr="6ED65342">
        <w:rPr>
          <w:rFonts w:ascii="Calibri" w:eastAsia="Calibri" w:hAnsi="Calibri" w:cs="Calibri"/>
          <w:szCs w:val="24"/>
        </w:rPr>
        <w:t>Extensions beyond this timeframe may be considered under extenuating circumstances through an appeal to the Nursing Program Dean.</w:t>
      </w:r>
    </w:p>
    <w:p w14:paraId="7CDCD204" w14:textId="77777777" w:rsidR="00EF4B81" w:rsidRDefault="00EF4B81" w:rsidP="00980B29">
      <w:pPr>
        <w:pStyle w:val="ListParagraph"/>
        <w:numPr>
          <w:ilvl w:val="0"/>
          <w:numId w:val="18"/>
        </w:numPr>
        <w:spacing w:before="240" w:after="240"/>
        <w:rPr>
          <w:rFonts w:ascii="Calibri" w:eastAsia="Calibri" w:hAnsi="Calibri" w:cs="Calibri"/>
          <w:szCs w:val="24"/>
        </w:rPr>
      </w:pPr>
      <w:r w:rsidRPr="6ED65342">
        <w:rPr>
          <w:rFonts w:ascii="Calibri" w:eastAsia="Calibri" w:hAnsi="Calibri" w:cs="Calibri"/>
          <w:szCs w:val="24"/>
        </w:rPr>
        <w:t>Students exceeding this timeframe may be required to demonstrate competency through additional assessments or remediation before continuing in the program.</w:t>
      </w:r>
    </w:p>
    <w:p w14:paraId="3E71CEAD" w14:textId="77777777" w:rsidR="00EF4B81" w:rsidRDefault="00EF4B81" w:rsidP="00EF4B81"/>
    <w:p w14:paraId="2F1299FE" w14:textId="77777777" w:rsidR="00EF4B81" w:rsidRDefault="00EF4B81" w:rsidP="00EF4B81">
      <w:pPr>
        <w:rPr>
          <w:rFonts w:ascii="Calibri" w:eastAsia="Calibri" w:hAnsi="Calibri" w:cs="Calibri"/>
          <w:szCs w:val="24"/>
        </w:rPr>
      </w:pPr>
      <w:r w:rsidRPr="6ED65342">
        <w:rPr>
          <w:rFonts w:ascii="Calibri" w:eastAsia="Calibri" w:hAnsi="Calibri" w:cs="Calibri"/>
          <w:b/>
          <w:bCs/>
          <w:szCs w:val="24"/>
        </w:rPr>
        <w:t>Appeals Process</w:t>
      </w:r>
      <w:r w:rsidRPr="6ED65342">
        <w:rPr>
          <w:rFonts w:ascii="Calibri" w:eastAsia="Calibri" w:hAnsi="Calibri" w:cs="Calibri"/>
          <w:szCs w:val="24"/>
        </w:rPr>
        <w:t xml:space="preserve"> Students may submit a formal appeal to the Nursing Program Dean for reconsideration based on extenuating circumstances.</w:t>
      </w:r>
    </w:p>
    <w:p w14:paraId="77AA6243" w14:textId="77777777" w:rsidR="00EF4B81" w:rsidRDefault="00EF4B81" w:rsidP="00EF4B81">
      <w:pPr>
        <w:rPr>
          <w:rFonts w:ascii="Calibri" w:eastAsia="Calibri" w:hAnsi="Calibri" w:cs="Calibri"/>
          <w:szCs w:val="24"/>
        </w:rPr>
      </w:pPr>
    </w:p>
    <w:p w14:paraId="5E889EFF" w14:textId="77777777" w:rsidR="00EF4B81" w:rsidRDefault="00EF4B81" w:rsidP="00EF4B81">
      <w:pPr>
        <w:rPr>
          <w:rFonts w:ascii="Calibri" w:eastAsia="Calibri" w:hAnsi="Calibri" w:cs="Calibri"/>
          <w:szCs w:val="24"/>
        </w:rPr>
      </w:pPr>
      <w:r w:rsidRPr="6ED65342">
        <w:rPr>
          <w:rFonts w:ascii="Calibri" w:eastAsia="Calibri" w:hAnsi="Calibri" w:cs="Calibri"/>
          <w:szCs w:val="24"/>
        </w:rPr>
        <w:t>This policy ensures academic integrity, student competency, and the safety of patients under student care.</w:t>
      </w:r>
    </w:p>
    <w:p w14:paraId="3A4883D0" w14:textId="77777777" w:rsidR="00EF4B81" w:rsidRDefault="00EF4B81" w:rsidP="00EF4B81">
      <w:pPr>
        <w:rPr>
          <w:rFonts w:eastAsia="Times New Roman"/>
        </w:rPr>
      </w:pPr>
    </w:p>
    <w:p w14:paraId="0AF5A0FA" w14:textId="77777777" w:rsidR="00EF4B81" w:rsidRPr="00540074" w:rsidRDefault="00EF4B81" w:rsidP="00EF4B81">
      <w:pPr>
        <w:ind w:left="2520"/>
        <w:contextualSpacing/>
        <w:rPr>
          <w:rFonts w:eastAsia="Times New Roman" w:cstheme="minorHAnsi"/>
          <w:szCs w:val="24"/>
        </w:rPr>
      </w:pPr>
    </w:p>
    <w:p w14:paraId="0C2D4534" w14:textId="77777777" w:rsidR="00EF4B81" w:rsidRPr="00540074" w:rsidRDefault="00EF4B81" w:rsidP="00EF4B81">
      <w:pPr>
        <w:rPr>
          <w:rFonts w:eastAsia="Times New Roman"/>
        </w:rPr>
      </w:pPr>
      <w:r w:rsidRPr="6ED65342">
        <w:rPr>
          <w:rFonts w:eastAsia="Times New Roman"/>
        </w:rPr>
        <w:t xml:space="preserve">Revised 5.2.19, 11.18.19, 4.24.2020, 08/23/2023, 03/16/2025 </w:t>
      </w:r>
    </w:p>
    <w:p w14:paraId="3FC4A013" w14:textId="77777777" w:rsidR="00EF4B81" w:rsidRDefault="00EF4B81" w:rsidP="00EF4B81">
      <w:pPr>
        <w:rPr>
          <w:rFonts w:eastAsia="Times New Roman"/>
        </w:rPr>
      </w:pPr>
      <w:r w:rsidRPr="6ED65342">
        <w:rPr>
          <w:rFonts w:eastAsia="Times New Roman"/>
        </w:rPr>
        <w:t>Reviewed 2.24.2020, 5.26.2020, 8.3.2020, 11.16.2020, 2.22.2021, 5.23.2021, 8.23.2021, 08/19/2024</w:t>
      </w:r>
    </w:p>
    <w:p w14:paraId="753DDDFA" w14:textId="77777777" w:rsidR="00EF4B81" w:rsidRDefault="00EF4B81" w:rsidP="00EF4B81">
      <w:pPr>
        <w:rPr>
          <w:rFonts w:eastAsia="Times New Roman" w:cstheme="minorHAnsi"/>
          <w:szCs w:val="24"/>
        </w:rPr>
      </w:pPr>
    </w:p>
    <w:p w14:paraId="6179C14B" w14:textId="77777777" w:rsidR="00EF4B81" w:rsidRDefault="00EF4B81" w:rsidP="00EF4B81">
      <w:pPr>
        <w:rPr>
          <w:rFonts w:eastAsia="Times New Roman" w:cstheme="minorHAnsi"/>
          <w:szCs w:val="24"/>
        </w:rPr>
      </w:pPr>
    </w:p>
    <w:p w14:paraId="16F955A8" w14:textId="77777777" w:rsidR="00EF4B81" w:rsidRDefault="00EF4B81" w:rsidP="00EF4B81">
      <w:pPr>
        <w:rPr>
          <w:rFonts w:eastAsia="Times New Roman" w:cstheme="minorHAnsi"/>
          <w:szCs w:val="24"/>
        </w:rPr>
      </w:pPr>
    </w:p>
    <w:p w14:paraId="7657C7B9" w14:textId="77777777" w:rsidR="00EF4B81" w:rsidRDefault="00EF4B81" w:rsidP="00EF4B81">
      <w:pPr>
        <w:rPr>
          <w:rFonts w:eastAsia="Times New Roman" w:cstheme="minorHAnsi"/>
          <w:szCs w:val="24"/>
        </w:rPr>
      </w:pPr>
    </w:p>
    <w:p w14:paraId="2095FF2B" w14:textId="77777777" w:rsidR="00EF4B81" w:rsidRDefault="00EF4B81" w:rsidP="00EF4B81">
      <w:pPr>
        <w:rPr>
          <w:rFonts w:eastAsia="Times New Roman" w:cstheme="minorHAnsi"/>
          <w:szCs w:val="24"/>
        </w:rPr>
      </w:pPr>
    </w:p>
    <w:p w14:paraId="356ACAF2" w14:textId="77777777" w:rsidR="00EF4B81" w:rsidRDefault="00EF4B81" w:rsidP="00EF4B81">
      <w:pPr>
        <w:rPr>
          <w:rFonts w:eastAsia="Times New Roman" w:cstheme="minorHAnsi"/>
          <w:szCs w:val="24"/>
        </w:rPr>
      </w:pPr>
    </w:p>
    <w:p w14:paraId="5CF873D7" w14:textId="77777777" w:rsidR="00EF4B81" w:rsidRDefault="00EF4B81" w:rsidP="00EF4B81">
      <w:pPr>
        <w:rPr>
          <w:rFonts w:eastAsia="Times New Roman" w:cstheme="minorHAnsi"/>
          <w:szCs w:val="24"/>
        </w:rPr>
      </w:pPr>
    </w:p>
    <w:p w14:paraId="4280D559" w14:textId="77777777" w:rsidR="00EF4B81" w:rsidRDefault="00EF4B81" w:rsidP="00EF4B81">
      <w:pPr>
        <w:rPr>
          <w:rFonts w:eastAsia="Times New Roman" w:cstheme="minorHAnsi"/>
          <w:szCs w:val="24"/>
        </w:rPr>
      </w:pPr>
    </w:p>
    <w:p w14:paraId="638593CB" w14:textId="77777777" w:rsidR="00EF4B81" w:rsidRDefault="00EF4B81" w:rsidP="00EF4B81">
      <w:pPr>
        <w:rPr>
          <w:rFonts w:eastAsia="Times New Roman" w:cstheme="minorHAnsi"/>
          <w:szCs w:val="24"/>
        </w:rPr>
      </w:pPr>
    </w:p>
    <w:p w14:paraId="1683B222" w14:textId="77777777" w:rsidR="00EF4B81" w:rsidRDefault="00EF4B81" w:rsidP="00EF4B81">
      <w:pPr>
        <w:rPr>
          <w:rFonts w:eastAsia="Times New Roman" w:cstheme="minorHAnsi"/>
          <w:szCs w:val="24"/>
        </w:rPr>
      </w:pPr>
    </w:p>
    <w:p w14:paraId="55557E98" w14:textId="77777777" w:rsidR="00EF4B81" w:rsidRDefault="00EF4B81" w:rsidP="00EF4B81">
      <w:pPr>
        <w:rPr>
          <w:rFonts w:eastAsia="Times New Roman" w:cstheme="minorHAnsi"/>
          <w:szCs w:val="24"/>
        </w:rPr>
      </w:pPr>
    </w:p>
    <w:p w14:paraId="4BE6688E" w14:textId="77777777" w:rsidR="00EF4B81" w:rsidRDefault="00EF4B81" w:rsidP="00EF4B81">
      <w:pPr>
        <w:rPr>
          <w:rFonts w:eastAsia="Times New Roman" w:cstheme="minorHAnsi"/>
          <w:szCs w:val="24"/>
        </w:rPr>
      </w:pPr>
    </w:p>
    <w:p w14:paraId="6145F988" w14:textId="77777777" w:rsidR="00EF4B81" w:rsidRDefault="00EF4B81" w:rsidP="00EF4B81">
      <w:pPr>
        <w:rPr>
          <w:rFonts w:eastAsia="Times New Roman" w:cstheme="minorHAnsi"/>
          <w:szCs w:val="24"/>
        </w:rPr>
      </w:pPr>
    </w:p>
    <w:p w14:paraId="5482D077" w14:textId="77777777" w:rsidR="00EF4B81" w:rsidRDefault="00EF4B81" w:rsidP="00EF4B81">
      <w:pPr>
        <w:rPr>
          <w:rFonts w:eastAsia="Times New Roman" w:cstheme="minorHAnsi"/>
          <w:szCs w:val="24"/>
        </w:rPr>
      </w:pPr>
    </w:p>
    <w:p w14:paraId="39843AF3" w14:textId="77777777" w:rsidR="00EF4B81" w:rsidRDefault="00EF4B81" w:rsidP="00EF4B81">
      <w:pPr>
        <w:rPr>
          <w:rFonts w:eastAsia="Times New Roman"/>
        </w:rPr>
      </w:pPr>
    </w:p>
    <w:p w14:paraId="20D64E53" w14:textId="77777777" w:rsidR="00EF4B81" w:rsidRDefault="00EF4B81" w:rsidP="00EF4B81">
      <w:pPr>
        <w:rPr>
          <w:rFonts w:eastAsia="Times New Roman"/>
        </w:rPr>
      </w:pPr>
    </w:p>
    <w:p w14:paraId="795DC518" w14:textId="2BABBA36" w:rsidR="00EF4B81" w:rsidRDefault="00EF4B81" w:rsidP="255DD3AA">
      <w:pPr>
        <w:spacing w:after="160" w:line="259" w:lineRule="auto"/>
        <w:rPr>
          <w:rFonts w:eastAsia="Times New Roman"/>
        </w:rPr>
      </w:pPr>
      <w:bookmarkStart w:id="122" w:name="_Toc117676095"/>
    </w:p>
    <w:p w14:paraId="1D5F30D1" w14:textId="77777777" w:rsidR="00EF4B81" w:rsidRPr="00B75F9F" w:rsidRDefault="00EF4B81" w:rsidP="00EF4B81">
      <w:pPr>
        <w:pStyle w:val="Heading1"/>
        <w:jc w:val="center"/>
      </w:pPr>
      <w:bookmarkStart w:id="123" w:name="_Toc200624285"/>
      <w:r w:rsidRPr="00540074">
        <w:lastRenderedPageBreak/>
        <w:t>Re</w:t>
      </w:r>
      <w:r>
        <w:t>mediation Policy</w:t>
      </w:r>
      <w:bookmarkEnd w:id="122"/>
      <w:bookmarkEnd w:id="123"/>
    </w:p>
    <w:p w14:paraId="67E08895" w14:textId="77777777" w:rsidR="00EF4B81" w:rsidRDefault="00EF4B81" w:rsidP="00EF4B81">
      <w:pPr>
        <w:rPr>
          <w:rFonts w:eastAsia="Times New Roman" w:cstheme="minorHAnsi"/>
          <w:szCs w:val="24"/>
        </w:rPr>
      </w:pPr>
    </w:p>
    <w:p w14:paraId="2BE4A0FC" w14:textId="77777777" w:rsidR="00EF4B81" w:rsidRDefault="00EF4B81" w:rsidP="00EF4B81">
      <w:pPr>
        <w:rPr>
          <w:rFonts w:ascii="Calibri" w:eastAsia="Calibri" w:hAnsi="Calibri" w:cs="Calibri"/>
        </w:rPr>
      </w:pPr>
      <w:r w:rsidRPr="2A650C38">
        <w:rPr>
          <w:rFonts w:ascii="Calibri" w:eastAsia="Calibri" w:hAnsi="Calibri" w:cs="Calibri"/>
        </w:rPr>
        <w:t xml:space="preserve">Students are allowed up to 3 attempts for remediation of a skill during clinical and lab rotations. After each attempt, the student must remediate for 24 hours before re-approaching faculty for another attempt. The highest score of all attempts will be the final grade. If the student earns &lt;78% of the total points for the skill, they must meet with the </w:t>
      </w:r>
      <w:r>
        <w:rPr>
          <w:rFonts w:ascii="Calibri" w:eastAsia="Calibri" w:hAnsi="Calibri" w:cs="Calibri"/>
        </w:rPr>
        <w:t>Faculty Lead</w:t>
      </w:r>
      <w:r w:rsidRPr="2A650C38">
        <w:rPr>
          <w:rFonts w:ascii="Calibri" w:eastAsia="Calibri" w:hAnsi="Calibri" w:cs="Calibri"/>
        </w:rPr>
        <w:t xml:space="preserve"> and lab/clinical faculty to discuss a plan of action for success.</w:t>
      </w:r>
    </w:p>
    <w:p w14:paraId="7D00A9C0" w14:textId="77777777" w:rsidR="00EF4B81" w:rsidRDefault="00EF4B81" w:rsidP="00EF4B81">
      <w:pPr>
        <w:rPr>
          <w:rFonts w:ascii="Calibri" w:eastAsia="Calibri" w:hAnsi="Calibri" w:cs="Calibri"/>
        </w:rPr>
      </w:pPr>
    </w:p>
    <w:p w14:paraId="1D7D3286" w14:textId="77777777" w:rsidR="00EF4B81" w:rsidRDefault="00EF4B81" w:rsidP="00EF4B81">
      <w:pPr>
        <w:rPr>
          <w:rFonts w:ascii="Calibri" w:eastAsia="Calibri" w:hAnsi="Calibri" w:cs="Calibri"/>
        </w:rPr>
      </w:pPr>
      <w:r w:rsidRPr="2A650C38">
        <w:rPr>
          <w:rFonts w:ascii="Calibri" w:eastAsia="Calibri" w:hAnsi="Calibri" w:cs="Calibri"/>
        </w:rPr>
        <w:t>For each remediation attempt, there will be a 10% deduction from the total amount of points.</w:t>
      </w:r>
    </w:p>
    <w:p w14:paraId="6707F740" w14:textId="77777777" w:rsidR="00EF4B81" w:rsidRDefault="00EF4B81" w:rsidP="00EF4B81">
      <w:pPr>
        <w:rPr>
          <w:rFonts w:ascii="Calibri" w:eastAsia="Calibri" w:hAnsi="Calibri" w:cs="Calibri"/>
        </w:rPr>
      </w:pPr>
    </w:p>
    <w:p w14:paraId="37A53169" w14:textId="77777777" w:rsidR="00EF4B81" w:rsidRDefault="00EF4B81" w:rsidP="00980B29">
      <w:pPr>
        <w:pStyle w:val="ListParagraph"/>
        <w:numPr>
          <w:ilvl w:val="0"/>
          <w:numId w:val="49"/>
        </w:numPr>
        <w:rPr>
          <w:rFonts w:ascii="Calibri" w:eastAsia="Calibri" w:hAnsi="Calibri" w:cs="Calibri"/>
        </w:rPr>
      </w:pPr>
      <w:r w:rsidRPr="00347E8B">
        <w:rPr>
          <w:rFonts w:ascii="Calibri" w:eastAsia="Calibri" w:hAnsi="Calibri" w:cs="Calibri"/>
        </w:rPr>
        <w:t>1</w:t>
      </w:r>
      <w:r w:rsidRPr="00347E8B">
        <w:rPr>
          <w:rFonts w:ascii="Calibri" w:eastAsia="Calibri" w:hAnsi="Calibri" w:cs="Calibri"/>
          <w:vertAlign w:val="superscript"/>
        </w:rPr>
        <w:t>st</w:t>
      </w:r>
      <w:r w:rsidRPr="00347E8B">
        <w:rPr>
          <w:rFonts w:ascii="Calibri" w:eastAsia="Calibri" w:hAnsi="Calibri" w:cs="Calibri"/>
        </w:rPr>
        <w:t xml:space="preserve"> </w:t>
      </w:r>
      <w:r>
        <w:rPr>
          <w:rFonts w:ascii="Calibri" w:eastAsia="Calibri" w:hAnsi="Calibri" w:cs="Calibri"/>
        </w:rPr>
        <w:t>unsuccessful attempt: Additional support and resources</w:t>
      </w:r>
    </w:p>
    <w:p w14:paraId="576556D8" w14:textId="77777777" w:rsidR="00EF4B81" w:rsidRDefault="00EF4B81" w:rsidP="00EF4B81">
      <w:pPr>
        <w:pStyle w:val="ListParagraph"/>
        <w:rPr>
          <w:rFonts w:ascii="Calibri" w:eastAsia="Calibri" w:hAnsi="Calibri" w:cs="Calibri"/>
        </w:rPr>
      </w:pPr>
    </w:p>
    <w:p w14:paraId="65C1842B" w14:textId="77777777" w:rsidR="00EF4B81" w:rsidRPr="006333F3" w:rsidRDefault="00EF4B81" w:rsidP="00EF4B81">
      <w:pPr>
        <w:pStyle w:val="ListParagraph"/>
        <w:rPr>
          <w:rFonts w:ascii="Calibri" w:eastAsia="Calibri" w:hAnsi="Calibri" w:cs="Calibri"/>
          <w:i/>
          <w:iCs/>
        </w:rPr>
      </w:pPr>
      <w:r w:rsidRPr="00347E8B">
        <w:rPr>
          <w:rFonts w:ascii="Calibri" w:eastAsia="Calibri" w:hAnsi="Calibri" w:cs="Calibri"/>
        </w:rPr>
        <w:t xml:space="preserve">After the first failed attempt, faculty will have a face-to-face meeting and debrief with the student to review areas in need of improvement that contributed to the failure of the </w:t>
      </w:r>
      <w:r>
        <w:rPr>
          <w:rFonts w:ascii="Calibri" w:eastAsia="Calibri" w:hAnsi="Calibri" w:cs="Calibri"/>
        </w:rPr>
        <w:t>skill. Faculty will</w:t>
      </w:r>
      <w:r w:rsidRPr="00347E8B">
        <w:rPr>
          <w:rFonts w:ascii="Calibri" w:eastAsia="Calibri" w:hAnsi="Calibri" w:cs="Calibri"/>
        </w:rPr>
        <w:t xml:space="preserve"> provide support and resources for the student to utilize during the 24-hour remediation period.</w:t>
      </w:r>
      <w:r>
        <w:rPr>
          <w:rFonts w:ascii="Calibri" w:eastAsia="Calibri" w:hAnsi="Calibri" w:cs="Calibri"/>
        </w:rPr>
        <w:t xml:space="preserve"> </w:t>
      </w:r>
      <w:r w:rsidRPr="006333F3">
        <w:rPr>
          <w:rFonts w:ascii="Calibri" w:eastAsia="Calibri" w:hAnsi="Calibri" w:cs="Calibri"/>
          <w:i/>
          <w:iCs/>
        </w:rPr>
        <w:t>Observed practices are required for students to qualify for another skills attempt.</w:t>
      </w:r>
    </w:p>
    <w:p w14:paraId="4BF84E72" w14:textId="77777777" w:rsidR="00EF4B81" w:rsidRPr="00E6427B" w:rsidRDefault="00EF4B81" w:rsidP="00EF4B81">
      <w:pPr>
        <w:rPr>
          <w:rFonts w:ascii="Calibri" w:eastAsia="Calibri" w:hAnsi="Calibri" w:cs="Calibri"/>
        </w:rPr>
      </w:pPr>
      <w:r w:rsidRPr="00E6427B">
        <w:rPr>
          <w:rFonts w:ascii="Calibri" w:eastAsia="Calibri" w:hAnsi="Calibri" w:cs="Calibri"/>
        </w:rPr>
        <w:t xml:space="preserve"> </w:t>
      </w:r>
    </w:p>
    <w:p w14:paraId="0FE649AD" w14:textId="77777777" w:rsidR="00EF4B81" w:rsidRDefault="00EF4B81" w:rsidP="00980B29">
      <w:pPr>
        <w:pStyle w:val="ListParagraph"/>
        <w:numPr>
          <w:ilvl w:val="0"/>
          <w:numId w:val="49"/>
        </w:numPr>
        <w:rPr>
          <w:rFonts w:ascii="Calibri" w:eastAsia="Calibri" w:hAnsi="Calibri" w:cs="Calibri"/>
        </w:rPr>
      </w:pPr>
      <w:r>
        <w:rPr>
          <w:rFonts w:ascii="Calibri" w:eastAsia="Calibri" w:hAnsi="Calibri" w:cs="Calibri"/>
        </w:rPr>
        <w:t>2</w:t>
      </w:r>
      <w:r w:rsidRPr="00E6427B">
        <w:rPr>
          <w:rFonts w:ascii="Calibri" w:eastAsia="Calibri" w:hAnsi="Calibri" w:cs="Calibri"/>
          <w:vertAlign w:val="superscript"/>
        </w:rPr>
        <w:t>nd</w:t>
      </w:r>
      <w:r>
        <w:rPr>
          <w:rFonts w:ascii="Calibri" w:eastAsia="Calibri" w:hAnsi="Calibri" w:cs="Calibri"/>
        </w:rPr>
        <w:t xml:space="preserve"> unsuccessful attempt: Formal Meeting</w:t>
      </w:r>
    </w:p>
    <w:p w14:paraId="10A538A8" w14:textId="77777777" w:rsidR="00EF4B81" w:rsidRDefault="00EF4B81" w:rsidP="00EF4B81">
      <w:pPr>
        <w:pStyle w:val="ListParagraph"/>
        <w:rPr>
          <w:rFonts w:ascii="Calibri" w:eastAsia="Calibri" w:hAnsi="Calibri" w:cs="Calibri"/>
        </w:rPr>
      </w:pPr>
    </w:p>
    <w:p w14:paraId="2D7B5176" w14:textId="77777777" w:rsidR="00EF4B81" w:rsidRPr="006333F3" w:rsidRDefault="00EF4B81" w:rsidP="00EF4B81">
      <w:pPr>
        <w:pStyle w:val="ListParagraph"/>
        <w:rPr>
          <w:rFonts w:ascii="Calibri" w:eastAsia="Calibri" w:hAnsi="Calibri" w:cs="Calibri"/>
          <w:i/>
          <w:iCs/>
        </w:rPr>
      </w:pPr>
      <w:r w:rsidRPr="001A6639">
        <w:rPr>
          <w:rFonts w:ascii="Calibri" w:eastAsia="Calibri" w:hAnsi="Calibri" w:cs="Calibri"/>
        </w:rPr>
        <w:t xml:space="preserve">Faculty and student will meet with the </w:t>
      </w:r>
      <w:r>
        <w:rPr>
          <w:rFonts w:ascii="Calibri" w:eastAsia="Calibri" w:hAnsi="Calibri" w:cs="Calibri"/>
        </w:rPr>
        <w:t>Faculty Lead</w:t>
      </w:r>
      <w:r w:rsidRPr="001A6639">
        <w:rPr>
          <w:rFonts w:ascii="Calibri" w:eastAsia="Calibri" w:hAnsi="Calibri" w:cs="Calibri"/>
        </w:rPr>
        <w:t xml:space="preserve"> in a formal meeting.</w:t>
      </w:r>
      <w:r>
        <w:rPr>
          <w:rFonts w:ascii="Calibri" w:eastAsia="Calibri" w:hAnsi="Calibri" w:cs="Calibri"/>
        </w:rPr>
        <w:t xml:space="preserve"> Together, faculty, student and Faculty Lead will provide feedback and create a plan of action utilizing the Remediation Form, providing support and resources for the student’s reference prior to the final attempt. </w:t>
      </w:r>
      <w:r w:rsidRPr="006333F3">
        <w:rPr>
          <w:rFonts w:ascii="Calibri" w:eastAsia="Calibri" w:hAnsi="Calibri" w:cs="Calibri"/>
          <w:i/>
          <w:iCs/>
        </w:rPr>
        <w:t>Observed practices are required for students to qualify for another skills attempt.</w:t>
      </w:r>
    </w:p>
    <w:p w14:paraId="6EF0D9D5" w14:textId="77777777" w:rsidR="00EF4B81" w:rsidRPr="001A6639" w:rsidRDefault="00EF4B81" w:rsidP="00EF4B81">
      <w:pPr>
        <w:pStyle w:val="ListParagraph"/>
        <w:rPr>
          <w:rFonts w:ascii="Calibri" w:eastAsia="Calibri" w:hAnsi="Calibri" w:cs="Calibri"/>
        </w:rPr>
      </w:pPr>
    </w:p>
    <w:p w14:paraId="28E1A289" w14:textId="77777777" w:rsidR="00EF4B81" w:rsidRDefault="00EF4B81" w:rsidP="00980B29">
      <w:pPr>
        <w:pStyle w:val="ListParagraph"/>
        <w:numPr>
          <w:ilvl w:val="0"/>
          <w:numId w:val="49"/>
        </w:numPr>
      </w:pPr>
      <w:r>
        <w:t>3</w:t>
      </w:r>
      <w:r w:rsidRPr="003644CB">
        <w:rPr>
          <w:vertAlign w:val="superscript"/>
        </w:rPr>
        <w:t>rd</w:t>
      </w:r>
      <w:r>
        <w:t xml:space="preserve"> </w:t>
      </w:r>
      <w:r>
        <w:rPr>
          <w:rFonts w:ascii="Calibri" w:eastAsia="Calibri" w:hAnsi="Calibri" w:cs="Calibri"/>
        </w:rPr>
        <w:t xml:space="preserve">unsuccessful </w:t>
      </w:r>
      <w:r>
        <w:t>attempt: No further progression</w:t>
      </w:r>
    </w:p>
    <w:p w14:paraId="732539CF" w14:textId="77777777" w:rsidR="00EF4B81" w:rsidRDefault="00EF4B81" w:rsidP="00EF4B81">
      <w:pPr>
        <w:pStyle w:val="ListParagraph"/>
      </w:pPr>
    </w:p>
    <w:p w14:paraId="7627A472" w14:textId="77777777" w:rsidR="00EF4B81" w:rsidRDefault="00EF4B81" w:rsidP="00EF4B81">
      <w:pPr>
        <w:pStyle w:val="ListParagraph"/>
      </w:pPr>
      <w:r>
        <w:t>Student will receive a “Fail” for the skill and therefore not progress in lab/clinic</w:t>
      </w:r>
      <w:r>
        <w:softHyphen/>
        <w:t>al. Student will need to re-enroll the same lab/clinical quarter at a later time, determined by availability in the program at the time of re-entry.</w:t>
      </w:r>
    </w:p>
    <w:p w14:paraId="69DC9921" w14:textId="77777777" w:rsidR="00EF4B81" w:rsidRDefault="00EF4B81" w:rsidP="00EF4B81"/>
    <w:p w14:paraId="4EEB8099" w14:textId="77777777" w:rsidR="00EF4B81" w:rsidRDefault="00EF4B81" w:rsidP="00EF4B81">
      <w:r>
        <w:t xml:space="preserve">Created January 2023 </w:t>
      </w:r>
    </w:p>
    <w:p w14:paraId="3BB13FDB" w14:textId="77777777" w:rsidR="00EF4B81" w:rsidRDefault="00EF4B81" w:rsidP="00EF4B81">
      <w:r>
        <w:t xml:space="preserve">Revised: 08/23/2023, 01/2024, 08/19/2024, 10/3/2024 </w:t>
      </w:r>
    </w:p>
    <w:p w14:paraId="19EB78F9" w14:textId="77777777" w:rsidR="00EF4B81" w:rsidRDefault="00EF4B81" w:rsidP="00EF4B81">
      <w:r>
        <w:t>Reviewed: 03/16/2025</w:t>
      </w:r>
    </w:p>
    <w:p w14:paraId="798C95B6" w14:textId="77777777" w:rsidR="00EF4B81" w:rsidRDefault="00EF4B81" w:rsidP="00EF4B81">
      <w:pPr>
        <w:spacing w:after="160" w:line="259" w:lineRule="auto"/>
        <w:rPr>
          <w:rFonts w:asciiTheme="majorHAnsi" w:eastAsiaTheme="majorEastAsia" w:hAnsiTheme="majorHAnsi" w:cstheme="majorBidi"/>
          <w:color w:val="7030A0"/>
          <w:sz w:val="32"/>
          <w:szCs w:val="32"/>
          <w:u w:val="thick"/>
        </w:rPr>
      </w:pPr>
      <w:r>
        <w:br w:type="page"/>
      </w:r>
    </w:p>
    <w:p w14:paraId="0B796331" w14:textId="3800DE4F" w:rsidR="00F97056" w:rsidRPr="00F97056" w:rsidRDefault="00EF4B81" w:rsidP="00F97056">
      <w:pPr>
        <w:pStyle w:val="Heading1"/>
        <w:jc w:val="center"/>
      </w:pPr>
      <w:bookmarkStart w:id="124" w:name="_Toc117676092"/>
      <w:bookmarkStart w:id="125" w:name="_Toc200624286"/>
      <w:r>
        <w:lastRenderedPageBreak/>
        <w:t>S</w:t>
      </w:r>
      <w:r w:rsidR="00F97056">
        <w:t>imulation Policy</w:t>
      </w:r>
      <w:bookmarkEnd w:id="124"/>
      <w:bookmarkEnd w:id="125"/>
    </w:p>
    <w:p w14:paraId="262AD900" w14:textId="77777777" w:rsidR="00D91D6F" w:rsidRDefault="00D91D6F" w:rsidP="00D91D6F">
      <w:pPr>
        <w:ind w:hanging="2"/>
      </w:pPr>
      <w:r>
        <w:rPr>
          <w:b/>
        </w:rPr>
        <w:t xml:space="preserve">General Information: </w:t>
      </w:r>
    </w:p>
    <w:p w14:paraId="1F22A1C2" w14:textId="77777777" w:rsidR="00EF4B81" w:rsidRPr="00EF4B81" w:rsidRDefault="00EF4B81" w:rsidP="00EF4B81">
      <w:pPr>
        <w:ind w:left="360"/>
      </w:pPr>
      <w:r w:rsidRPr="00EF4B81">
        <w:t>The CPTC nursing curriculum enhances critical thinking, evidence-based practice, and clinical skills through classroom learning, simulation labs, and supervised clinical experiences—preparing students for the NCLEX. This policy, compliant with WAC 246-840-534, guides the use of simulation in nursing education.</w:t>
      </w:r>
    </w:p>
    <w:p w14:paraId="0EA44B7F" w14:textId="77777777" w:rsidR="00EF4B81" w:rsidRPr="00EF4B81" w:rsidRDefault="00EF4B81" w:rsidP="00EF4B81">
      <w:pPr>
        <w:ind w:left="360"/>
      </w:pPr>
      <w:r w:rsidRPr="00EF4B81">
        <w:rPr>
          <w:b/>
          <w:bCs/>
        </w:rPr>
        <w:t>Procedure</w:t>
      </w:r>
    </w:p>
    <w:p w14:paraId="4FF10D92" w14:textId="77777777" w:rsidR="00EF4B81" w:rsidRPr="00EF4B81" w:rsidRDefault="00EF4B81" w:rsidP="00980B29">
      <w:pPr>
        <w:numPr>
          <w:ilvl w:val="0"/>
          <w:numId w:val="71"/>
        </w:numPr>
      </w:pPr>
      <w:r w:rsidRPr="00EF4B81">
        <w:rPr>
          <w:b/>
          <w:bCs/>
        </w:rPr>
        <w:t>Resources &amp; Faculty Training:</w:t>
      </w:r>
    </w:p>
    <w:p w14:paraId="6DA269FC" w14:textId="77777777" w:rsidR="00EF4B81" w:rsidRPr="00EF4B81" w:rsidRDefault="00EF4B81" w:rsidP="00980B29">
      <w:pPr>
        <w:numPr>
          <w:ilvl w:val="1"/>
          <w:numId w:val="71"/>
        </w:numPr>
      </w:pPr>
      <w:r w:rsidRPr="00EF4B81">
        <w:t>A dedicated simulation budget, facilities, equipment, and technology are maintained.</w:t>
      </w:r>
    </w:p>
    <w:p w14:paraId="0AC8E17C" w14:textId="31F9AD4D" w:rsidR="00EF4B81" w:rsidRPr="00EF4B81" w:rsidRDefault="00EF4B81" w:rsidP="00980B29">
      <w:pPr>
        <w:numPr>
          <w:ilvl w:val="1"/>
          <w:numId w:val="71"/>
        </w:numPr>
      </w:pPr>
      <w:r>
        <w:t xml:space="preserve">Upon hire, the new faculty </w:t>
      </w:r>
      <w:r w:rsidR="55A6ABA4">
        <w:t>members</w:t>
      </w:r>
      <w:r>
        <w:t xml:space="preserve"> receive hands-on orientation to simulation equipment, spaces, and scenarios from experienced simulation faculty.</w:t>
      </w:r>
    </w:p>
    <w:p w14:paraId="1D5564D0" w14:textId="67B6CE7D" w:rsidR="00EF4B81" w:rsidRDefault="00EF4B81" w:rsidP="0E2EF5B6">
      <w:pPr>
        <w:numPr>
          <w:ilvl w:val="1"/>
          <w:numId w:val="71"/>
        </w:numPr>
      </w:pPr>
      <w:r>
        <w:t xml:space="preserve">All faculty responsible for simulation must complete approved Simulation Completion Training. This includes the </w:t>
      </w:r>
    </w:p>
    <w:p w14:paraId="4D873142" w14:textId="713C0ABA" w:rsidR="00EF4B81" w:rsidRDefault="00EF4B81" w:rsidP="0E2EF5B6">
      <w:pPr>
        <w:numPr>
          <w:ilvl w:val="2"/>
          <w:numId w:val="71"/>
        </w:numPr>
      </w:pPr>
      <w:r>
        <w:t xml:space="preserve">Southern Indiana Clinical Simulation Online Certificate Program (30 contact hours) </w:t>
      </w:r>
      <w:r w:rsidR="126467A8">
        <w:t xml:space="preserve">OR </w:t>
      </w:r>
      <w:r>
        <w:t xml:space="preserve">free online modules such as "Essentials in Clinical Simulations Across the Health Professions" via Coursera (modules 1, 2, 5, and 6, with </w:t>
      </w:r>
      <w:r w:rsidR="64F3EE0A">
        <w:t xml:space="preserve">proof of passing </w:t>
      </w:r>
      <w:r>
        <w:t xml:space="preserve">quizzes </w:t>
      </w:r>
      <w:r w:rsidR="33910CA5">
        <w:t>with at least an</w:t>
      </w:r>
      <w:r>
        <w:t xml:space="preserve"> 80%).</w:t>
      </w:r>
    </w:p>
    <w:p w14:paraId="586B1432" w14:textId="23D83E60" w:rsidR="00EF4B81" w:rsidRPr="00EF4B81" w:rsidRDefault="565E1C2E" w:rsidP="072511F2">
      <w:pPr>
        <w:numPr>
          <w:ilvl w:val="2"/>
          <w:numId w:val="71"/>
        </w:numPr>
      </w:pPr>
      <w:r>
        <w:t xml:space="preserve">Simulation Orientation </w:t>
      </w:r>
      <w:r w:rsidR="7861529D">
        <w:t>training modules assigned by the Simulation Coordinator</w:t>
      </w:r>
      <w:r w:rsidR="1FA77F38">
        <w:t xml:space="preserve"> within the first week of employment.</w:t>
      </w:r>
    </w:p>
    <w:p w14:paraId="14C6D510" w14:textId="3512C51F" w:rsidR="00EF4B81" w:rsidRPr="00EF4B81" w:rsidRDefault="7861529D" w:rsidP="00980B29">
      <w:pPr>
        <w:numPr>
          <w:ilvl w:val="1"/>
          <w:numId w:val="71"/>
        </w:numPr>
      </w:pPr>
      <w:r>
        <w:t>Faculty are required to complete orientation modules prior to facilitating their first simulation.</w:t>
      </w:r>
    </w:p>
    <w:p w14:paraId="1C0007A3" w14:textId="540F0C5C" w:rsidR="00EF4B81" w:rsidRPr="00EF4B81" w:rsidRDefault="00EF4B81" w:rsidP="00980B29">
      <w:pPr>
        <w:numPr>
          <w:ilvl w:val="1"/>
          <w:numId w:val="71"/>
        </w:numPr>
      </w:pPr>
      <w:r>
        <w:t xml:space="preserve">New simulation faculty are assigned an experienced mentor/preceptor for a three-week orientation period </w:t>
      </w:r>
      <w:r w:rsidR="1DDD3C0E">
        <w:t>prior to their first simulation.</w:t>
      </w:r>
    </w:p>
    <w:p w14:paraId="4000ABF9" w14:textId="4C2F50A8" w:rsidR="00EF4B81" w:rsidRPr="00EF4B81" w:rsidRDefault="1DDD3C0E" w:rsidP="00980B29">
      <w:pPr>
        <w:numPr>
          <w:ilvl w:val="1"/>
          <w:numId w:val="71"/>
        </w:numPr>
      </w:pPr>
      <w:r>
        <w:t xml:space="preserve">All faculty teaching simulation that are not CHSE certified </w:t>
      </w:r>
      <w:r w:rsidR="00EF4B81">
        <w:t xml:space="preserve">must engage in </w:t>
      </w:r>
      <w:r w:rsidR="3F807E4D">
        <w:t xml:space="preserve">at least </w:t>
      </w:r>
      <w:r w:rsidR="618D3194">
        <w:t xml:space="preserve">8 hours </w:t>
      </w:r>
      <w:r w:rsidR="693361D8">
        <w:t>of</w:t>
      </w:r>
      <w:r w:rsidR="00EF4B81">
        <w:t xml:space="preserve"> professional development in simulation methodologies</w:t>
      </w:r>
      <w:r w:rsidR="3FE3E959">
        <w:t xml:space="preserve"> every year</w:t>
      </w:r>
      <w:r w:rsidR="00EF4B81">
        <w:t>.</w:t>
      </w:r>
    </w:p>
    <w:p w14:paraId="74D23776" w14:textId="77777777" w:rsidR="00EF4B81" w:rsidRPr="00EF4B81" w:rsidRDefault="00EF4B81" w:rsidP="00980B29">
      <w:pPr>
        <w:numPr>
          <w:ilvl w:val="0"/>
          <w:numId w:val="71"/>
        </w:numPr>
      </w:pPr>
      <w:r w:rsidRPr="00EF4B81">
        <w:rPr>
          <w:b/>
          <w:bCs/>
        </w:rPr>
        <w:t>Faculty-to-Student Ratios:</w:t>
      </w:r>
    </w:p>
    <w:p w14:paraId="3FA69910" w14:textId="43565416" w:rsidR="00EF4B81" w:rsidRPr="00EF4B81" w:rsidRDefault="4B2BCFF7" w:rsidP="00980B29">
      <w:pPr>
        <w:numPr>
          <w:ilvl w:val="1"/>
          <w:numId w:val="71"/>
        </w:numPr>
      </w:pPr>
      <w:r>
        <w:t>The nursing program a</w:t>
      </w:r>
      <w:r w:rsidR="00EF4B81">
        <w:t>dhere</w:t>
      </w:r>
      <w:r w:rsidR="0C1B2524">
        <w:t>s</w:t>
      </w:r>
      <w:r w:rsidR="00EF4B81">
        <w:t xml:space="preserve"> to WAC 246-840-532: 1 faculty per 10 students for direct patient care simulations, and 1 faculty per 15 students in observational settings.</w:t>
      </w:r>
    </w:p>
    <w:p w14:paraId="754AC391" w14:textId="77777777" w:rsidR="00EF4B81" w:rsidRPr="00EF4B81" w:rsidRDefault="00EF4B81" w:rsidP="00980B29">
      <w:pPr>
        <w:numPr>
          <w:ilvl w:val="0"/>
          <w:numId w:val="71"/>
        </w:numPr>
      </w:pPr>
      <w:r w:rsidRPr="00EF4B81">
        <w:rPr>
          <w:b/>
          <w:bCs/>
        </w:rPr>
        <w:t>Student &amp; Faculty Evaluation:</w:t>
      </w:r>
    </w:p>
    <w:p w14:paraId="503D79D3" w14:textId="77777777" w:rsidR="00EF4B81" w:rsidRPr="00EF4B81" w:rsidRDefault="00EF4B81" w:rsidP="00980B29">
      <w:pPr>
        <w:numPr>
          <w:ilvl w:val="1"/>
          <w:numId w:val="71"/>
        </w:numPr>
      </w:pPr>
      <w:r w:rsidRPr="00EF4B81">
        <w:t>Students evaluate each simulation via the learning management system and in end-of-quarter course evaluations.</w:t>
      </w:r>
    </w:p>
    <w:p w14:paraId="61778012" w14:textId="77777777" w:rsidR="00EF4B81" w:rsidRPr="00EF4B81" w:rsidRDefault="00EF4B81" w:rsidP="00980B29">
      <w:pPr>
        <w:numPr>
          <w:ilvl w:val="1"/>
          <w:numId w:val="71"/>
        </w:numPr>
      </w:pPr>
      <w:r>
        <w:t>Faculty conduct debrief sessions at the end of each quarter to assess simulation effectiveness and adjust scenarios as needed.</w:t>
      </w:r>
    </w:p>
    <w:p w14:paraId="6E97D0F7" w14:textId="50E603C9" w:rsidR="3447DA2A" w:rsidRDefault="3447DA2A" w:rsidP="072511F2">
      <w:pPr>
        <w:numPr>
          <w:ilvl w:val="1"/>
          <w:numId w:val="71"/>
        </w:numPr>
      </w:pPr>
      <w:r>
        <w:t xml:space="preserve">Faculty evaluate each simulation via a survey after every </w:t>
      </w:r>
      <w:proofErr w:type="gramStart"/>
      <w:r>
        <w:t>simulation based</w:t>
      </w:r>
      <w:proofErr w:type="gramEnd"/>
      <w:r>
        <w:t xml:space="preserve"> experience.</w:t>
      </w:r>
    </w:p>
    <w:p w14:paraId="7D6C0383" w14:textId="16F027F0" w:rsidR="00EF4B81" w:rsidRPr="00EF4B81" w:rsidRDefault="00EF4B81" w:rsidP="00EF4B81">
      <w:pPr>
        <w:ind w:left="360"/>
      </w:pPr>
      <w:r w:rsidRPr="072511F2">
        <w:rPr>
          <w:b/>
          <w:bCs/>
        </w:rPr>
        <w:t xml:space="preserve">Debriefing </w:t>
      </w:r>
    </w:p>
    <w:p w14:paraId="1B1C8350" w14:textId="6793DA33" w:rsidR="00EF4B81" w:rsidRPr="00EF4B81" w:rsidRDefault="47B4A29D" w:rsidP="072511F2">
      <w:pPr>
        <w:pStyle w:val="ListParagraph"/>
        <w:numPr>
          <w:ilvl w:val="0"/>
          <w:numId w:val="6"/>
        </w:numPr>
        <w:rPr>
          <w:rFonts w:ascii="Calibri" w:eastAsia="Calibri" w:hAnsi="Calibri" w:cs="Calibri"/>
          <w:szCs w:val="24"/>
        </w:rPr>
      </w:pPr>
      <w:r>
        <w:t xml:space="preserve">Debriefing is </w:t>
      </w:r>
      <w:r w:rsidRPr="072511F2">
        <w:rPr>
          <w:b/>
          <w:bCs/>
        </w:rPr>
        <w:t>“</w:t>
      </w:r>
      <w:r w:rsidRPr="072511F2">
        <w:rPr>
          <w:rFonts w:ascii="Calibri" w:eastAsia="Calibri" w:hAnsi="Calibri" w:cs="Calibri"/>
          <w:szCs w:val="24"/>
        </w:rPr>
        <w:t>An activity that follows a simulation experience that is led by a facilitator. Participant reflective thinking is encouraged, and feedback is provided regarding the participant’s performance while various aspects of the completed simulation are discussed.” (The International Association for Clinical Simulation and Learning INACSL ‐ Standard I: Terminology)</w:t>
      </w:r>
    </w:p>
    <w:p w14:paraId="6136DB96" w14:textId="1D2480B2" w:rsidR="00EF4B81" w:rsidRPr="00EF4B81" w:rsidRDefault="00EF4B81" w:rsidP="072511F2">
      <w:pPr>
        <w:ind w:left="360"/>
        <w:rPr>
          <w:b/>
          <w:bCs/>
        </w:rPr>
      </w:pPr>
    </w:p>
    <w:p w14:paraId="40792C5F" w14:textId="3176DDFF" w:rsidR="00EF4B81" w:rsidRPr="00EF4B81" w:rsidRDefault="00EF4B81" w:rsidP="072511F2">
      <w:pPr>
        <w:ind w:left="360"/>
        <w:rPr>
          <w:b/>
          <w:bCs/>
        </w:rPr>
      </w:pPr>
      <w:r w:rsidRPr="072511F2">
        <w:rPr>
          <w:b/>
          <w:bCs/>
        </w:rPr>
        <w:t>Methods</w:t>
      </w:r>
      <w:r w:rsidR="1D931168" w:rsidRPr="072511F2">
        <w:rPr>
          <w:b/>
          <w:bCs/>
        </w:rPr>
        <w:t xml:space="preserve"> of Debriefing Used </w:t>
      </w:r>
    </w:p>
    <w:p w14:paraId="03A81FB1" w14:textId="63A204AD" w:rsidR="00EF4B81" w:rsidRPr="00EF4B81" w:rsidRDefault="00EF4B81" w:rsidP="00980B29">
      <w:pPr>
        <w:numPr>
          <w:ilvl w:val="0"/>
          <w:numId w:val="72"/>
        </w:numPr>
      </w:pPr>
      <w:r w:rsidRPr="072511F2">
        <w:rPr>
          <w:b/>
          <w:bCs/>
        </w:rPr>
        <w:t>Plus/Delta:</w:t>
      </w:r>
      <w:r>
        <w:t xml:space="preserve"> Identify positive actions (+) and areas for improvement (Δ).</w:t>
      </w:r>
      <w:r w:rsidR="35E4370C">
        <w:t xml:space="preserve"> </w:t>
      </w:r>
    </w:p>
    <w:p w14:paraId="21050C4A" w14:textId="5AEBF353" w:rsidR="06F57925" w:rsidRDefault="06F57925" w:rsidP="072511F2">
      <w:pPr>
        <w:numPr>
          <w:ilvl w:val="1"/>
          <w:numId w:val="72"/>
        </w:numPr>
        <w:rPr>
          <w:rFonts w:ascii="Calibri" w:eastAsia="Calibri" w:hAnsi="Calibri" w:cs="Calibri"/>
          <w:szCs w:val="24"/>
        </w:rPr>
      </w:pPr>
      <w:r w:rsidRPr="072511F2">
        <w:rPr>
          <w:rFonts w:ascii="Calibri" w:eastAsia="Calibri" w:hAnsi="Calibri" w:cs="Calibri"/>
          <w:szCs w:val="24"/>
        </w:rPr>
        <w:t xml:space="preserve">On a white board faculty create two columns entitled + and ∆. The students and debriefing facilitator write down behaviors or actions that were positive in the plus </w:t>
      </w:r>
      <w:r w:rsidRPr="072511F2">
        <w:rPr>
          <w:rFonts w:ascii="Calibri" w:eastAsia="Calibri" w:hAnsi="Calibri" w:cs="Calibri"/>
          <w:szCs w:val="24"/>
        </w:rPr>
        <w:lastRenderedPageBreak/>
        <w:t>column and behaviors or actions that should be changed or improved upon in the delta column.</w:t>
      </w:r>
    </w:p>
    <w:p w14:paraId="4D6B51DB" w14:textId="1E4F3418" w:rsidR="06F57925" w:rsidRDefault="06F57925" w:rsidP="072511F2">
      <w:pPr>
        <w:numPr>
          <w:ilvl w:val="1"/>
          <w:numId w:val="72"/>
        </w:numPr>
      </w:pPr>
      <w:r>
        <w:t xml:space="preserve">Example: </w:t>
      </w:r>
    </w:p>
    <w:tbl>
      <w:tblPr>
        <w:tblW w:w="0" w:type="auto"/>
        <w:tblInd w:w="450" w:type="dxa"/>
        <w:tblLayout w:type="fixed"/>
        <w:tblLook w:val="01E0" w:firstRow="1" w:lastRow="1" w:firstColumn="1" w:lastColumn="1" w:noHBand="0" w:noVBand="0"/>
      </w:tblPr>
      <w:tblGrid>
        <w:gridCol w:w="4165"/>
        <w:gridCol w:w="4350"/>
      </w:tblGrid>
      <w:tr w:rsidR="072511F2" w14:paraId="1D57C39D" w14:textId="77777777" w:rsidTr="072511F2">
        <w:trPr>
          <w:trHeight w:val="300"/>
        </w:trPr>
        <w:tc>
          <w:tcPr>
            <w:tcW w:w="4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49F640" w14:textId="6E07C744" w:rsidR="072511F2" w:rsidRDefault="072511F2" w:rsidP="072511F2">
            <w:pPr>
              <w:ind w:left="8"/>
              <w:jc w:val="center"/>
            </w:pPr>
            <w:r w:rsidRPr="072511F2">
              <w:rPr>
                <w:rFonts w:ascii="Calibri" w:eastAsia="Calibri" w:hAnsi="Calibri" w:cs="Calibri"/>
                <w:szCs w:val="24"/>
              </w:rPr>
              <w:t>+</w:t>
            </w:r>
          </w:p>
        </w:tc>
        <w:tc>
          <w:tcPr>
            <w:tcW w:w="4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9C84A8" w14:textId="0A09966F" w:rsidR="072511F2" w:rsidRDefault="072511F2" w:rsidP="072511F2">
            <w:pPr>
              <w:ind w:left="9"/>
              <w:jc w:val="center"/>
            </w:pPr>
            <w:r w:rsidRPr="072511F2">
              <w:rPr>
                <w:rFonts w:ascii="Calibri" w:eastAsia="Calibri" w:hAnsi="Calibri" w:cs="Calibri"/>
                <w:szCs w:val="24"/>
              </w:rPr>
              <w:t>∆</w:t>
            </w:r>
          </w:p>
        </w:tc>
      </w:tr>
      <w:tr w:rsidR="072511F2" w14:paraId="7E04C3FA" w14:textId="77777777" w:rsidTr="072511F2">
        <w:trPr>
          <w:trHeight w:val="1215"/>
        </w:trPr>
        <w:tc>
          <w:tcPr>
            <w:tcW w:w="4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F3BAB1" w14:textId="24F4463D" w:rsidR="072511F2" w:rsidRDefault="072511F2" w:rsidP="072511F2">
            <w:pPr>
              <w:pStyle w:val="ListParagraph"/>
              <w:numPr>
                <w:ilvl w:val="0"/>
                <w:numId w:val="5"/>
              </w:numPr>
              <w:ind w:left="467"/>
              <w:rPr>
                <w:rFonts w:ascii="Calibri" w:eastAsia="Calibri" w:hAnsi="Calibri" w:cs="Calibri"/>
                <w:szCs w:val="24"/>
              </w:rPr>
            </w:pPr>
            <w:r w:rsidRPr="072511F2">
              <w:rPr>
                <w:rFonts w:ascii="Calibri" w:eastAsia="Calibri" w:hAnsi="Calibri" w:cs="Calibri"/>
                <w:szCs w:val="24"/>
              </w:rPr>
              <w:t>Identified client</w:t>
            </w:r>
          </w:p>
          <w:p w14:paraId="777E0E6B" w14:textId="51CE4668" w:rsidR="072511F2" w:rsidRDefault="072511F2" w:rsidP="072511F2">
            <w:pPr>
              <w:pStyle w:val="ListParagraph"/>
              <w:numPr>
                <w:ilvl w:val="0"/>
                <w:numId w:val="5"/>
              </w:numPr>
              <w:ind w:left="467"/>
              <w:rPr>
                <w:rFonts w:ascii="Calibri" w:eastAsia="Calibri" w:hAnsi="Calibri" w:cs="Calibri"/>
                <w:szCs w:val="24"/>
              </w:rPr>
            </w:pPr>
            <w:r w:rsidRPr="072511F2">
              <w:rPr>
                <w:rFonts w:ascii="Calibri" w:eastAsia="Calibri" w:hAnsi="Calibri" w:cs="Calibri"/>
                <w:szCs w:val="24"/>
              </w:rPr>
              <w:t>Consistent hand hygiene</w:t>
            </w:r>
          </w:p>
          <w:p w14:paraId="3D9C1598" w14:textId="50823E58" w:rsidR="072511F2" w:rsidRDefault="072511F2" w:rsidP="072511F2">
            <w:pPr>
              <w:pStyle w:val="ListParagraph"/>
              <w:numPr>
                <w:ilvl w:val="0"/>
                <w:numId w:val="5"/>
              </w:numPr>
              <w:ind w:left="467" w:right="197"/>
              <w:rPr>
                <w:rFonts w:ascii="Calibri" w:eastAsia="Calibri" w:hAnsi="Calibri" w:cs="Calibri"/>
                <w:szCs w:val="24"/>
              </w:rPr>
            </w:pPr>
            <w:r w:rsidRPr="072511F2">
              <w:rPr>
                <w:rFonts w:ascii="Calibri" w:eastAsia="Calibri" w:hAnsi="Calibri" w:cs="Calibri"/>
                <w:szCs w:val="24"/>
              </w:rPr>
              <w:t>Client teaching with medications and treatments</w:t>
            </w:r>
          </w:p>
        </w:tc>
        <w:tc>
          <w:tcPr>
            <w:tcW w:w="4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94F5AD" w14:textId="16A1A018" w:rsidR="072511F2" w:rsidRDefault="072511F2" w:rsidP="072511F2">
            <w:pPr>
              <w:pStyle w:val="ListParagraph"/>
              <w:numPr>
                <w:ilvl w:val="0"/>
                <w:numId w:val="4"/>
              </w:numPr>
              <w:ind w:left="467" w:hanging="359"/>
              <w:rPr>
                <w:rFonts w:ascii="Calibri" w:eastAsia="Calibri" w:hAnsi="Calibri" w:cs="Calibri"/>
                <w:szCs w:val="24"/>
              </w:rPr>
            </w:pPr>
            <w:r w:rsidRPr="072511F2">
              <w:rPr>
                <w:rFonts w:ascii="Calibri" w:eastAsia="Calibri" w:hAnsi="Calibri" w:cs="Calibri"/>
                <w:szCs w:val="24"/>
              </w:rPr>
              <w:t>No recapping needles</w:t>
            </w:r>
          </w:p>
          <w:p w14:paraId="5E5B3EBA" w14:textId="3F38C9BC" w:rsidR="072511F2" w:rsidRDefault="072511F2" w:rsidP="072511F2">
            <w:pPr>
              <w:pStyle w:val="ListParagraph"/>
              <w:numPr>
                <w:ilvl w:val="0"/>
                <w:numId w:val="4"/>
              </w:numPr>
              <w:ind w:left="467" w:hanging="359"/>
              <w:rPr>
                <w:rFonts w:ascii="Calibri" w:eastAsia="Calibri" w:hAnsi="Calibri" w:cs="Calibri"/>
                <w:szCs w:val="24"/>
              </w:rPr>
            </w:pPr>
            <w:r w:rsidRPr="072511F2">
              <w:rPr>
                <w:rFonts w:ascii="Calibri" w:eastAsia="Calibri" w:hAnsi="Calibri" w:cs="Calibri"/>
                <w:szCs w:val="24"/>
              </w:rPr>
              <w:t>Disposing of sharps</w:t>
            </w:r>
          </w:p>
          <w:p w14:paraId="516D3C97" w14:textId="0ABD294F" w:rsidR="072511F2" w:rsidRDefault="072511F2" w:rsidP="072511F2">
            <w:pPr>
              <w:pStyle w:val="ListParagraph"/>
              <w:numPr>
                <w:ilvl w:val="0"/>
                <w:numId w:val="4"/>
              </w:numPr>
              <w:ind w:left="467" w:hanging="359"/>
              <w:rPr>
                <w:rFonts w:ascii="Calibri" w:eastAsia="Calibri" w:hAnsi="Calibri" w:cs="Calibri"/>
                <w:szCs w:val="24"/>
              </w:rPr>
            </w:pPr>
            <w:r w:rsidRPr="072511F2">
              <w:rPr>
                <w:rFonts w:ascii="Calibri" w:eastAsia="Calibri" w:hAnsi="Calibri" w:cs="Calibri"/>
                <w:szCs w:val="24"/>
              </w:rPr>
              <w:t xml:space="preserve">Focus on </w:t>
            </w:r>
            <w:proofErr w:type="gramStart"/>
            <w:r w:rsidRPr="072511F2">
              <w:rPr>
                <w:rFonts w:ascii="Calibri" w:eastAsia="Calibri" w:hAnsi="Calibri" w:cs="Calibri"/>
                <w:szCs w:val="24"/>
              </w:rPr>
              <w:t>clients</w:t>
            </w:r>
            <w:proofErr w:type="gramEnd"/>
            <w:r w:rsidRPr="072511F2">
              <w:rPr>
                <w:rFonts w:ascii="Calibri" w:eastAsia="Calibri" w:hAnsi="Calibri" w:cs="Calibri"/>
                <w:szCs w:val="24"/>
              </w:rPr>
              <w:t xml:space="preserve"> concerns</w:t>
            </w:r>
          </w:p>
        </w:tc>
      </w:tr>
    </w:tbl>
    <w:p w14:paraId="74DC7212" w14:textId="58838D47" w:rsidR="072511F2" w:rsidRDefault="072511F2" w:rsidP="072511F2"/>
    <w:p w14:paraId="03A730F4" w14:textId="511E67C0" w:rsidR="00EF4B81" w:rsidRDefault="00EF4B81" w:rsidP="072511F2">
      <w:pPr>
        <w:numPr>
          <w:ilvl w:val="0"/>
          <w:numId w:val="72"/>
        </w:numPr>
      </w:pPr>
      <w:r w:rsidRPr="072511F2">
        <w:rPr>
          <w:b/>
          <w:bCs/>
        </w:rPr>
        <w:t>Advocacy/Inquiry:</w:t>
      </w:r>
      <w:r>
        <w:t xml:space="preserve"> Combine facilitator observations with open-ended questions to understand student perspectives and underlying assumptions.</w:t>
      </w:r>
    </w:p>
    <w:p w14:paraId="5493E2BB" w14:textId="429B3B70" w:rsidR="37418DE6" w:rsidRDefault="37418DE6" w:rsidP="072511F2">
      <w:pPr>
        <w:pStyle w:val="ListParagraph"/>
        <w:numPr>
          <w:ilvl w:val="1"/>
          <w:numId w:val="72"/>
        </w:numPr>
        <w:ind w:right="116"/>
        <w:rPr>
          <w:rFonts w:ascii="Calibri" w:eastAsia="Calibri" w:hAnsi="Calibri" w:cs="Calibri"/>
          <w:szCs w:val="24"/>
        </w:rPr>
      </w:pPr>
      <w:r w:rsidRPr="072511F2">
        <w:rPr>
          <w:rFonts w:ascii="Calibri" w:eastAsia="Calibri" w:hAnsi="Calibri" w:cs="Calibri"/>
          <w:szCs w:val="24"/>
        </w:rPr>
        <w:t>Facilitator seeks to understand the actions of students based on their frame of reference (schema).</w:t>
      </w:r>
    </w:p>
    <w:p w14:paraId="3700E208" w14:textId="47EBC947" w:rsidR="37418DE6" w:rsidRDefault="37418DE6" w:rsidP="072511F2">
      <w:pPr>
        <w:pStyle w:val="ListParagraph"/>
        <w:numPr>
          <w:ilvl w:val="1"/>
          <w:numId w:val="72"/>
        </w:numPr>
        <w:rPr>
          <w:rFonts w:ascii="Calibri" w:eastAsia="Calibri" w:hAnsi="Calibri" w:cs="Calibri"/>
          <w:szCs w:val="24"/>
        </w:rPr>
      </w:pPr>
      <w:proofErr w:type="gramStart"/>
      <w:r w:rsidRPr="072511F2">
        <w:rPr>
          <w:rFonts w:ascii="Calibri" w:eastAsia="Calibri" w:hAnsi="Calibri" w:cs="Calibri"/>
          <w:szCs w:val="24"/>
        </w:rPr>
        <w:t>Facilitators</w:t>
      </w:r>
      <w:proofErr w:type="gramEnd"/>
      <w:r w:rsidRPr="072511F2">
        <w:rPr>
          <w:rFonts w:ascii="Calibri" w:eastAsia="Calibri" w:hAnsi="Calibri" w:cs="Calibri"/>
          <w:szCs w:val="24"/>
        </w:rPr>
        <w:t xml:space="preserve"> approach is genuine inquiry about the actions and frame of reference.</w:t>
      </w:r>
    </w:p>
    <w:p w14:paraId="01C94BC3" w14:textId="47ED9C41" w:rsidR="37418DE6" w:rsidRDefault="37418DE6" w:rsidP="072511F2">
      <w:pPr>
        <w:pStyle w:val="ListParagraph"/>
        <w:numPr>
          <w:ilvl w:val="1"/>
          <w:numId w:val="72"/>
        </w:numPr>
        <w:ind w:right="118"/>
        <w:rPr>
          <w:rFonts w:ascii="Calibri" w:eastAsia="Calibri" w:hAnsi="Calibri" w:cs="Calibri"/>
          <w:szCs w:val="24"/>
        </w:rPr>
      </w:pPr>
      <w:r w:rsidRPr="072511F2">
        <w:rPr>
          <w:rFonts w:ascii="Calibri" w:eastAsia="Calibri" w:hAnsi="Calibri" w:cs="Calibri"/>
          <w:szCs w:val="24"/>
        </w:rPr>
        <w:t xml:space="preserve">Facilitators uses advocacy‐inquiry as </w:t>
      </w:r>
      <w:r w:rsidR="3EA0D924" w:rsidRPr="072511F2">
        <w:rPr>
          <w:rFonts w:ascii="Calibri" w:eastAsia="Calibri" w:hAnsi="Calibri" w:cs="Calibri"/>
          <w:szCs w:val="24"/>
        </w:rPr>
        <w:t>a</w:t>
      </w:r>
      <w:r w:rsidRPr="072511F2">
        <w:rPr>
          <w:rFonts w:ascii="Calibri" w:eastAsia="Calibri" w:hAnsi="Calibri" w:cs="Calibri"/>
          <w:szCs w:val="24"/>
        </w:rPr>
        <w:t xml:space="preserve"> method of understanding actions and frame of reference.</w:t>
      </w:r>
    </w:p>
    <w:p w14:paraId="28D9E6C0" w14:textId="2A5E6DB1" w:rsidR="37418DE6" w:rsidRDefault="37418DE6" w:rsidP="072511F2">
      <w:pPr>
        <w:pStyle w:val="ListParagraph"/>
        <w:numPr>
          <w:ilvl w:val="2"/>
          <w:numId w:val="72"/>
        </w:numPr>
        <w:spacing w:line="230" w:lineRule="auto"/>
        <w:ind w:right="117"/>
        <w:rPr>
          <w:rFonts w:ascii="Calibri" w:eastAsia="Calibri" w:hAnsi="Calibri" w:cs="Calibri"/>
          <w:szCs w:val="24"/>
        </w:rPr>
      </w:pPr>
      <w:r w:rsidRPr="072511F2">
        <w:rPr>
          <w:rFonts w:ascii="Calibri" w:eastAsia="Calibri" w:hAnsi="Calibri" w:cs="Calibri"/>
          <w:szCs w:val="24"/>
        </w:rPr>
        <w:t>During advocacy the facilitators states observations on students’ performance (actions).</w:t>
      </w:r>
    </w:p>
    <w:p w14:paraId="4B242D28" w14:textId="7CBDB50C" w:rsidR="37418DE6" w:rsidRDefault="37418DE6" w:rsidP="072511F2">
      <w:pPr>
        <w:pStyle w:val="ListParagraph"/>
        <w:numPr>
          <w:ilvl w:val="2"/>
          <w:numId w:val="72"/>
        </w:numPr>
        <w:spacing w:line="230" w:lineRule="auto"/>
        <w:ind w:right="118"/>
        <w:rPr>
          <w:rFonts w:ascii="Calibri" w:eastAsia="Calibri" w:hAnsi="Calibri" w:cs="Calibri"/>
          <w:szCs w:val="24"/>
        </w:rPr>
      </w:pPr>
      <w:r w:rsidRPr="072511F2">
        <w:rPr>
          <w:rFonts w:ascii="Calibri" w:eastAsia="Calibri" w:hAnsi="Calibri" w:cs="Calibri"/>
          <w:szCs w:val="24"/>
        </w:rPr>
        <w:t>During inquiry the facilitator uses genuine inquiry or questioning to understand the student’s current frame of reference.</w:t>
      </w:r>
    </w:p>
    <w:p w14:paraId="3F0D77D5" w14:textId="4176C9E9" w:rsidR="37418DE6" w:rsidRDefault="37418DE6" w:rsidP="072511F2">
      <w:pPr>
        <w:spacing w:line="230" w:lineRule="auto"/>
        <w:ind w:left="720" w:right="118"/>
        <w:rPr>
          <w:rFonts w:ascii="Calibri" w:eastAsia="Calibri" w:hAnsi="Calibri" w:cs="Calibri"/>
          <w:szCs w:val="24"/>
        </w:rPr>
      </w:pPr>
      <w:r w:rsidRPr="072511F2">
        <w:rPr>
          <w:rFonts w:ascii="Calibri" w:eastAsia="Calibri" w:hAnsi="Calibri" w:cs="Calibri"/>
          <w:szCs w:val="24"/>
        </w:rPr>
        <w:t>Examples:</w:t>
      </w:r>
    </w:p>
    <w:p w14:paraId="1584037B" w14:textId="45D46436" w:rsidR="37418DE6" w:rsidRDefault="37418DE6" w:rsidP="072511F2">
      <w:pPr>
        <w:pStyle w:val="ListParagraph"/>
        <w:numPr>
          <w:ilvl w:val="1"/>
          <w:numId w:val="72"/>
        </w:numPr>
        <w:ind w:right="117"/>
        <w:jc w:val="both"/>
        <w:rPr>
          <w:rFonts w:ascii="Calibri" w:eastAsia="Calibri" w:hAnsi="Calibri" w:cs="Calibri"/>
          <w:szCs w:val="24"/>
        </w:rPr>
      </w:pPr>
      <w:r w:rsidRPr="072511F2">
        <w:rPr>
          <w:rFonts w:ascii="Calibri" w:eastAsia="Calibri" w:hAnsi="Calibri" w:cs="Calibri"/>
          <w:szCs w:val="24"/>
        </w:rPr>
        <w:t>An advocacy question, “I noticed that the team was staring at the monitor during the code instead of the client,” paired with an inquiry such as, “What was running through each team members mind as you were evaluating the monitor?”</w:t>
      </w:r>
    </w:p>
    <w:p w14:paraId="427BAF4B" w14:textId="206AC908" w:rsidR="37418DE6" w:rsidRDefault="37418DE6" w:rsidP="072511F2">
      <w:pPr>
        <w:pStyle w:val="ListParagraph"/>
        <w:numPr>
          <w:ilvl w:val="1"/>
          <w:numId w:val="72"/>
        </w:numPr>
        <w:ind w:right="118"/>
        <w:jc w:val="both"/>
        <w:rPr>
          <w:rFonts w:ascii="Calibri" w:eastAsia="Calibri" w:hAnsi="Calibri" w:cs="Calibri"/>
          <w:szCs w:val="24"/>
        </w:rPr>
      </w:pPr>
      <w:r w:rsidRPr="072511F2">
        <w:rPr>
          <w:rFonts w:ascii="Calibri" w:eastAsia="Calibri" w:hAnsi="Calibri" w:cs="Calibri"/>
          <w:szCs w:val="24"/>
        </w:rPr>
        <w:t>An advocacy question, “I noticed that you decided not to give the prn medication that was ordered,” paired with an inquiry such as, “Can help me understand your reasoning?” Or “I wonder what your treatment strategies and priorities were at the time?”</w:t>
      </w:r>
    </w:p>
    <w:p w14:paraId="37903C89" w14:textId="6C89FCDC" w:rsidR="072511F2" w:rsidRDefault="072511F2" w:rsidP="072511F2">
      <w:pPr>
        <w:spacing w:line="230" w:lineRule="auto"/>
        <w:ind w:left="720" w:right="118"/>
        <w:rPr>
          <w:rFonts w:ascii="Calibri" w:eastAsia="Calibri" w:hAnsi="Calibri" w:cs="Calibri"/>
          <w:szCs w:val="24"/>
        </w:rPr>
      </w:pPr>
    </w:p>
    <w:p w14:paraId="6E26AB31" w14:textId="320FD37D" w:rsidR="00EF4B81" w:rsidRPr="00EF4B81" w:rsidRDefault="6348DEE8" w:rsidP="072511F2">
      <w:pPr>
        <w:numPr>
          <w:ilvl w:val="0"/>
          <w:numId w:val="72"/>
        </w:numPr>
        <w:rPr>
          <w:rFonts w:ascii="Calibri" w:eastAsia="Calibri" w:hAnsi="Calibri" w:cs="Calibri"/>
          <w:szCs w:val="24"/>
        </w:rPr>
      </w:pPr>
      <w:r w:rsidRPr="072511F2">
        <w:rPr>
          <w:b/>
          <w:bCs/>
        </w:rPr>
        <w:t>Debriefing for Meaningful Learning:</w:t>
      </w:r>
      <w:r w:rsidR="46EA6FD1" w:rsidRPr="072511F2">
        <w:rPr>
          <w:b/>
          <w:bCs/>
        </w:rPr>
        <w:t xml:space="preserve"> </w:t>
      </w:r>
      <w:r w:rsidR="46EA6FD1">
        <w:t>A</w:t>
      </w:r>
      <w:r w:rsidR="46EA6FD1" w:rsidRPr="072511F2">
        <w:rPr>
          <w:b/>
          <w:bCs/>
        </w:rPr>
        <w:t xml:space="preserve"> </w:t>
      </w:r>
      <w:r w:rsidR="46EA6FD1" w:rsidRPr="072511F2">
        <w:rPr>
          <w:rFonts w:ascii="Calibri" w:eastAsia="Calibri" w:hAnsi="Calibri" w:cs="Calibri"/>
        </w:rPr>
        <w:t>structured reflection process that helps nursing students critically analyze simulation experiences, connect theory to practice, and enhance clinical reasoning skills</w:t>
      </w:r>
      <w:r w:rsidR="01939602" w:rsidRPr="072511F2">
        <w:rPr>
          <w:rFonts w:ascii="Calibri" w:eastAsia="Calibri" w:hAnsi="Calibri" w:cs="Calibri"/>
        </w:rPr>
        <w:t xml:space="preserve"> in </w:t>
      </w:r>
      <w:r w:rsidR="6BDEF087" w:rsidRPr="072511F2">
        <w:rPr>
          <w:rFonts w:ascii="Calibri" w:eastAsia="Calibri" w:hAnsi="Calibri" w:cs="Calibri"/>
        </w:rPr>
        <w:t xml:space="preserve">six </w:t>
      </w:r>
      <w:proofErr w:type="gramStart"/>
      <w:r w:rsidR="01939602" w:rsidRPr="072511F2">
        <w:rPr>
          <w:rFonts w:ascii="Calibri" w:eastAsia="Calibri" w:hAnsi="Calibri" w:cs="Calibri"/>
        </w:rPr>
        <w:t>phases</w:t>
      </w:r>
      <w:r w:rsidR="02CE8262" w:rsidRPr="072511F2">
        <w:rPr>
          <w:rFonts w:ascii="Calibri" w:eastAsia="Calibri" w:hAnsi="Calibri" w:cs="Calibri"/>
        </w:rPr>
        <w:t>(</w:t>
      </w:r>
      <w:proofErr w:type="gramEnd"/>
      <w:r w:rsidR="02CE8262" w:rsidRPr="072511F2">
        <w:rPr>
          <w:rFonts w:ascii="Calibri" w:eastAsia="Calibri" w:hAnsi="Calibri" w:cs="Calibri"/>
        </w:rPr>
        <w:t xml:space="preserve">Engage, Explore, Explain, Elaborate, Evaluate, Extend). </w:t>
      </w:r>
      <w:r w:rsidR="02CE8262" w:rsidRPr="072511F2">
        <w:rPr>
          <w:rFonts w:ascii="Calibri" w:eastAsia="Calibri" w:hAnsi="Calibri" w:cs="Calibri"/>
          <w:szCs w:val="24"/>
        </w:rPr>
        <w:t>Through guided questioning, students are prompted to examine their clinical reasoning, decision-making, and emotional responses during the simulation. The facilitator uses open-ended questions to help learners uncover gaps in knowledge, challenge assumptions, and connect classroom theory to real-world nursing practice. DML supports the development of clinical judgment by fostering a safe environment where students can explore mistakes, successes, and alternative approaches to patient care. This method aligns with the goals of preparing nurses to think like nurses and make safe, evidence-based decisions.</w:t>
      </w:r>
    </w:p>
    <w:p w14:paraId="69B6DE15" w14:textId="3DD0D5A7" w:rsidR="00EF4B81" w:rsidRPr="00EF4B81" w:rsidRDefault="00EF4B81" w:rsidP="072511F2">
      <w:pPr>
        <w:ind w:left="720"/>
        <w:rPr>
          <w:rFonts w:ascii="Calibri" w:eastAsia="Calibri" w:hAnsi="Calibri" w:cs="Calibri"/>
          <w:b/>
          <w:bCs/>
          <w:szCs w:val="24"/>
        </w:rPr>
      </w:pPr>
    </w:p>
    <w:p w14:paraId="5826AF75" w14:textId="542CFAA5" w:rsidR="00EF4B81" w:rsidRPr="00EF4B81" w:rsidRDefault="5178D54F" w:rsidP="072511F2">
      <w:pPr>
        <w:spacing w:before="240" w:after="240"/>
        <w:ind w:firstLine="720"/>
        <w:rPr>
          <w:rFonts w:ascii="Calibri" w:eastAsia="Calibri" w:hAnsi="Calibri" w:cs="Calibri"/>
          <w:szCs w:val="24"/>
        </w:rPr>
      </w:pPr>
      <w:r w:rsidRPr="072511F2">
        <w:rPr>
          <w:rFonts w:ascii="Calibri" w:eastAsia="Calibri" w:hAnsi="Calibri" w:cs="Calibri"/>
          <w:b/>
          <w:bCs/>
          <w:szCs w:val="24"/>
        </w:rPr>
        <w:t xml:space="preserve">Example of DML in Action: </w:t>
      </w:r>
    </w:p>
    <w:p w14:paraId="669807D5" w14:textId="0E0B66CB" w:rsidR="00EF4B81" w:rsidRPr="00EF4B81" w:rsidRDefault="7F5DA9A5" w:rsidP="072511F2">
      <w:pPr>
        <w:spacing w:before="240" w:after="240"/>
        <w:ind w:firstLine="720"/>
        <w:rPr>
          <w:rFonts w:ascii="Calibri" w:eastAsia="Calibri" w:hAnsi="Calibri" w:cs="Calibri"/>
          <w:szCs w:val="24"/>
        </w:rPr>
      </w:pPr>
      <w:r w:rsidRPr="072511F2">
        <w:rPr>
          <w:rFonts w:ascii="Calibri" w:eastAsia="Calibri" w:hAnsi="Calibri" w:cs="Calibri"/>
          <w:b/>
          <w:bCs/>
          <w:szCs w:val="24"/>
        </w:rPr>
        <w:t>Scenario:</w:t>
      </w:r>
      <w:r w:rsidRPr="072511F2">
        <w:rPr>
          <w:rFonts w:ascii="Calibri" w:eastAsia="Calibri" w:hAnsi="Calibri" w:cs="Calibri"/>
          <w:szCs w:val="24"/>
        </w:rPr>
        <w:t xml:space="preserve"> A student nurse administered insulin without checking the patient’s blood glucose </w:t>
      </w:r>
      <w:r w:rsidR="00EF4B81">
        <w:tab/>
      </w:r>
      <w:r w:rsidRPr="072511F2">
        <w:rPr>
          <w:rFonts w:ascii="Calibri" w:eastAsia="Calibri" w:hAnsi="Calibri" w:cs="Calibri"/>
          <w:szCs w:val="24"/>
        </w:rPr>
        <w:t>level first during a med pass simulation.</w:t>
      </w:r>
    </w:p>
    <w:tbl>
      <w:tblPr>
        <w:tblStyle w:val="TableGrid"/>
        <w:tblW w:w="0" w:type="auto"/>
        <w:tblLayout w:type="fixed"/>
        <w:tblLook w:val="06A0" w:firstRow="1" w:lastRow="0" w:firstColumn="1" w:lastColumn="0" w:noHBand="1" w:noVBand="1"/>
      </w:tblPr>
      <w:tblGrid>
        <w:gridCol w:w="1280"/>
        <w:gridCol w:w="8800"/>
      </w:tblGrid>
      <w:tr w:rsidR="072511F2" w14:paraId="10F91AD5" w14:textId="77777777" w:rsidTr="072511F2">
        <w:trPr>
          <w:trHeight w:val="420"/>
        </w:trPr>
        <w:tc>
          <w:tcPr>
            <w:tcW w:w="1280" w:type="dxa"/>
          </w:tcPr>
          <w:p w14:paraId="080C84C6" w14:textId="3D5543C7" w:rsidR="7F5DA9A5" w:rsidRDefault="7F5DA9A5" w:rsidP="072511F2">
            <w:pPr>
              <w:rPr>
                <w:rFonts w:ascii="Calibri" w:eastAsia="Calibri" w:hAnsi="Calibri" w:cs="Calibri"/>
                <w:szCs w:val="24"/>
              </w:rPr>
            </w:pPr>
            <w:r w:rsidRPr="072511F2">
              <w:rPr>
                <w:rFonts w:ascii="Calibri" w:eastAsia="Calibri" w:hAnsi="Calibri" w:cs="Calibri"/>
                <w:szCs w:val="24"/>
              </w:rPr>
              <w:t>Phase</w:t>
            </w:r>
          </w:p>
        </w:tc>
        <w:tc>
          <w:tcPr>
            <w:tcW w:w="8800" w:type="dxa"/>
          </w:tcPr>
          <w:p w14:paraId="28AF47C1" w14:textId="0DAFA7BA" w:rsidR="7F5DA9A5" w:rsidRDefault="7F5DA9A5" w:rsidP="072511F2">
            <w:pPr>
              <w:rPr>
                <w:rFonts w:ascii="Calibri" w:eastAsia="Calibri" w:hAnsi="Calibri" w:cs="Calibri"/>
                <w:szCs w:val="24"/>
              </w:rPr>
            </w:pPr>
            <w:r w:rsidRPr="072511F2">
              <w:rPr>
                <w:rFonts w:ascii="Calibri" w:eastAsia="Calibri" w:hAnsi="Calibri" w:cs="Calibri"/>
                <w:szCs w:val="24"/>
              </w:rPr>
              <w:t>Example</w:t>
            </w:r>
          </w:p>
        </w:tc>
      </w:tr>
      <w:tr w:rsidR="072511F2" w14:paraId="6846A33E" w14:textId="77777777" w:rsidTr="072511F2">
        <w:trPr>
          <w:trHeight w:val="300"/>
        </w:trPr>
        <w:tc>
          <w:tcPr>
            <w:tcW w:w="1280" w:type="dxa"/>
          </w:tcPr>
          <w:p w14:paraId="3A9E67F5" w14:textId="19F1DBD9" w:rsidR="7F5DA9A5" w:rsidRDefault="7F5DA9A5" w:rsidP="072511F2">
            <w:pPr>
              <w:rPr>
                <w:rFonts w:ascii="Calibri" w:eastAsia="Calibri" w:hAnsi="Calibri" w:cs="Calibri"/>
                <w:szCs w:val="24"/>
              </w:rPr>
            </w:pPr>
            <w:r w:rsidRPr="072511F2">
              <w:rPr>
                <w:rFonts w:ascii="Calibri" w:eastAsia="Calibri" w:hAnsi="Calibri" w:cs="Calibri"/>
                <w:szCs w:val="24"/>
              </w:rPr>
              <w:lastRenderedPageBreak/>
              <w:t>Engage</w:t>
            </w:r>
          </w:p>
        </w:tc>
        <w:tc>
          <w:tcPr>
            <w:tcW w:w="8800" w:type="dxa"/>
          </w:tcPr>
          <w:p w14:paraId="27AB5771" w14:textId="08E6E106" w:rsidR="7F5DA9A5" w:rsidRDefault="7F5DA9A5">
            <w:r w:rsidRPr="072511F2">
              <w:rPr>
                <w:rFonts w:ascii="Calibri" w:eastAsia="Calibri" w:hAnsi="Calibri" w:cs="Calibri"/>
                <w:b/>
                <w:bCs/>
                <w:szCs w:val="24"/>
              </w:rPr>
              <w:t>Faculty:</w:t>
            </w:r>
            <w:r w:rsidRPr="072511F2">
              <w:rPr>
                <w:rFonts w:ascii="Calibri" w:eastAsia="Calibri" w:hAnsi="Calibri" w:cs="Calibri"/>
                <w:szCs w:val="24"/>
              </w:rPr>
              <w:t xml:space="preserve"> “Thanks for participating today. This is a safe space to reflect and learn. Everyone makes mistakes in simulation—it’s how we grow as nurses.”</w:t>
            </w:r>
          </w:p>
        </w:tc>
      </w:tr>
      <w:tr w:rsidR="072511F2" w14:paraId="39274183" w14:textId="77777777" w:rsidTr="072511F2">
        <w:trPr>
          <w:trHeight w:val="300"/>
        </w:trPr>
        <w:tc>
          <w:tcPr>
            <w:tcW w:w="1280" w:type="dxa"/>
          </w:tcPr>
          <w:p w14:paraId="05CA8C32" w14:textId="4E4CE57A" w:rsidR="7F5DA9A5" w:rsidRDefault="7F5DA9A5" w:rsidP="072511F2">
            <w:pPr>
              <w:rPr>
                <w:rFonts w:ascii="Calibri" w:eastAsia="Calibri" w:hAnsi="Calibri" w:cs="Calibri"/>
                <w:szCs w:val="24"/>
              </w:rPr>
            </w:pPr>
            <w:r w:rsidRPr="072511F2">
              <w:rPr>
                <w:rFonts w:ascii="Calibri" w:eastAsia="Calibri" w:hAnsi="Calibri" w:cs="Calibri"/>
                <w:szCs w:val="24"/>
              </w:rPr>
              <w:t>Explain</w:t>
            </w:r>
          </w:p>
        </w:tc>
        <w:tc>
          <w:tcPr>
            <w:tcW w:w="8800" w:type="dxa"/>
          </w:tcPr>
          <w:p w14:paraId="00AA6D46" w14:textId="312DCE23" w:rsidR="7F5DA9A5" w:rsidRDefault="7F5DA9A5">
            <w:r w:rsidRPr="072511F2">
              <w:rPr>
                <w:rFonts w:ascii="Calibri" w:eastAsia="Calibri" w:hAnsi="Calibri" w:cs="Calibri"/>
                <w:b/>
                <w:bCs/>
                <w:szCs w:val="24"/>
              </w:rPr>
              <w:t>Faculty:</w:t>
            </w:r>
            <w:r w:rsidRPr="072511F2">
              <w:rPr>
                <w:rFonts w:ascii="Calibri" w:eastAsia="Calibri" w:hAnsi="Calibri" w:cs="Calibri"/>
                <w:szCs w:val="24"/>
              </w:rPr>
              <w:t xml:space="preserve"> “Tell me what was happening when you got ready to give insulin.”</w:t>
            </w:r>
            <w:r>
              <w:br/>
            </w:r>
            <w:r w:rsidRPr="072511F2">
              <w:rPr>
                <w:rFonts w:ascii="Calibri" w:eastAsia="Calibri" w:hAnsi="Calibri" w:cs="Calibri"/>
                <w:szCs w:val="24"/>
              </w:rPr>
              <w:t xml:space="preserve"> </w:t>
            </w:r>
            <w:r w:rsidRPr="072511F2">
              <w:rPr>
                <w:rFonts w:ascii="Calibri" w:eastAsia="Calibri" w:hAnsi="Calibri" w:cs="Calibri"/>
                <w:b/>
                <w:bCs/>
                <w:szCs w:val="24"/>
              </w:rPr>
              <w:t>Student:</w:t>
            </w:r>
            <w:r w:rsidRPr="072511F2">
              <w:rPr>
                <w:rFonts w:ascii="Calibri" w:eastAsia="Calibri" w:hAnsi="Calibri" w:cs="Calibri"/>
                <w:szCs w:val="24"/>
              </w:rPr>
              <w:t xml:space="preserve"> “I saw the sliding scale order and gave the dose that matched. I didn’t stop to check the glucose reading.</w:t>
            </w:r>
          </w:p>
        </w:tc>
      </w:tr>
      <w:tr w:rsidR="072511F2" w14:paraId="611CB661" w14:textId="77777777" w:rsidTr="072511F2">
        <w:trPr>
          <w:trHeight w:val="300"/>
        </w:trPr>
        <w:tc>
          <w:tcPr>
            <w:tcW w:w="1280" w:type="dxa"/>
          </w:tcPr>
          <w:p w14:paraId="3C976A74" w14:textId="663F7679" w:rsidR="7F5DA9A5" w:rsidRDefault="7F5DA9A5" w:rsidP="072511F2">
            <w:pPr>
              <w:rPr>
                <w:rFonts w:ascii="Calibri" w:eastAsia="Calibri" w:hAnsi="Calibri" w:cs="Calibri"/>
                <w:szCs w:val="24"/>
              </w:rPr>
            </w:pPr>
            <w:r w:rsidRPr="072511F2">
              <w:rPr>
                <w:rFonts w:ascii="Calibri" w:eastAsia="Calibri" w:hAnsi="Calibri" w:cs="Calibri"/>
                <w:szCs w:val="24"/>
              </w:rPr>
              <w:t>Elaborate</w:t>
            </w:r>
          </w:p>
        </w:tc>
        <w:tc>
          <w:tcPr>
            <w:tcW w:w="8800" w:type="dxa"/>
          </w:tcPr>
          <w:p w14:paraId="33B2131F" w14:textId="7C4F1599" w:rsidR="7F5DA9A5" w:rsidRDefault="7F5DA9A5" w:rsidP="072511F2">
            <w:pPr>
              <w:spacing w:before="240" w:after="240"/>
            </w:pPr>
            <w:r w:rsidRPr="072511F2">
              <w:rPr>
                <w:rFonts w:ascii="Calibri" w:eastAsia="Calibri" w:hAnsi="Calibri" w:cs="Calibri"/>
                <w:b/>
                <w:bCs/>
                <w:szCs w:val="24"/>
              </w:rPr>
              <w:t>Faculty:</w:t>
            </w:r>
            <w:r w:rsidRPr="072511F2">
              <w:rPr>
                <w:rFonts w:ascii="Calibri" w:eastAsia="Calibri" w:hAnsi="Calibri" w:cs="Calibri"/>
                <w:szCs w:val="24"/>
              </w:rPr>
              <w:t xml:space="preserve"> “What were you thinking at that moment?”</w:t>
            </w:r>
            <w:r>
              <w:br/>
            </w:r>
            <w:r w:rsidRPr="072511F2">
              <w:rPr>
                <w:rFonts w:ascii="Calibri" w:eastAsia="Calibri" w:hAnsi="Calibri" w:cs="Calibri"/>
                <w:szCs w:val="24"/>
              </w:rPr>
              <w:t xml:space="preserve"> </w:t>
            </w:r>
            <w:r w:rsidRPr="072511F2">
              <w:rPr>
                <w:rFonts w:ascii="Calibri" w:eastAsia="Calibri" w:hAnsi="Calibri" w:cs="Calibri"/>
                <w:b/>
                <w:bCs/>
                <w:szCs w:val="24"/>
              </w:rPr>
              <w:t>Student:</w:t>
            </w:r>
            <w:r w:rsidRPr="072511F2">
              <w:rPr>
                <w:rFonts w:ascii="Calibri" w:eastAsia="Calibri" w:hAnsi="Calibri" w:cs="Calibri"/>
                <w:szCs w:val="24"/>
              </w:rPr>
              <w:t xml:space="preserve"> “I assumed someone else had already done the glucose check, and I didn’t want to delay the med pass.”</w:t>
            </w:r>
          </w:p>
        </w:tc>
      </w:tr>
      <w:tr w:rsidR="072511F2" w14:paraId="26AA0CFD" w14:textId="77777777" w:rsidTr="072511F2">
        <w:trPr>
          <w:trHeight w:val="300"/>
        </w:trPr>
        <w:tc>
          <w:tcPr>
            <w:tcW w:w="1280" w:type="dxa"/>
          </w:tcPr>
          <w:p w14:paraId="545303B7" w14:textId="655A240C" w:rsidR="7F5DA9A5" w:rsidRDefault="7F5DA9A5" w:rsidP="072511F2">
            <w:pPr>
              <w:rPr>
                <w:rFonts w:ascii="Calibri" w:eastAsia="Calibri" w:hAnsi="Calibri" w:cs="Calibri"/>
                <w:szCs w:val="24"/>
              </w:rPr>
            </w:pPr>
            <w:r w:rsidRPr="072511F2">
              <w:rPr>
                <w:rFonts w:ascii="Calibri" w:eastAsia="Calibri" w:hAnsi="Calibri" w:cs="Calibri"/>
                <w:szCs w:val="24"/>
              </w:rPr>
              <w:t>Evaluate</w:t>
            </w:r>
          </w:p>
        </w:tc>
        <w:tc>
          <w:tcPr>
            <w:tcW w:w="8800" w:type="dxa"/>
          </w:tcPr>
          <w:p w14:paraId="4A05A75C" w14:textId="54D27694" w:rsidR="7F5DA9A5" w:rsidRDefault="7F5DA9A5">
            <w:r w:rsidRPr="072511F2">
              <w:rPr>
                <w:rFonts w:ascii="Calibri" w:eastAsia="Calibri" w:hAnsi="Calibri" w:cs="Calibri"/>
                <w:b/>
                <w:bCs/>
                <w:szCs w:val="24"/>
              </w:rPr>
              <w:t>Faculty:</w:t>
            </w:r>
            <w:r w:rsidRPr="072511F2">
              <w:rPr>
                <w:rFonts w:ascii="Calibri" w:eastAsia="Calibri" w:hAnsi="Calibri" w:cs="Calibri"/>
                <w:szCs w:val="24"/>
              </w:rPr>
              <w:t xml:space="preserve"> “Looking back, what impact could your decision have had on the patient?”</w:t>
            </w:r>
            <w:r>
              <w:br/>
            </w:r>
            <w:r w:rsidRPr="072511F2">
              <w:rPr>
                <w:rFonts w:ascii="Calibri" w:eastAsia="Calibri" w:hAnsi="Calibri" w:cs="Calibri"/>
                <w:szCs w:val="24"/>
              </w:rPr>
              <w:t xml:space="preserve"> </w:t>
            </w:r>
            <w:r w:rsidRPr="072511F2">
              <w:rPr>
                <w:rFonts w:ascii="Calibri" w:eastAsia="Calibri" w:hAnsi="Calibri" w:cs="Calibri"/>
                <w:b/>
                <w:bCs/>
                <w:szCs w:val="24"/>
              </w:rPr>
              <w:t>Student:</w:t>
            </w:r>
            <w:r w:rsidRPr="072511F2">
              <w:rPr>
                <w:rFonts w:ascii="Calibri" w:eastAsia="Calibri" w:hAnsi="Calibri" w:cs="Calibri"/>
                <w:szCs w:val="24"/>
              </w:rPr>
              <w:t xml:space="preserve"> “It could have caused harm. I should’ve paused and verified the blood sugar myself.”</w:t>
            </w:r>
          </w:p>
        </w:tc>
      </w:tr>
      <w:tr w:rsidR="072511F2" w14:paraId="74672067" w14:textId="77777777" w:rsidTr="072511F2">
        <w:trPr>
          <w:trHeight w:val="300"/>
        </w:trPr>
        <w:tc>
          <w:tcPr>
            <w:tcW w:w="1280" w:type="dxa"/>
          </w:tcPr>
          <w:p w14:paraId="3644F350" w14:textId="3635A1F7" w:rsidR="7F5DA9A5" w:rsidRDefault="7F5DA9A5" w:rsidP="072511F2">
            <w:r w:rsidRPr="072511F2">
              <w:rPr>
                <w:rFonts w:ascii="Calibri" w:eastAsia="Calibri" w:hAnsi="Calibri" w:cs="Calibri"/>
                <w:szCs w:val="24"/>
              </w:rPr>
              <w:t>Extend</w:t>
            </w:r>
          </w:p>
        </w:tc>
        <w:tc>
          <w:tcPr>
            <w:tcW w:w="8800" w:type="dxa"/>
          </w:tcPr>
          <w:p w14:paraId="4AA0816E" w14:textId="0703E91E" w:rsidR="7F5DA9A5" w:rsidRDefault="7F5DA9A5" w:rsidP="072511F2">
            <w:pPr>
              <w:spacing w:before="240" w:after="240"/>
            </w:pPr>
            <w:r w:rsidRPr="072511F2">
              <w:rPr>
                <w:rFonts w:ascii="Calibri" w:eastAsia="Calibri" w:hAnsi="Calibri" w:cs="Calibri"/>
                <w:b/>
                <w:bCs/>
                <w:szCs w:val="24"/>
              </w:rPr>
              <w:t>Faculty:</w:t>
            </w:r>
            <w:r w:rsidRPr="072511F2">
              <w:rPr>
                <w:rFonts w:ascii="Calibri" w:eastAsia="Calibri" w:hAnsi="Calibri" w:cs="Calibri"/>
                <w:szCs w:val="24"/>
              </w:rPr>
              <w:t xml:space="preserve"> “How will this experience change the way you approach med passes in clinical?”</w:t>
            </w:r>
            <w:r>
              <w:br/>
            </w:r>
            <w:r w:rsidRPr="072511F2">
              <w:rPr>
                <w:rFonts w:ascii="Calibri" w:eastAsia="Calibri" w:hAnsi="Calibri" w:cs="Calibri"/>
                <w:szCs w:val="24"/>
              </w:rPr>
              <w:t xml:space="preserve"> </w:t>
            </w:r>
            <w:r w:rsidRPr="072511F2">
              <w:rPr>
                <w:rFonts w:ascii="Calibri" w:eastAsia="Calibri" w:hAnsi="Calibri" w:cs="Calibri"/>
                <w:b/>
                <w:bCs/>
                <w:szCs w:val="24"/>
              </w:rPr>
              <w:t>Student:</w:t>
            </w:r>
            <w:r w:rsidRPr="072511F2">
              <w:rPr>
                <w:rFonts w:ascii="Calibri" w:eastAsia="Calibri" w:hAnsi="Calibri" w:cs="Calibri"/>
                <w:szCs w:val="24"/>
              </w:rPr>
              <w:t xml:space="preserve"> “I’ll make sure to check and confirm glucose readings myself, even if I think someone else might have done it.”</w:t>
            </w:r>
          </w:p>
        </w:tc>
      </w:tr>
    </w:tbl>
    <w:p w14:paraId="29843627" w14:textId="55823D68" w:rsidR="00EF4B81" w:rsidRPr="00EF4B81" w:rsidRDefault="00EF4B81" w:rsidP="072511F2">
      <w:pPr>
        <w:ind w:left="1440"/>
        <w:rPr>
          <w:rFonts w:ascii="Calibri" w:eastAsia="Calibri" w:hAnsi="Calibri" w:cs="Calibri"/>
          <w:szCs w:val="24"/>
        </w:rPr>
      </w:pPr>
    </w:p>
    <w:p w14:paraId="37A101E6" w14:textId="75618972" w:rsidR="00EF4B81" w:rsidRPr="00EF4B81" w:rsidRDefault="61356294" w:rsidP="072511F2">
      <w:pPr>
        <w:numPr>
          <w:ilvl w:val="0"/>
          <w:numId w:val="72"/>
        </w:numPr>
        <w:rPr>
          <w:rFonts w:ascii="Calibri" w:eastAsia="Calibri" w:hAnsi="Calibri" w:cs="Calibri"/>
          <w:b/>
          <w:bCs/>
          <w:szCs w:val="24"/>
        </w:rPr>
      </w:pPr>
      <w:r w:rsidRPr="072511F2">
        <w:rPr>
          <w:rFonts w:ascii="Calibri" w:eastAsia="Calibri" w:hAnsi="Calibri" w:cs="Calibri"/>
          <w:b/>
          <w:bCs/>
          <w:szCs w:val="24"/>
        </w:rPr>
        <w:t>Video Debriefing:</w:t>
      </w:r>
    </w:p>
    <w:p w14:paraId="1F9A5840" w14:textId="568DB50E" w:rsidR="00EF4B81" w:rsidRPr="00EF4B81" w:rsidRDefault="61356294" w:rsidP="072511F2">
      <w:pPr>
        <w:numPr>
          <w:ilvl w:val="1"/>
          <w:numId w:val="72"/>
        </w:numPr>
        <w:rPr>
          <w:rFonts w:ascii="Calibri" w:eastAsia="Calibri" w:hAnsi="Calibri" w:cs="Calibri"/>
        </w:rPr>
      </w:pPr>
      <w:r w:rsidRPr="072511F2">
        <w:rPr>
          <w:rFonts w:ascii="Calibri" w:eastAsia="Calibri" w:hAnsi="Calibri" w:cs="Calibri"/>
          <w:szCs w:val="24"/>
        </w:rPr>
        <w:t>Recordings are made during simulation scenarios for the purpose of facilitating learning and the debriefing process. These recordings are stored in a secure manner and will not be made available to anyone outside Clover Park Technical College without additional written approval of the participants. Students should be mindful of each other’s feelings when reviewing recorded simulation scenarios and act professionally.</w:t>
      </w:r>
      <w:r w:rsidRPr="072511F2">
        <w:rPr>
          <w:rFonts w:ascii="Calibri" w:eastAsia="Calibri" w:hAnsi="Calibri" w:cs="Calibri"/>
        </w:rPr>
        <w:t xml:space="preserve"> </w:t>
      </w:r>
    </w:p>
    <w:p w14:paraId="66467918" w14:textId="55DE93E4" w:rsidR="00EF4B81" w:rsidRPr="00EF4B81" w:rsidRDefault="0C7E3202" w:rsidP="072511F2">
      <w:pPr>
        <w:rPr>
          <w:rFonts w:ascii="Calibri" w:eastAsia="Calibri" w:hAnsi="Calibri" w:cs="Calibri"/>
        </w:rPr>
      </w:pPr>
      <w:r w:rsidRPr="072511F2">
        <w:rPr>
          <w:rFonts w:ascii="Calibri" w:eastAsia="Calibri" w:hAnsi="Calibri" w:cs="Calibri"/>
        </w:rPr>
        <w:t xml:space="preserve"> </w:t>
      </w:r>
      <w:r w:rsidR="690EA584" w:rsidRPr="072511F2">
        <w:rPr>
          <w:rFonts w:ascii="Calibri" w:eastAsia="Calibri" w:hAnsi="Calibri" w:cs="Calibri"/>
        </w:rPr>
        <w:t>Debriefing Methods Across the Curriculum</w:t>
      </w:r>
    </w:p>
    <w:tbl>
      <w:tblPr>
        <w:tblW w:w="0" w:type="auto"/>
        <w:tblInd w:w="-450" w:type="dxa"/>
        <w:tblLayout w:type="fixed"/>
        <w:tblLook w:val="01E0" w:firstRow="1" w:lastRow="1" w:firstColumn="1" w:lastColumn="1" w:noHBand="0" w:noVBand="0"/>
      </w:tblPr>
      <w:tblGrid>
        <w:gridCol w:w="1080"/>
        <w:gridCol w:w="1065"/>
        <w:gridCol w:w="2243"/>
        <w:gridCol w:w="6247"/>
      </w:tblGrid>
      <w:tr w:rsidR="072511F2" w14:paraId="4E9BA049" w14:textId="77777777" w:rsidTr="072511F2">
        <w:trPr>
          <w:trHeight w:val="285"/>
        </w:trPr>
        <w:tc>
          <w:tcPr>
            <w:tcW w:w="1063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159881" w14:textId="40F0706E" w:rsidR="072511F2" w:rsidRDefault="072511F2" w:rsidP="072511F2">
            <w:pPr>
              <w:ind w:left="105"/>
              <w:jc w:val="center"/>
            </w:pPr>
            <w:r w:rsidRPr="072511F2">
              <w:rPr>
                <w:rFonts w:ascii="Calibri" w:eastAsia="Calibri" w:hAnsi="Calibri" w:cs="Calibri"/>
                <w:b/>
                <w:bCs/>
                <w:szCs w:val="24"/>
              </w:rPr>
              <w:t>Practical Nursing</w:t>
            </w:r>
          </w:p>
        </w:tc>
      </w:tr>
      <w:tr w:rsidR="072511F2" w14:paraId="0F9127D4" w14:textId="77777777" w:rsidTr="072511F2">
        <w:trPr>
          <w:trHeight w:val="285"/>
        </w:trPr>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6E5389" w14:textId="762FDD4E" w:rsidR="072511F2" w:rsidRDefault="072511F2" w:rsidP="072511F2">
            <w:pPr>
              <w:ind w:left="107"/>
            </w:pPr>
            <w:r w:rsidRPr="072511F2">
              <w:rPr>
                <w:rFonts w:ascii="Calibri" w:eastAsia="Calibri" w:hAnsi="Calibri" w:cs="Calibri"/>
                <w:b/>
                <w:bCs/>
                <w:szCs w:val="24"/>
              </w:rPr>
              <w:t>Course</w:t>
            </w:r>
          </w:p>
        </w:tc>
        <w:tc>
          <w:tcPr>
            <w:tcW w:w="1065" w:type="dxa"/>
            <w:tcBorders>
              <w:top w:val="nil"/>
              <w:left w:val="single" w:sz="8" w:space="0" w:color="000000" w:themeColor="text1"/>
              <w:bottom w:val="single" w:sz="8" w:space="0" w:color="000000" w:themeColor="text1"/>
              <w:right w:val="single" w:sz="8" w:space="0" w:color="000000" w:themeColor="text1"/>
            </w:tcBorders>
          </w:tcPr>
          <w:p w14:paraId="1EDF5CE0" w14:textId="14C9CB84" w:rsidR="072511F2" w:rsidRDefault="072511F2" w:rsidP="072511F2">
            <w:pPr>
              <w:ind w:left="107"/>
            </w:pPr>
            <w:r w:rsidRPr="072511F2">
              <w:rPr>
                <w:rFonts w:ascii="Calibri" w:eastAsia="Calibri" w:hAnsi="Calibri" w:cs="Calibri"/>
                <w:b/>
                <w:bCs/>
                <w:szCs w:val="24"/>
              </w:rPr>
              <w:t>SIM #</w:t>
            </w:r>
          </w:p>
        </w:tc>
        <w:tc>
          <w:tcPr>
            <w:tcW w:w="2243" w:type="dxa"/>
            <w:tcBorders>
              <w:top w:val="nil"/>
              <w:left w:val="single" w:sz="8" w:space="0" w:color="000000" w:themeColor="text1"/>
              <w:bottom w:val="single" w:sz="8" w:space="0" w:color="000000" w:themeColor="text1"/>
              <w:right w:val="single" w:sz="8" w:space="0" w:color="000000" w:themeColor="text1"/>
            </w:tcBorders>
          </w:tcPr>
          <w:p w14:paraId="147D8F7D" w14:textId="479CD938" w:rsidR="072511F2" w:rsidRDefault="072511F2" w:rsidP="072511F2">
            <w:pPr>
              <w:ind w:left="106"/>
            </w:pPr>
            <w:r w:rsidRPr="072511F2">
              <w:rPr>
                <w:rFonts w:ascii="Calibri" w:eastAsia="Calibri" w:hAnsi="Calibri" w:cs="Calibri"/>
                <w:b/>
                <w:bCs/>
                <w:szCs w:val="24"/>
              </w:rPr>
              <w:t>Type of Debriefing</w:t>
            </w:r>
          </w:p>
        </w:tc>
        <w:tc>
          <w:tcPr>
            <w:tcW w:w="6247" w:type="dxa"/>
            <w:tcBorders>
              <w:top w:val="nil"/>
              <w:left w:val="single" w:sz="8" w:space="0" w:color="000000" w:themeColor="text1"/>
              <w:bottom w:val="single" w:sz="8" w:space="0" w:color="000000" w:themeColor="text1"/>
              <w:right w:val="single" w:sz="8" w:space="0" w:color="000000" w:themeColor="text1"/>
            </w:tcBorders>
          </w:tcPr>
          <w:p w14:paraId="1F654EB1" w14:textId="7E1976A0" w:rsidR="072511F2" w:rsidRDefault="072511F2" w:rsidP="072511F2">
            <w:pPr>
              <w:ind w:left="105"/>
            </w:pPr>
            <w:r w:rsidRPr="072511F2">
              <w:rPr>
                <w:rFonts w:ascii="Calibri" w:eastAsia="Calibri" w:hAnsi="Calibri" w:cs="Calibri"/>
                <w:b/>
                <w:bCs/>
                <w:szCs w:val="24"/>
              </w:rPr>
              <w:t>Video Recording</w:t>
            </w:r>
          </w:p>
        </w:tc>
      </w:tr>
      <w:tr w:rsidR="072511F2" w14:paraId="3141D7E1" w14:textId="77777777" w:rsidTr="072511F2">
        <w:trPr>
          <w:trHeight w:val="300"/>
        </w:trPr>
        <w:tc>
          <w:tcPr>
            <w:tcW w:w="108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07A508" w14:textId="3D41A087" w:rsidR="072511F2" w:rsidRDefault="072511F2" w:rsidP="072511F2">
            <w:pPr>
              <w:ind w:left="107"/>
            </w:pPr>
            <w:r w:rsidRPr="072511F2">
              <w:rPr>
                <w:rFonts w:ascii="Calibri" w:eastAsia="Calibri" w:hAnsi="Calibri" w:cs="Calibri"/>
                <w:szCs w:val="24"/>
              </w:rPr>
              <w:t>172</w:t>
            </w:r>
          </w:p>
        </w:tc>
        <w:tc>
          <w:tcPr>
            <w:tcW w:w="10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782FFF" w14:textId="37452308" w:rsidR="072511F2" w:rsidRDefault="072511F2" w:rsidP="072511F2">
            <w:pPr>
              <w:ind w:left="107"/>
            </w:pPr>
            <w:r w:rsidRPr="072511F2">
              <w:rPr>
                <w:rFonts w:ascii="Calibri" w:eastAsia="Calibri" w:hAnsi="Calibri" w:cs="Calibri"/>
                <w:szCs w:val="24"/>
              </w:rPr>
              <w:t>1</w:t>
            </w:r>
          </w:p>
        </w:tc>
        <w:tc>
          <w:tcPr>
            <w:tcW w:w="2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B2BD6F" w14:textId="7F08CF02" w:rsidR="072511F2" w:rsidRDefault="072511F2" w:rsidP="072511F2">
            <w:pPr>
              <w:ind w:left="106"/>
            </w:pPr>
            <w:r w:rsidRPr="072511F2">
              <w:rPr>
                <w:rFonts w:ascii="Calibri" w:eastAsia="Calibri" w:hAnsi="Calibri" w:cs="Calibri"/>
                <w:szCs w:val="24"/>
              </w:rPr>
              <w:t>Plus/Delta</w:t>
            </w:r>
          </w:p>
          <w:p w14:paraId="3B922446" w14:textId="51806868" w:rsidR="276BFDD3" w:rsidRDefault="276BFDD3" w:rsidP="072511F2">
            <w:pPr>
              <w:ind w:left="106"/>
              <w:rPr>
                <w:rFonts w:ascii="Calibri" w:eastAsia="Calibri" w:hAnsi="Calibri" w:cs="Calibri"/>
                <w:szCs w:val="24"/>
              </w:rPr>
            </w:pPr>
            <w:r w:rsidRPr="072511F2">
              <w:rPr>
                <w:rFonts w:ascii="Calibri" w:eastAsia="Calibri" w:hAnsi="Calibri" w:cs="Calibri"/>
                <w:szCs w:val="24"/>
              </w:rPr>
              <w:t>Advocacy/Inquiry</w:t>
            </w:r>
          </w:p>
        </w:tc>
        <w:tc>
          <w:tcPr>
            <w:tcW w:w="62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B8C543" w14:textId="3316A268" w:rsidR="072511F2" w:rsidRDefault="072511F2" w:rsidP="072511F2">
            <w:pPr>
              <w:ind w:left="105"/>
            </w:pPr>
            <w:r w:rsidRPr="072511F2">
              <w:rPr>
                <w:rFonts w:ascii="Calibri" w:eastAsia="Calibri" w:hAnsi="Calibri" w:cs="Calibri"/>
                <w:szCs w:val="24"/>
              </w:rPr>
              <w:t>None</w:t>
            </w:r>
          </w:p>
        </w:tc>
      </w:tr>
      <w:tr w:rsidR="072511F2" w14:paraId="035D9F7C" w14:textId="77777777" w:rsidTr="072511F2">
        <w:trPr>
          <w:trHeight w:val="285"/>
        </w:trPr>
        <w:tc>
          <w:tcPr>
            <w:tcW w:w="1080" w:type="dxa"/>
            <w:vMerge/>
            <w:tcBorders>
              <w:left w:val="single" w:sz="0" w:space="0" w:color="000000" w:themeColor="text1"/>
              <w:right w:val="single" w:sz="0" w:space="0" w:color="000000" w:themeColor="text1"/>
            </w:tcBorders>
            <w:vAlign w:val="center"/>
          </w:tcPr>
          <w:p w14:paraId="0F41ADDC" w14:textId="77777777" w:rsidR="00094965" w:rsidRDefault="00094965"/>
        </w:tc>
        <w:tc>
          <w:tcPr>
            <w:tcW w:w="1065" w:type="dxa"/>
            <w:tcBorders>
              <w:top w:val="single" w:sz="8" w:space="0" w:color="000000" w:themeColor="text1"/>
              <w:left w:val="nil"/>
              <w:bottom w:val="single" w:sz="8" w:space="0" w:color="000000" w:themeColor="text1"/>
              <w:right w:val="single" w:sz="8" w:space="0" w:color="000000" w:themeColor="text1"/>
            </w:tcBorders>
          </w:tcPr>
          <w:p w14:paraId="3246C048" w14:textId="797BED64" w:rsidR="072511F2" w:rsidRDefault="072511F2" w:rsidP="072511F2">
            <w:pPr>
              <w:ind w:left="107"/>
            </w:pPr>
            <w:r w:rsidRPr="072511F2">
              <w:rPr>
                <w:rFonts w:ascii="Calibri" w:eastAsia="Calibri" w:hAnsi="Calibri" w:cs="Calibri"/>
                <w:szCs w:val="24"/>
              </w:rPr>
              <w:t>2</w:t>
            </w:r>
          </w:p>
        </w:tc>
        <w:tc>
          <w:tcPr>
            <w:tcW w:w="2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B3A9E6" w14:textId="7F08CF02" w:rsidR="49A19500" w:rsidRDefault="49A19500" w:rsidP="072511F2">
            <w:pPr>
              <w:ind w:left="106"/>
            </w:pPr>
            <w:r w:rsidRPr="072511F2">
              <w:rPr>
                <w:rFonts w:ascii="Calibri" w:eastAsia="Calibri" w:hAnsi="Calibri" w:cs="Calibri"/>
                <w:szCs w:val="24"/>
              </w:rPr>
              <w:t>Plus/Delta</w:t>
            </w:r>
          </w:p>
          <w:p w14:paraId="7E050A07" w14:textId="6C363C99" w:rsidR="49A19500" w:rsidRDefault="49A19500" w:rsidP="072511F2">
            <w:pPr>
              <w:ind w:left="106"/>
              <w:rPr>
                <w:rFonts w:ascii="Calibri" w:eastAsia="Calibri" w:hAnsi="Calibri" w:cs="Calibri"/>
                <w:szCs w:val="24"/>
              </w:rPr>
            </w:pPr>
            <w:r w:rsidRPr="072511F2">
              <w:rPr>
                <w:rFonts w:ascii="Calibri" w:eastAsia="Calibri" w:hAnsi="Calibri" w:cs="Calibri"/>
                <w:szCs w:val="24"/>
              </w:rPr>
              <w:t>Advocacy/Inquiry</w:t>
            </w:r>
          </w:p>
        </w:tc>
        <w:tc>
          <w:tcPr>
            <w:tcW w:w="62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8C5446" w14:textId="09DA2BB5" w:rsidR="072511F2" w:rsidRDefault="072511F2" w:rsidP="072511F2">
            <w:pPr>
              <w:ind w:left="105"/>
            </w:pPr>
            <w:r w:rsidRPr="072511F2">
              <w:rPr>
                <w:rFonts w:ascii="Calibri" w:eastAsia="Calibri" w:hAnsi="Calibri" w:cs="Calibri"/>
                <w:szCs w:val="24"/>
              </w:rPr>
              <w:t>None</w:t>
            </w:r>
          </w:p>
        </w:tc>
      </w:tr>
      <w:tr w:rsidR="072511F2" w14:paraId="490F47F6" w14:textId="77777777" w:rsidTr="072511F2">
        <w:trPr>
          <w:trHeight w:val="300"/>
        </w:trPr>
        <w:tc>
          <w:tcPr>
            <w:tcW w:w="1080" w:type="dxa"/>
            <w:vMerge/>
            <w:tcBorders>
              <w:left w:val="single" w:sz="0" w:space="0" w:color="000000" w:themeColor="text1"/>
              <w:right w:val="single" w:sz="0" w:space="0" w:color="000000" w:themeColor="text1"/>
            </w:tcBorders>
            <w:vAlign w:val="center"/>
          </w:tcPr>
          <w:p w14:paraId="2E5603FD" w14:textId="77777777" w:rsidR="00094965" w:rsidRDefault="00094965"/>
        </w:tc>
        <w:tc>
          <w:tcPr>
            <w:tcW w:w="1065" w:type="dxa"/>
            <w:tcBorders>
              <w:top w:val="single" w:sz="8" w:space="0" w:color="000000" w:themeColor="text1"/>
              <w:left w:val="nil"/>
              <w:bottom w:val="single" w:sz="8" w:space="0" w:color="000000" w:themeColor="text1"/>
              <w:right w:val="single" w:sz="8" w:space="0" w:color="000000" w:themeColor="text1"/>
            </w:tcBorders>
          </w:tcPr>
          <w:p w14:paraId="621572AA" w14:textId="4F1F0589" w:rsidR="072511F2" w:rsidRDefault="072511F2" w:rsidP="072511F2">
            <w:pPr>
              <w:ind w:left="107"/>
            </w:pPr>
            <w:r w:rsidRPr="072511F2">
              <w:rPr>
                <w:rFonts w:ascii="Calibri" w:eastAsia="Calibri" w:hAnsi="Calibri" w:cs="Calibri"/>
                <w:szCs w:val="24"/>
              </w:rPr>
              <w:t>3</w:t>
            </w:r>
          </w:p>
        </w:tc>
        <w:tc>
          <w:tcPr>
            <w:tcW w:w="2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855772" w14:textId="7F08CF02" w:rsidR="18355BCC" w:rsidRDefault="18355BCC" w:rsidP="072511F2">
            <w:pPr>
              <w:ind w:left="106"/>
            </w:pPr>
            <w:r w:rsidRPr="072511F2">
              <w:rPr>
                <w:rFonts w:ascii="Calibri" w:eastAsia="Calibri" w:hAnsi="Calibri" w:cs="Calibri"/>
                <w:szCs w:val="24"/>
              </w:rPr>
              <w:t>Plus/Delta</w:t>
            </w:r>
          </w:p>
          <w:p w14:paraId="2F992B31" w14:textId="58A63CA2" w:rsidR="18355BCC" w:rsidRDefault="18355BCC" w:rsidP="072511F2">
            <w:pPr>
              <w:ind w:left="106"/>
              <w:rPr>
                <w:rFonts w:ascii="Calibri" w:eastAsia="Calibri" w:hAnsi="Calibri" w:cs="Calibri"/>
                <w:szCs w:val="24"/>
              </w:rPr>
            </w:pPr>
            <w:r w:rsidRPr="072511F2">
              <w:rPr>
                <w:rFonts w:ascii="Calibri" w:eastAsia="Calibri" w:hAnsi="Calibri" w:cs="Calibri"/>
                <w:szCs w:val="24"/>
              </w:rPr>
              <w:t>Advocacy/Inquiry</w:t>
            </w:r>
          </w:p>
          <w:p w14:paraId="5A2D5EDB" w14:textId="207F65E1" w:rsidR="072511F2" w:rsidRDefault="072511F2" w:rsidP="072511F2">
            <w:pPr>
              <w:ind w:left="106"/>
              <w:rPr>
                <w:rFonts w:ascii="Calibri" w:eastAsia="Calibri" w:hAnsi="Calibri" w:cs="Calibri"/>
                <w:szCs w:val="24"/>
              </w:rPr>
            </w:pPr>
          </w:p>
        </w:tc>
        <w:tc>
          <w:tcPr>
            <w:tcW w:w="62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44C3B5" w14:textId="00A5751D" w:rsidR="072511F2" w:rsidRDefault="072511F2" w:rsidP="072511F2">
            <w:pPr>
              <w:ind w:left="105"/>
            </w:pPr>
            <w:r w:rsidRPr="072511F2">
              <w:rPr>
                <w:rFonts w:ascii="Calibri" w:eastAsia="Calibri" w:hAnsi="Calibri" w:cs="Calibri"/>
                <w:szCs w:val="24"/>
              </w:rPr>
              <w:t>Student may view other students in a simulation.</w:t>
            </w:r>
          </w:p>
        </w:tc>
      </w:tr>
      <w:tr w:rsidR="072511F2" w14:paraId="09CD7E88" w14:textId="77777777" w:rsidTr="072511F2">
        <w:trPr>
          <w:trHeight w:val="300"/>
        </w:trPr>
        <w:tc>
          <w:tcPr>
            <w:tcW w:w="1080" w:type="dxa"/>
            <w:vMerge/>
            <w:tcBorders>
              <w:left w:val="single" w:sz="0" w:space="0" w:color="000000" w:themeColor="text1"/>
              <w:right w:val="single" w:sz="0" w:space="0" w:color="000000" w:themeColor="text1"/>
            </w:tcBorders>
            <w:vAlign w:val="center"/>
          </w:tcPr>
          <w:p w14:paraId="2A0B5629" w14:textId="77777777" w:rsidR="00094965" w:rsidRDefault="00094965"/>
        </w:tc>
        <w:tc>
          <w:tcPr>
            <w:tcW w:w="1065" w:type="dxa"/>
            <w:tcBorders>
              <w:top w:val="single" w:sz="8" w:space="0" w:color="000000" w:themeColor="text1"/>
              <w:left w:val="nil"/>
              <w:bottom w:val="single" w:sz="8" w:space="0" w:color="000000" w:themeColor="text1"/>
              <w:right w:val="single" w:sz="8" w:space="0" w:color="000000" w:themeColor="text1"/>
            </w:tcBorders>
          </w:tcPr>
          <w:p w14:paraId="7930722B" w14:textId="58F71DE3" w:rsidR="072511F2" w:rsidRDefault="072511F2" w:rsidP="072511F2">
            <w:pPr>
              <w:ind w:left="107"/>
            </w:pPr>
            <w:r w:rsidRPr="072511F2">
              <w:rPr>
                <w:rFonts w:ascii="Calibri" w:eastAsia="Calibri" w:hAnsi="Calibri" w:cs="Calibri"/>
                <w:szCs w:val="24"/>
              </w:rPr>
              <w:t>4</w:t>
            </w:r>
          </w:p>
        </w:tc>
        <w:tc>
          <w:tcPr>
            <w:tcW w:w="2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D85AE5" w14:textId="7F08CF02" w:rsidR="428334E4" w:rsidRDefault="428334E4" w:rsidP="072511F2">
            <w:pPr>
              <w:ind w:left="106"/>
            </w:pPr>
            <w:r w:rsidRPr="072511F2">
              <w:rPr>
                <w:rFonts w:ascii="Calibri" w:eastAsia="Calibri" w:hAnsi="Calibri" w:cs="Calibri"/>
                <w:szCs w:val="24"/>
              </w:rPr>
              <w:t>Plus/Delta</w:t>
            </w:r>
          </w:p>
          <w:p w14:paraId="059372EF" w14:textId="5E1B2624" w:rsidR="428334E4" w:rsidRDefault="428334E4" w:rsidP="072511F2">
            <w:pPr>
              <w:ind w:left="106"/>
              <w:rPr>
                <w:rFonts w:ascii="Calibri" w:eastAsia="Calibri" w:hAnsi="Calibri" w:cs="Calibri"/>
                <w:szCs w:val="24"/>
              </w:rPr>
            </w:pPr>
            <w:r w:rsidRPr="072511F2">
              <w:rPr>
                <w:rFonts w:ascii="Calibri" w:eastAsia="Calibri" w:hAnsi="Calibri" w:cs="Calibri"/>
                <w:szCs w:val="24"/>
              </w:rPr>
              <w:t>Advocacy/Inquiry</w:t>
            </w:r>
          </w:p>
        </w:tc>
        <w:tc>
          <w:tcPr>
            <w:tcW w:w="62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CFE575" w14:textId="526537AC" w:rsidR="072511F2" w:rsidRDefault="072511F2" w:rsidP="072511F2">
            <w:pPr>
              <w:ind w:left="105"/>
            </w:pPr>
            <w:r w:rsidRPr="072511F2">
              <w:rPr>
                <w:rFonts w:ascii="Calibri" w:eastAsia="Calibri" w:hAnsi="Calibri" w:cs="Calibri"/>
                <w:szCs w:val="24"/>
              </w:rPr>
              <w:t>Student may view other students in a simulation.</w:t>
            </w:r>
          </w:p>
        </w:tc>
      </w:tr>
      <w:tr w:rsidR="072511F2" w14:paraId="4468A709" w14:textId="77777777" w:rsidTr="072511F2">
        <w:trPr>
          <w:trHeight w:val="300"/>
        </w:trPr>
        <w:tc>
          <w:tcPr>
            <w:tcW w:w="1080" w:type="dxa"/>
            <w:vMerge/>
            <w:tcBorders>
              <w:left w:val="single" w:sz="0" w:space="0" w:color="000000" w:themeColor="text1"/>
              <w:bottom w:val="single" w:sz="0" w:space="0" w:color="000000" w:themeColor="text1"/>
              <w:right w:val="single" w:sz="0" w:space="0" w:color="000000" w:themeColor="text1"/>
            </w:tcBorders>
            <w:vAlign w:val="center"/>
          </w:tcPr>
          <w:p w14:paraId="4DE900CA" w14:textId="77777777" w:rsidR="00094965" w:rsidRDefault="00094965"/>
        </w:tc>
        <w:tc>
          <w:tcPr>
            <w:tcW w:w="1065" w:type="dxa"/>
            <w:tcBorders>
              <w:top w:val="single" w:sz="8" w:space="0" w:color="000000" w:themeColor="text1"/>
              <w:left w:val="nil"/>
              <w:bottom w:val="single" w:sz="8" w:space="0" w:color="000000" w:themeColor="text1"/>
              <w:right w:val="single" w:sz="8" w:space="0" w:color="000000" w:themeColor="text1"/>
            </w:tcBorders>
          </w:tcPr>
          <w:p w14:paraId="0B847F4D" w14:textId="2C8F264F" w:rsidR="072511F2" w:rsidRDefault="072511F2" w:rsidP="072511F2">
            <w:pPr>
              <w:ind w:left="107"/>
            </w:pPr>
            <w:r w:rsidRPr="072511F2">
              <w:rPr>
                <w:rFonts w:ascii="Calibri" w:eastAsia="Calibri" w:hAnsi="Calibri" w:cs="Calibri"/>
                <w:szCs w:val="24"/>
              </w:rPr>
              <w:t>5</w:t>
            </w:r>
          </w:p>
        </w:tc>
        <w:tc>
          <w:tcPr>
            <w:tcW w:w="2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80B006" w14:textId="7F08CF02" w:rsidR="0AC6106A" w:rsidRDefault="0AC6106A" w:rsidP="072511F2">
            <w:pPr>
              <w:ind w:left="106"/>
            </w:pPr>
            <w:r w:rsidRPr="072511F2">
              <w:rPr>
                <w:rFonts w:ascii="Calibri" w:eastAsia="Calibri" w:hAnsi="Calibri" w:cs="Calibri"/>
                <w:szCs w:val="24"/>
              </w:rPr>
              <w:t>Plus/Delta</w:t>
            </w:r>
          </w:p>
          <w:p w14:paraId="302D8480" w14:textId="7B2D69D3" w:rsidR="0AC6106A" w:rsidRDefault="0AC6106A" w:rsidP="072511F2">
            <w:pPr>
              <w:ind w:left="106"/>
              <w:rPr>
                <w:rFonts w:ascii="Calibri" w:eastAsia="Calibri" w:hAnsi="Calibri" w:cs="Calibri"/>
                <w:szCs w:val="24"/>
              </w:rPr>
            </w:pPr>
            <w:r w:rsidRPr="072511F2">
              <w:rPr>
                <w:rFonts w:ascii="Calibri" w:eastAsia="Calibri" w:hAnsi="Calibri" w:cs="Calibri"/>
                <w:szCs w:val="24"/>
              </w:rPr>
              <w:t>Advocacy/Inquiry</w:t>
            </w:r>
          </w:p>
        </w:tc>
        <w:tc>
          <w:tcPr>
            <w:tcW w:w="62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39DD48" w14:textId="016C2A60" w:rsidR="072511F2" w:rsidRDefault="072511F2" w:rsidP="072511F2">
            <w:pPr>
              <w:ind w:left="105"/>
            </w:pPr>
            <w:r w:rsidRPr="072511F2">
              <w:rPr>
                <w:rFonts w:ascii="Calibri" w:eastAsia="Calibri" w:hAnsi="Calibri" w:cs="Calibri"/>
                <w:szCs w:val="24"/>
              </w:rPr>
              <w:t>Student may view other students in a simulation.</w:t>
            </w:r>
          </w:p>
        </w:tc>
      </w:tr>
      <w:tr w:rsidR="072511F2" w14:paraId="3F0F45E5" w14:textId="77777777" w:rsidTr="072511F2">
        <w:trPr>
          <w:trHeight w:val="45"/>
        </w:trPr>
        <w:tc>
          <w:tcPr>
            <w:tcW w:w="1080" w:type="dxa"/>
            <w:vMerge w:val="restart"/>
            <w:tcBorders>
              <w:top w:val="nil"/>
              <w:left w:val="single" w:sz="8" w:space="0" w:color="000000" w:themeColor="text1"/>
              <w:bottom w:val="single" w:sz="8" w:space="0" w:color="000000" w:themeColor="text1"/>
              <w:right w:val="single" w:sz="8" w:space="0" w:color="000000" w:themeColor="text1"/>
            </w:tcBorders>
          </w:tcPr>
          <w:p w14:paraId="579069AB" w14:textId="69B30425" w:rsidR="072511F2" w:rsidRDefault="072511F2" w:rsidP="072511F2">
            <w:pPr>
              <w:ind w:left="107"/>
            </w:pPr>
            <w:r w:rsidRPr="072511F2">
              <w:rPr>
                <w:rFonts w:ascii="Calibri" w:eastAsia="Calibri" w:hAnsi="Calibri" w:cs="Calibri"/>
                <w:szCs w:val="24"/>
              </w:rPr>
              <w:t>182</w:t>
            </w:r>
          </w:p>
        </w:tc>
        <w:tc>
          <w:tcPr>
            <w:tcW w:w="10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EE5673" w14:textId="4E1AA5E1" w:rsidR="072511F2" w:rsidRDefault="072511F2" w:rsidP="072511F2">
            <w:pPr>
              <w:ind w:left="107"/>
            </w:pPr>
            <w:r w:rsidRPr="072511F2">
              <w:rPr>
                <w:rFonts w:ascii="Calibri" w:eastAsia="Calibri" w:hAnsi="Calibri" w:cs="Calibri"/>
                <w:szCs w:val="24"/>
              </w:rPr>
              <w:t>1</w:t>
            </w:r>
          </w:p>
        </w:tc>
        <w:tc>
          <w:tcPr>
            <w:tcW w:w="2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FEAC36" w14:textId="24F8FF6C" w:rsidR="072511F2" w:rsidRDefault="072511F2" w:rsidP="072511F2">
            <w:pPr>
              <w:ind w:left="106"/>
            </w:pPr>
            <w:r w:rsidRPr="072511F2">
              <w:rPr>
                <w:rFonts w:ascii="Calibri" w:eastAsia="Calibri" w:hAnsi="Calibri" w:cs="Calibri"/>
                <w:szCs w:val="24"/>
              </w:rPr>
              <w:t>DML</w:t>
            </w:r>
          </w:p>
        </w:tc>
        <w:tc>
          <w:tcPr>
            <w:tcW w:w="62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07E201" w14:textId="4AE2FAB8" w:rsidR="072511F2" w:rsidRDefault="072511F2" w:rsidP="072511F2">
            <w:pPr>
              <w:ind w:left="105"/>
            </w:pPr>
            <w:r w:rsidRPr="072511F2">
              <w:rPr>
                <w:rFonts w:ascii="Calibri" w:eastAsia="Calibri" w:hAnsi="Calibri" w:cs="Calibri"/>
                <w:szCs w:val="24"/>
              </w:rPr>
              <w:t>None</w:t>
            </w:r>
          </w:p>
        </w:tc>
      </w:tr>
      <w:tr w:rsidR="072511F2" w14:paraId="515E2754" w14:textId="77777777" w:rsidTr="072511F2">
        <w:trPr>
          <w:trHeight w:val="165"/>
        </w:trPr>
        <w:tc>
          <w:tcPr>
            <w:tcW w:w="1080" w:type="dxa"/>
            <w:vMerge/>
            <w:tcBorders>
              <w:left w:val="single" w:sz="0" w:space="0" w:color="000000" w:themeColor="text1"/>
              <w:right w:val="single" w:sz="0" w:space="0" w:color="000000" w:themeColor="text1"/>
            </w:tcBorders>
            <w:vAlign w:val="center"/>
          </w:tcPr>
          <w:p w14:paraId="74AC2134" w14:textId="77777777" w:rsidR="00094965" w:rsidRDefault="00094965"/>
        </w:tc>
        <w:tc>
          <w:tcPr>
            <w:tcW w:w="1065" w:type="dxa"/>
            <w:tcBorders>
              <w:top w:val="single" w:sz="8" w:space="0" w:color="000000" w:themeColor="text1"/>
              <w:left w:val="nil"/>
              <w:bottom w:val="single" w:sz="8" w:space="0" w:color="000000" w:themeColor="text1"/>
              <w:right w:val="single" w:sz="8" w:space="0" w:color="000000" w:themeColor="text1"/>
            </w:tcBorders>
          </w:tcPr>
          <w:p w14:paraId="7E7F92FE" w14:textId="09D5DBFB" w:rsidR="072511F2" w:rsidRDefault="072511F2" w:rsidP="072511F2">
            <w:pPr>
              <w:ind w:left="107"/>
            </w:pPr>
            <w:r w:rsidRPr="072511F2">
              <w:rPr>
                <w:rFonts w:ascii="Calibri" w:eastAsia="Calibri" w:hAnsi="Calibri" w:cs="Calibri"/>
                <w:szCs w:val="24"/>
              </w:rPr>
              <w:t>2</w:t>
            </w:r>
          </w:p>
        </w:tc>
        <w:tc>
          <w:tcPr>
            <w:tcW w:w="2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3C4FB2" w14:textId="3221FA5E" w:rsidR="072511F2" w:rsidRDefault="072511F2" w:rsidP="072511F2">
            <w:pPr>
              <w:spacing w:before="44"/>
              <w:ind w:left="106"/>
            </w:pPr>
            <w:r w:rsidRPr="072511F2">
              <w:rPr>
                <w:rFonts w:ascii="Calibri" w:eastAsia="Calibri" w:hAnsi="Calibri" w:cs="Calibri"/>
                <w:szCs w:val="24"/>
              </w:rPr>
              <w:t>DML</w:t>
            </w:r>
          </w:p>
        </w:tc>
        <w:tc>
          <w:tcPr>
            <w:tcW w:w="62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7E5E79" w14:textId="1A34C91D" w:rsidR="072511F2" w:rsidRDefault="072511F2" w:rsidP="072511F2">
            <w:pPr>
              <w:ind w:left="105" w:right="111"/>
            </w:pPr>
            <w:r w:rsidRPr="072511F2">
              <w:rPr>
                <w:rFonts w:ascii="Calibri" w:eastAsia="Calibri" w:hAnsi="Calibri" w:cs="Calibri"/>
                <w:szCs w:val="24"/>
              </w:rPr>
              <w:t>Students may view a simulation they participated in.</w:t>
            </w:r>
          </w:p>
        </w:tc>
      </w:tr>
      <w:tr w:rsidR="072511F2" w14:paraId="30C050BD" w14:textId="77777777" w:rsidTr="072511F2">
        <w:trPr>
          <w:trHeight w:val="165"/>
        </w:trPr>
        <w:tc>
          <w:tcPr>
            <w:tcW w:w="1080" w:type="dxa"/>
            <w:vMerge/>
            <w:tcBorders>
              <w:left w:val="single" w:sz="0" w:space="0" w:color="000000" w:themeColor="text1"/>
              <w:right w:val="single" w:sz="0" w:space="0" w:color="000000" w:themeColor="text1"/>
            </w:tcBorders>
            <w:vAlign w:val="center"/>
          </w:tcPr>
          <w:p w14:paraId="65D0005D" w14:textId="77777777" w:rsidR="00094965" w:rsidRDefault="00094965"/>
        </w:tc>
        <w:tc>
          <w:tcPr>
            <w:tcW w:w="1065" w:type="dxa"/>
            <w:tcBorders>
              <w:top w:val="single" w:sz="8" w:space="0" w:color="000000" w:themeColor="text1"/>
              <w:left w:val="nil"/>
              <w:bottom w:val="single" w:sz="8" w:space="0" w:color="000000" w:themeColor="text1"/>
              <w:right w:val="single" w:sz="8" w:space="0" w:color="000000" w:themeColor="text1"/>
            </w:tcBorders>
          </w:tcPr>
          <w:p w14:paraId="22F62EB8" w14:textId="778F8EC8" w:rsidR="072511F2" w:rsidRDefault="072511F2" w:rsidP="072511F2">
            <w:pPr>
              <w:ind w:left="107"/>
            </w:pPr>
            <w:r w:rsidRPr="072511F2">
              <w:rPr>
                <w:rFonts w:ascii="Calibri" w:eastAsia="Calibri" w:hAnsi="Calibri" w:cs="Calibri"/>
                <w:szCs w:val="24"/>
              </w:rPr>
              <w:t>3</w:t>
            </w:r>
          </w:p>
        </w:tc>
        <w:tc>
          <w:tcPr>
            <w:tcW w:w="2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20EB3D" w14:textId="16752FB3" w:rsidR="072511F2" w:rsidRDefault="072511F2" w:rsidP="072511F2">
            <w:pPr>
              <w:spacing w:before="44"/>
              <w:ind w:left="106"/>
            </w:pPr>
            <w:r w:rsidRPr="072511F2">
              <w:rPr>
                <w:rFonts w:ascii="Calibri" w:eastAsia="Calibri" w:hAnsi="Calibri" w:cs="Calibri"/>
                <w:szCs w:val="24"/>
              </w:rPr>
              <w:t>DML</w:t>
            </w:r>
          </w:p>
        </w:tc>
        <w:tc>
          <w:tcPr>
            <w:tcW w:w="62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9D91E4" w14:textId="5DE38D19" w:rsidR="072511F2" w:rsidRDefault="072511F2" w:rsidP="072511F2">
            <w:pPr>
              <w:ind w:left="105" w:right="111"/>
            </w:pPr>
            <w:r w:rsidRPr="072511F2">
              <w:rPr>
                <w:rFonts w:ascii="Calibri" w:eastAsia="Calibri" w:hAnsi="Calibri" w:cs="Calibri"/>
                <w:szCs w:val="24"/>
              </w:rPr>
              <w:t>Student may view other students in a simulation.</w:t>
            </w:r>
          </w:p>
        </w:tc>
      </w:tr>
      <w:tr w:rsidR="072511F2" w14:paraId="2D711A9A" w14:textId="77777777" w:rsidTr="072511F2">
        <w:trPr>
          <w:trHeight w:val="165"/>
        </w:trPr>
        <w:tc>
          <w:tcPr>
            <w:tcW w:w="1080" w:type="dxa"/>
            <w:vMerge/>
            <w:tcBorders>
              <w:left w:val="single" w:sz="0" w:space="0" w:color="000000" w:themeColor="text1"/>
              <w:bottom w:val="single" w:sz="0" w:space="0" w:color="000000" w:themeColor="text1"/>
              <w:right w:val="single" w:sz="0" w:space="0" w:color="000000" w:themeColor="text1"/>
            </w:tcBorders>
            <w:vAlign w:val="center"/>
          </w:tcPr>
          <w:p w14:paraId="7E2E62C2" w14:textId="77777777" w:rsidR="00094965" w:rsidRDefault="00094965"/>
        </w:tc>
        <w:tc>
          <w:tcPr>
            <w:tcW w:w="1065" w:type="dxa"/>
            <w:tcBorders>
              <w:top w:val="single" w:sz="8" w:space="0" w:color="000000" w:themeColor="text1"/>
              <w:left w:val="nil"/>
              <w:bottom w:val="single" w:sz="8" w:space="0" w:color="000000" w:themeColor="text1"/>
              <w:right w:val="single" w:sz="8" w:space="0" w:color="000000" w:themeColor="text1"/>
            </w:tcBorders>
          </w:tcPr>
          <w:p w14:paraId="528D9ED2" w14:textId="1A9416D9" w:rsidR="072511F2" w:rsidRDefault="072511F2" w:rsidP="072511F2">
            <w:pPr>
              <w:ind w:left="107"/>
            </w:pPr>
            <w:r w:rsidRPr="072511F2">
              <w:rPr>
                <w:rFonts w:ascii="Calibri" w:eastAsia="Calibri" w:hAnsi="Calibri" w:cs="Calibri"/>
                <w:szCs w:val="24"/>
              </w:rPr>
              <w:t>4</w:t>
            </w:r>
          </w:p>
        </w:tc>
        <w:tc>
          <w:tcPr>
            <w:tcW w:w="2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1DC54E" w14:textId="3B3D2937" w:rsidR="072511F2" w:rsidRDefault="072511F2" w:rsidP="072511F2">
            <w:pPr>
              <w:spacing w:before="44"/>
              <w:ind w:left="106"/>
            </w:pPr>
            <w:r w:rsidRPr="072511F2">
              <w:rPr>
                <w:rFonts w:ascii="Calibri" w:eastAsia="Calibri" w:hAnsi="Calibri" w:cs="Calibri"/>
                <w:szCs w:val="24"/>
              </w:rPr>
              <w:t>DML</w:t>
            </w:r>
          </w:p>
        </w:tc>
        <w:tc>
          <w:tcPr>
            <w:tcW w:w="62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E29730" w14:textId="22C4B3F3" w:rsidR="072511F2" w:rsidRDefault="072511F2" w:rsidP="072511F2">
            <w:pPr>
              <w:ind w:left="105" w:right="111"/>
            </w:pPr>
            <w:r w:rsidRPr="072511F2">
              <w:rPr>
                <w:rFonts w:ascii="Calibri" w:eastAsia="Calibri" w:hAnsi="Calibri" w:cs="Calibri"/>
                <w:szCs w:val="24"/>
              </w:rPr>
              <w:t>Student may view other students in a simulation.</w:t>
            </w:r>
          </w:p>
        </w:tc>
      </w:tr>
      <w:tr w:rsidR="072511F2" w14:paraId="6E4EE2E8" w14:textId="77777777" w:rsidTr="072511F2">
        <w:trPr>
          <w:trHeight w:val="120"/>
        </w:trPr>
        <w:tc>
          <w:tcPr>
            <w:tcW w:w="1080" w:type="dxa"/>
            <w:vMerge w:val="restart"/>
            <w:tcBorders>
              <w:top w:val="nil"/>
              <w:left w:val="single" w:sz="8" w:space="0" w:color="000000" w:themeColor="text1"/>
              <w:bottom w:val="nil"/>
              <w:right w:val="single" w:sz="8" w:space="0" w:color="000000" w:themeColor="text1"/>
            </w:tcBorders>
          </w:tcPr>
          <w:p w14:paraId="40FF661F" w14:textId="7C0DB0F2" w:rsidR="072511F2" w:rsidRDefault="072511F2" w:rsidP="072511F2">
            <w:pPr>
              <w:ind w:left="107"/>
            </w:pPr>
            <w:r w:rsidRPr="072511F2">
              <w:rPr>
                <w:rFonts w:ascii="Calibri" w:eastAsia="Calibri" w:hAnsi="Calibri" w:cs="Calibri"/>
                <w:szCs w:val="24"/>
              </w:rPr>
              <w:t>192</w:t>
            </w:r>
          </w:p>
        </w:tc>
        <w:tc>
          <w:tcPr>
            <w:tcW w:w="10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2382EA" w14:textId="2E0ED6D7" w:rsidR="072511F2" w:rsidRDefault="072511F2" w:rsidP="072511F2">
            <w:pPr>
              <w:ind w:left="107"/>
            </w:pPr>
            <w:r w:rsidRPr="072511F2">
              <w:rPr>
                <w:rFonts w:ascii="Calibri" w:eastAsia="Calibri" w:hAnsi="Calibri" w:cs="Calibri"/>
                <w:szCs w:val="24"/>
              </w:rPr>
              <w:t>1</w:t>
            </w:r>
          </w:p>
        </w:tc>
        <w:tc>
          <w:tcPr>
            <w:tcW w:w="2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494991" w14:textId="30E24922" w:rsidR="072511F2" w:rsidRDefault="072511F2" w:rsidP="072511F2">
            <w:pPr>
              <w:spacing w:before="44"/>
              <w:ind w:left="106"/>
            </w:pPr>
            <w:r w:rsidRPr="072511F2">
              <w:rPr>
                <w:rFonts w:ascii="Calibri" w:eastAsia="Calibri" w:hAnsi="Calibri" w:cs="Calibri"/>
                <w:szCs w:val="24"/>
              </w:rPr>
              <w:t>DML</w:t>
            </w:r>
          </w:p>
        </w:tc>
        <w:tc>
          <w:tcPr>
            <w:tcW w:w="62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73196F" w14:textId="4EDDA8CB" w:rsidR="072511F2" w:rsidRDefault="072511F2" w:rsidP="072511F2">
            <w:pPr>
              <w:ind w:left="105"/>
            </w:pPr>
            <w:r w:rsidRPr="072511F2">
              <w:rPr>
                <w:rFonts w:ascii="Calibri" w:eastAsia="Calibri" w:hAnsi="Calibri" w:cs="Calibri"/>
                <w:szCs w:val="24"/>
              </w:rPr>
              <w:t>None</w:t>
            </w:r>
          </w:p>
        </w:tc>
      </w:tr>
      <w:tr w:rsidR="072511F2" w14:paraId="0A09A093" w14:textId="77777777" w:rsidTr="072511F2">
        <w:trPr>
          <w:trHeight w:val="45"/>
        </w:trPr>
        <w:tc>
          <w:tcPr>
            <w:tcW w:w="1080" w:type="dxa"/>
            <w:vMerge/>
            <w:tcBorders>
              <w:left w:val="single" w:sz="0" w:space="0" w:color="000000" w:themeColor="text1"/>
              <w:right w:val="single" w:sz="0" w:space="0" w:color="000000" w:themeColor="text1"/>
            </w:tcBorders>
            <w:vAlign w:val="center"/>
          </w:tcPr>
          <w:p w14:paraId="1AF23AE1" w14:textId="77777777" w:rsidR="00094965" w:rsidRDefault="00094965"/>
        </w:tc>
        <w:tc>
          <w:tcPr>
            <w:tcW w:w="1065" w:type="dxa"/>
            <w:tcBorders>
              <w:top w:val="single" w:sz="8" w:space="0" w:color="000000" w:themeColor="text1"/>
              <w:left w:val="nil"/>
              <w:bottom w:val="single" w:sz="8" w:space="0" w:color="000000" w:themeColor="text1"/>
              <w:right w:val="single" w:sz="8" w:space="0" w:color="000000" w:themeColor="text1"/>
            </w:tcBorders>
          </w:tcPr>
          <w:p w14:paraId="297BCE20" w14:textId="3AE21F13" w:rsidR="072511F2" w:rsidRDefault="072511F2" w:rsidP="072511F2">
            <w:pPr>
              <w:ind w:left="107"/>
            </w:pPr>
            <w:r w:rsidRPr="072511F2">
              <w:rPr>
                <w:rFonts w:ascii="Calibri" w:eastAsia="Calibri" w:hAnsi="Calibri" w:cs="Calibri"/>
                <w:szCs w:val="24"/>
              </w:rPr>
              <w:t>2</w:t>
            </w:r>
          </w:p>
        </w:tc>
        <w:tc>
          <w:tcPr>
            <w:tcW w:w="2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0483F2" w14:textId="71DD4172" w:rsidR="072511F2" w:rsidRDefault="072511F2" w:rsidP="072511F2">
            <w:pPr>
              <w:spacing w:before="44"/>
              <w:ind w:left="106"/>
            </w:pPr>
            <w:r w:rsidRPr="072511F2">
              <w:rPr>
                <w:rFonts w:ascii="Calibri" w:eastAsia="Calibri" w:hAnsi="Calibri" w:cs="Calibri"/>
                <w:szCs w:val="24"/>
              </w:rPr>
              <w:t>DML</w:t>
            </w:r>
          </w:p>
        </w:tc>
        <w:tc>
          <w:tcPr>
            <w:tcW w:w="62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5D3B17" w14:textId="0AE17275" w:rsidR="072511F2" w:rsidRDefault="072511F2" w:rsidP="072511F2">
            <w:pPr>
              <w:ind w:left="105" w:right="111"/>
            </w:pPr>
            <w:r w:rsidRPr="072511F2">
              <w:rPr>
                <w:rFonts w:ascii="Calibri" w:eastAsia="Calibri" w:hAnsi="Calibri" w:cs="Calibri"/>
                <w:szCs w:val="24"/>
              </w:rPr>
              <w:t>None</w:t>
            </w:r>
          </w:p>
        </w:tc>
      </w:tr>
      <w:tr w:rsidR="072511F2" w14:paraId="6E6D0E14" w14:textId="77777777" w:rsidTr="072511F2">
        <w:trPr>
          <w:trHeight w:val="45"/>
        </w:trPr>
        <w:tc>
          <w:tcPr>
            <w:tcW w:w="1080" w:type="dxa"/>
            <w:tcBorders>
              <w:top w:val="nil"/>
              <w:left w:val="single" w:sz="8" w:space="0" w:color="000000" w:themeColor="text1"/>
              <w:bottom w:val="nil"/>
              <w:right w:val="single" w:sz="8" w:space="0" w:color="000000" w:themeColor="text1"/>
            </w:tcBorders>
          </w:tcPr>
          <w:p w14:paraId="0A7B1819" w14:textId="4E4D42B8" w:rsidR="072511F2" w:rsidRDefault="072511F2" w:rsidP="072511F2">
            <w:r w:rsidRPr="072511F2">
              <w:rPr>
                <w:rFonts w:ascii="Calibri" w:eastAsia="Calibri" w:hAnsi="Calibri" w:cs="Calibri"/>
                <w:sz w:val="12"/>
                <w:szCs w:val="12"/>
              </w:rPr>
              <w:t xml:space="preserve"> </w:t>
            </w:r>
          </w:p>
        </w:tc>
        <w:tc>
          <w:tcPr>
            <w:tcW w:w="10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E74983" w14:textId="7F118644" w:rsidR="072511F2" w:rsidRDefault="072511F2" w:rsidP="072511F2">
            <w:pPr>
              <w:ind w:left="107"/>
            </w:pPr>
            <w:r w:rsidRPr="072511F2">
              <w:rPr>
                <w:rFonts w:ascii="Calibri" w:eastAsia="Calibri" w:hAnsi="Calibri" w:cs="Calibri"/>
                <w:szCs w:val="24"/>
              </w:rPr>
              <w:t>3</w:t>
            </w:r>
          </w:p>
        </w:tc>
        <w:tc>
          <w:tcPr>
            <w:tcW w:w="2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16B15D" w14:textId="377FB8F0" w:rsidR="072511F2" w:rsidRDefault="072511F2" w:rsidP="072511F2">
            <w:pPr>
              <w:spacing w:before="44"/>
              <w:ind w:left="106"/>
            </w:pPr>
            <w:r w:rsidRPr="072511F2">
              <w:rPr>
                <w:rFonts w:ascii="Calibri" w:eastAsia="Calibri" w:hAnsi="Calibri" w:cs="Calibri"/>
                <w:szCs w:val="24"/>
              </w:rPr>
              <w:t>DML</w:t>
            </w:r>
          </w:p>
        </w:tc>
        <w:tc>
          <w:tcPr>
            <w:tcW w:w="62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0617E7" w14:textId="020694BB" w:rsidR="072511F2" w:rsidRDefault="072511F2" w:rsidP="072511F2">
            <w:pPr>
              <w:ind w:left="105" w:right="111"/>
            </w:pPr>
            <w:r w:rsidRPr="072511F2">
              <w:rPr>
                <w:rFonts w:ascii="Calibri" w:eastAsia="Calibri" w:hAnsi="Calibri" w:cs="Calibri"/>
                <w:szCs w:val="24"/>
              </w:rPr>
              <w:t>None</w:t>
            </w:r>
          </w:p>
        </w:tc>
      </w:tr>
      <w:tr w:rsidR="072511F2" w14:paraId="3B13B1BF" w14:textId="77777777" w:rsidTr="072511F2">
        <w:trPr>
          <w:trHeight w:val="45"/>
        </w:trPr>
        <w:tc>
          <w:tcPr>
            <w:tcW w:w="1080" w:type="dxa"/>
            <w:tcBorders>
              <w:top w:val="nil"/>
              <w:left w:val="single" w:sz="8" w:space="0" w:color="000000" w:themeColor="text1"/>
              <w:bottom w:val="nil"/>
              <w:right w:val="single" w:sz="8" w:space="0" w:color="000000" w:themeColor="text1"/>
            </w:tcBorders>
          </w:tcPr>
          <w:p w14:paraId="61C128E1" w14:textId="524AEA66" w:rsidR="072511F2" w:rsidRDefault="072511F2" w:rsidP="072511F2">
            <w:r w:rsidRPr="072511F2">
              <w:rPr>
                <w:rFonts w:ascii="Calibri" w:eastAsia="Calibri" w:hAnsi="Calibri" w:cs="Calibri"/>
                <w:sz w:val="12"/>
                <w:szCs w:val="12"/>
              </w:rPr>
              <w:t xml:space="preserve"> </w:t>
            </w:r>
          </w:p>
        </w:tc>
        <w:tc>
          <w:tcPr>
            <w:tcW w:w="10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93D529" w14:textId="34BB2616" w:rsidR="072511F2" w:rsidRDefault="072511F2" w:rsidP="072511F2">
            <w:pPr>
              <w:ind w:left="107"/>
            </w:pPr>
            <w:r w:rsidRPr="072511F2">
              <w:rPr>
                <w:rFonts w:ascii="Calibri" w:eastAsia="Calibri" w:hAnsi="Calibri" w:cs="Calibri"/>
                <w:szCs w:val="24"/>
              </w:rPr>
              <w:t>4</w:t>
            </w:r>
          </w:p>
        </w:tc>
        <w:tc>
          <w:tcPr>
            <w:tcW w:w="2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2CA598" w14:textId="26A2E65C" w:rsidR="072511F2" w:rsidRDefault="072511F2" w:rsidP="072511F2">
            <w:pPr>
              <w:spacing w:before="44"/>
              <w:ind w:left="106"/>
            </w:pPr>
            <w:r w:rsidRPr="072511F2">
              <w:rPr>
                <w:rFonts w:ascii="Calibri" w:eastAsia="Calibri" w:hAnsi="Calibri" w:cs="Calibri"/>
                <w:szCs w:val="24"/>
              </w:rPr>
              <w:t>DML</w:t>
            </w:r>
          </w:p>
        </w:tc>
        <w:tc>
          <w:tcPr>
            <w:tcW w:w="62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E2CEE7" w14:textId="20F4CE40" w:rsidR="072511F2" w:rsidRDefault="072511F2" w:rsidP="072511F2">
            <w:pPr>
              <w:ind w:left="105" w:right="111"/>
            </w:pPr>
            <w:r w:rsidRPr="072511F2">
              <w:rPr>
                <w:rFonts w:ascii="Calibri" w:eastAsia="Calibri" w:hAnsi="Calibri" w:cs="Calibri"/>
                <w:szCs w:val="24"/>
              </w:rPr>
              <w:t>None</w:t>
            </w:r>
          </w:p>
        </w:tc>
      </w:tr>
      <w:tr w:rsidR="072511F2" w14:paraId="0D6DD6B1" w14:textId="77777777" w:rsidTr="072511F2">
        <w:trPr>
          <w:trHeight w:val="45"/>
        </w:trPr>
        <w:tc>
          <w:tcPr>
            <w:tcW w:w="1080" w:type="dxa"/>
            <w:tcBorders>
              <w:top w:val="nil"/>
              <w:left w:val="single" w:sz="8" w:space="0" w:color="000000" w:themeColor="text1"/>
              <w:bottom w:val="single" w:sz="8" w:space="0" w:color="000000" w:themeColor="text1"/>
              <w:right w:val="single" w:sz="8" w:space="0" w:color="000000" w:themeColor="text1"/>
            </w:tcBorders>
          </w:tcPr>
          <w:p w14:paraId="44FFD3E0" w14:textId="09C14E98" w:rsidR="072511F2" w:rsidRDefault="072511F2" w:rsidP="072511F2">
            <w:r w:rsidRPr="072511F2">
              <w:rPr>
                <w:rFonts w:ascii="Calibri" w:eastAsia="Calibri" w:hAnsi="Calibri" w:cs="Calibri"/>
                <w:sz w:val="12"/>
                <w:szCs w:val="12"/>
              </w:rPr>
              <w:t xml:space="preserve"> </w:t>
            </w:r>
          </w:p>
        </w:tc>
        <w:tc>
          <w:tcPr>
            <w:tcW w:w="10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71EFAF" w14:textId="4320C1F6" w:rsidR="072511F2" w:rsidRDefault="072511F2" w:rsidP="072511F2">
            <w:pPr>
              <w:ind w:left="107"/>
            </w:pPr>
            <w:r w:rsidRPr="072511F2">
              <w:rPr>
                <w:rFonts w:ascii="Calibri" w:eastAsia="Calibri" w:hAnsi="Calibri" w:cs="Calibri"/>
                <w:szCs w:val="24"/>
              </w:rPr>
              <w:t>5</w:t>
            </w:r>
          </w:p>
        </w:tc>
        <w:tc>
          <w:tcPr>
            <w:tcW w:w="22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E9215C" w14:textId="59555E61" w:rsidR="072511F2" w:rsidRDefault="072511F2" w:rsidP="072511F2">
            <w:pPr>
              <w:spacing w:before="44"/>
              <w:ind w:left="106"/>
            </w:pPr>
            <w:r w:rsidRPr="072511F2">
              <w:rPr>
                <w:rFonts w:ascii="Calibri" w:eastAsia="Calibri" w:hAnsi="Calibri" w:cs="Calibri"/>
                <w:szCs w:val="24"/>
              </w:rPr>
              <w:t>DM</w:t>
            </w:r>
            <w:r w:rsidR="58AE2EBC" w:rsidRPr="072511F2">
              <w:rPr>
                <w:rFonts w:ascii="Calibri" w:eastAsia="Calibri" w:hAnsi="Calibri" w:cs="Calibri"/>
                <w:szCs w:val="24"/>
              </w:rPr>
              <w:t>L</w:t>
            </w:r>
          </w:p>
        </w:tc>
        <w:tc>
          <w:tcPr>
            <w:tcW w:w="62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DB08A7" w14:textId="73C811C3" w:rsidR="072511F2" w:rsidRDefault="072511F2" w:rsidP="072511F2">
            <w:pPr>
              <w:ind w:left="105" w:right="111"/>
            </w:pPr>
            <w:r w:rsidRPr="072511F2">
              <w:rPr>
                <w:rFonts w:ascii="Calibri" w:eastAsia="Calibri" w:hAnsi="Calibri" w:cs="Calibri"/>
                <w:szCs w:val="24"/>
              </w:rPr>
              <w:t>None</w:t>
            </w:r>
          </w:p>
        </w:tc>
      </w:tr>
    </w:tbl>
    <w:p w14:paraId="2F19F256" w14:textId="4AFB8902" w:rsidR="00EF4B81" w:rsidRPr="00EF4B81" w:rsidRDefault="00EF4B81" w:rsidP="072511F2">
      <w:pPr>
        <w:rPr>
          <w:rFonts w:ascii="Calibri" w:eastAsia="Calibri" w:hAnsi="Calibri" w:cs="Calibri"/>
        </w:rPr>
      </w:pPr>
    </w:p>
    <w:tbl>
      <w:tblPr>
        <w:tblStyle w:val="TableGrid"/>
        <w:tblW w:w="0" w:type="auto"/>
        <w:tblLayout w:type="fixed"/>
        <w:tblLook w:val="01E0" w:firstRow="1" w:lastRow="1" w:firstColumn="1" w:lastColumn="1" w:noHBand="0" w:noVBand="0"/>
      </w:tblPr>
      <w:tblGrid>
        <w:gridCol w:w="960"/>
        <w:gridCol w:w="843"/>
        <w:gridCol w:w="2415"/>
        <w:gridCol w:w="5975"/>
      </w:tblGrid>
      <w:tr w:rsidR="072511F2" w14:paraId="5FDEAA93" w14:textId="77777777" w:rsidTr="072511F2">
        <w:trPr>
          <w:trHeight w:val="180"/>
        </w:trPr>
        <w:tc>
          <w:tcPr>
            <w:tcW w:w="10193"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5C515018" w14:textId="6390014A" w:rsidR="072511F2" w:rsidRDefault="072511F2" w:rsidP="072511F2">
            <w:pPr>
              <w:ind w:left="105"/>
              <w:jc w:val="center"/>
            </w:pPr>
            <w:r w:rsidRPr="072511F2">
              <w:rPr>
                <w:rFonts w:ascii="Calibri" w:eastAsia="Calibri" w:hAnsi="Calibri" w:cs="Calibri"/>
                <w:b/>
                <w:bCs/>
                <w:szCs w:val="24"/>
              </w:rPr>
              <w:t>LPN-RN Transition Program</w:t>
            </w:r>
          </w:p>
        </w:tc>
      </w:tr>
      <w:tr w:rsidR="072511F2" w14:paraId="49D1BD07" w14:textId="77777777" w:rsidTr="072511F2">
        <w:trPr>
          <w:trHeight w:val="180"/>
        </w:trPr>
        <w:tc>
          <w:tcPr>
            <w:tcW w:w="960" w:type="dxa"/>
            <w:tcBorders>
              <w:top w:val="single" w:sz="8" w:space="0" w:color="auto"/>
              <w:left w:val="single" w:sz="8" w:space="0" w:color="auto"/>
              <w:bottom w:val="single" w:sz="8" w:space="0" w:color="auto"/>
              <w:right w:val="single" w:sz="8" w:space="0" w:color="auto"/>
            </w:tcBorders>
            <w:tcMar>
              <w:left w:w="108" w:type="dxa"/>
              <w:right w:w="108" w:type="dxa"/>
            </w:tcMar>
          </w:tcPr>
          <w:p w14:paraId="7E446BCE" w14:textId="5CC6F625" w:rsidR="072511F2" w:rsidRDefault="072511F2" w:rsidP="072511F2">
            <w:pPr>
              <w:ind w:left="107"/>
            </w:pPr>
            <w:r w:rsidRPr="072511F2">
              <w:rPr>
                <w:rFonts w:ascii="Calibri" w:eastAsia="Calibri" w:hAnsi="Calibri" w:cs="Calibri"/>
                <w:b/>
                <w:bCs/>
                <w:szCs w:val="24"/>
              </w:rPr>
              <w:t>Course</w:t>
            </w:r>
          </w:p>
        </w:tc>
        <w:tc>
          <w:tcPr>
            <w:tcW w:w="843" w:type="dxa"/>
            <w:tcBorders>
              <w:top w:val="nil"/>
              <w:left w:val="single" w:sz="8" w:space="0" w:color="auto"/>
              <w:bottom w:val="single" w:sz="8" w:space="0" w:color="auto"/>
              <w:right w:val="single" w:sz="8" w:space="0" w:color="auto"/>
            </w:tcBorders>
            <w:tcMar>
              <w:left w:w="108" w:type="dxa"/>
              <w:right w:w="108" w:type="dxa"/>
            </w:tcMar>
          </w:tcPr>
          <w:p w14:paraId="690B7736" w14:textId="6FF3FC7B" w:rsidR="072511F2" w:rsidRDefault="072511F2" w:rsidP="072511F2">
            <w:pPr>
              <w:ind w:left="107"/>
            </w:pPr>
            <w:r w:rsidRPr="072511F2">
              <w:rPr>
                <w:rFonts w:ascii="Calibri" w:eastAsia="Calibri" w:hAnsi="Calibri" w:cs="Calibri"/>
                <w:b/>
                <w:bCs/>
                <w:szCs w:val="24"/>
              </w:rPr>
              <w:t xml:space="preserve">SIM </w:t>
            </w:r>
          </w:p>
        </w:tc>
        <w:tc>
          <w:tcPr>
            <w:tcW w:w="2415" w:type="dxa"/>
            <w:tcBorders>
              <w:top w:val="nil"/>
              <w:left w:val="single" w:sz="8" w:space="0" w:color="auto"/>
              <w:bottom w:val="single" w:sz="8" w:space="0" w:color="auto"/>
              <w:right w:val="single" w:sz="8" w:space="0" w:color="auto"/>
            </w:tcBorders>
            <w:tcMar>
              <w:left w:w="108" w:type="dxa"/>
              <w:right w:w="108" w:type="dxa"/>
            </w:tcMar>
          </w:tcPr>
          <w:p w14:paraId="23E4594B" w14:textId="14FF29AF" w:rsidR="072511F2" w:rsidRDefault="072511F2" w:rsidP="072511F2">
            <w:pPr>
              <w:ind w:left="106"/>
            </w:pPr>
            <w:r w:rsidRPr="072511F2">
              <w:rPr>
                <w:rFonts w:ascii="Calibri" w:eastAsia="Calibri" w:hAnsi="Calibri" w:cs="Calibri"/>
                <w:b/>
                <w:bCs/>
                <w:szCs w:val="24"/>
              </w:rPr>
              <w:t>Type of Debriefing</w:t>
            </w:r>
          </w:p>
        </w:tc>
        <w:tc>
          <w:tcPr>
            <w:tcW w:w="5975" w:type="dxa"/>
            <w:tcBorders>
              <w:top w:val="nil"/>
              <w:left w:val="single" w:sz="8" w:space="0" w:color="auto"/>
              <w:bottom w:val="single" w:sz="8" w:space="0" w:color="auto"/>
              <w:right w:val="single" w:sz="8" w:space="0" w:color="auto"/>
            </w:tcBorders>
            <w:tcMar>
              <w:left w:w="108" w:type="dxa"/>
              <w:right w:w="108" w:type="dxa"/>
            </w:tcMar>
          </w:tcPr>
          <w:p w14:paraId="64F43D76" w14:textId="5C32D2BB" w:rsidR="072511F2" w:rsidRDefault="072511F2" w:rsidP="072511F2">
            <w:pPr>
              <w:ind w:left="105"/>
            </w:pPr>
            <w:r w:rsidRPr="072511F2">
              <w:rPr>
                <w:rFonts w:ascii="Calibri" w:eastAsia="Calibri" w:hAnsi="Calibri" w:cs="Calibri"/>
                <w:b/>
                <w:bCs/>
                <w:szCs w:val="24"/>
              </w:rPr>
              <w:t>Video Recording</w:t>
            </w:r>
          </w:p>
        </w:tc>
      </w:tr>
      <w:tr w:rsidR="072511F2" w14:paraId="60B921ED" w14:textId="77777777" w:rsidTr="072511F2">
        <w:trPr>
          <w:trHeight w:val="210"/>
        </w:trPr>
        <w:tc>
          <w:tcPr>
            <w:tcW w:w="96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55E9135D" w14:textId="315EF933" w:rsidR="072511F2" w:rsidRDefault="072511F2" w:rsidP="072511F2">
            <w:pPr>
              <w:ind w:left="107"/>
            </w:pPr>
            <w:r w:rsidRPr="072511F2">
              <w:rPr>
                <w:rFonts w:ascii="Calibri" w:eastAsia="Calibri" w:hAnsi="Calibri" w:cs="Calibri"/>
                <w:szCs w:val="24"/>
              </w:rPr>
              <w:t>272</w:t>
            </w:r>
          </w:p>
        </w:tc>
        <w:tc>
          <w:tcPr>
            <w:tcW w:w="843" w:type="dxa"/>
            <w:tcBorders>
              <w:top w:val="single" w:sz="8" w:space="0" w:color="auto"/>
              <w:left w:val="single" w:sz="8" w:space="0" w:color="auto"/>
              <w:bottom w:val="single" w:sz="8" w:space="0" w:color="auto"/>
              <w:right w:val="single" w:sz="8" w:space="0" w:color="auto"/>
            </w:tcBorders>
            <w:tcMar>
              <w:left w:w="108" w:type="dxa"/>
              <w:right w:w="108" w:type="dxa"/>
            </w:tcMar>
          </w:tcPr>
          <w:p w14:paraId="764D079D" w14:textId="38F0B904" w:rsidR="072511F2" w:rsidRDefault="072511F2" w:rsidP="072511F2">
            <w:pPr>
              <w:ind w:left="107"/>
            </w:pPr>
            <w:r w:rsidRPr="072511F2">
              <w:rPr>
                <w:rFonts w:ascii="Calibri" w:eastAsia="Calibri" w:hAnsi="Calibri" w:cs="Calibri"/>
                <w:szCs w:val="24"/>
              </w:rPr>
              <w:t>1</w:t>
            </w:r>
          </w:p>
        </w:tc>
        <w:tc>
          <w:tcPr>
            <w:tcW w:w="2415" w:type="dxa"/>
            <w:tcBorders>
              <w:top w:val="single" w:sz="8" w:space="0" w:color="auto"/>
              <w:left w:val="single" w:sz="8" w:space="0" w:color="auto"/>
              <w:bottom w:val="single" w:sz="8" w:space="0" w:color="auto"/>
              <w:right w:val="single" w:sz="8" w:space="0" w:color="auto"/>
            </w:tcBorders>
            <w:tcMar>
              <w:left w:w="108" w:type="dxa"/>
              <w:right w:w="108" w:type="dxa"/>
            </w:tcMar>
          </w:tcPr>
          <w:p w14:paraId="3B5B0F62" w14:textId="253E2A92" w:rsidR="072511F2" w:rsidRDefault="072511F2" w:rsidP="072511F2">
            <w:pPr>
              <w:ind w:left="106"/>
            </w:pPr>
            <w:r w:rsidRPr="072511F2">
              <w:rPr>
                <w:rFonts w:ascii="Calibri" w:eastAsia="Calibri" w:hAnsi="Calibri" w:cs="Calibri"/>
                <w:szCs w:val="24"/>
              </w:rPr>
              <w:t>Plus/Delta</w:t>
            </w:r>
          </w:p>
        </w:tc>
        <w:tc>
          <w:tcPr>
            <w:tcW w:w="5975" w:type="dxa"/>
            <w:tcBorders>
              <w:top w:val="single" w:sz="8" w:space="0" w:color="auto"/>
              <w:left w:val="single" w:sz="8" w:space="0" w:color="auto"/>
              <w:bottom w:val="single" w:sz="8" w:space="0" w:color="auto"/>
              <w:right w:val="single" w:sz="8" w:space="0" w:color="auto"/>
            </w:tcBorders>
            <w:tcMar>
              <w:left w:w="108" w:type="dxa"/>
              <w:right w:w="108" w:type="dxa"/>
            </w:tcMar>
          </w:tcPr>
          <w:p w14:paraId="39B6E160" w14:textId="7428C047" w:rsidR="072511F2" w:rsidRDefault="072511F2" w:rsidP="072511F2">
            <w:pPr>
              <w:ind w:left="105"/>
            </w:pPr>
            <w:r w:rsidRPr="072511F2">
              <w:rPr>
                <w:rFonts w:ascii="Calibri" w:eastAsia="Calibri" w:hAnsi="Calibri" w:cs="Calibri"/>
                <w:szCs w:val="24"/>
              </w:rPr>
              <w:t>Student may view other students in a simulation.</w:t>
            </w:r>
          </w:p>
        </w:tc>
      </w:tr>
      <w:tr w:rsidR="072511F2" w14:paraId="3BF9F625" w14:textId="77777777" w:rsidTr="072511F2">
        <w:trPr>
          <w:trHeight w:val="270"/>
        </w:trPr>
        <w:tc>
          <w:tcPr>
            <w:tcW w:w="960" w:type="dxa"/>
            <w:vMerge/>
            <w:tcBorders>
              <w:left w:val="single" w:sz="0" w:space="0" w:color="auto"/>
              <w:right w:val="single" w:sz="0" w:space="0" w:color="auto"/>
            </w:tcBorders>
            <w:vAlign w:val="center"/>
          </w:tcPr>
          <w:p w14:paraId="7E678E29" w14:textId="77777777" w:rsidR="00094965" w:rsidRDefault="00094965"/>
        </w:tc>
        <w:tc>
          <w:tcPr>
            <w:tcW w:w="843" w:type="dxa"/>
            <w:tcBorders>
              <w:top w:val="single" w:sz="8" w:space="0" w:color="auto"/>
              <w:left w:val="nil"/>
              <w:bottom w:val="single" w:sz="8" w:space="0" w:color="auto"/>
              <w:right w:val="single" w:sz="8" w:space="0" w:color="auto"/>
            </w:tcBorders>
            <w:tcMar>
              <w:left w:w="108" w:type="dxa"/>
              <w:right w:w="108" w:type="dxa"/>
            </w:tcMar>
          </w:tcPr>
          <w:p w14:paraId="570AC3BA" w14:textId="6676A09E" w:rsidR="072511F2" w:rsidRDefault="072511F2" w:rsidP="072511F2">
            <w:pPr>
              <w:ind w:left="107"/>
            </w:pPr>
            <w:r w:rsidRPr="072511F2">
              <w:rPr>
                <w:rFonts w:ascii="Calibri" w:eastAsia="Calibri" w:hAnsi="Calibri" w:cs="Calibri"/>
                <w:szCs w:val="24"/>
              </w:rPr>
              <w:t>2</w:t>
            </w:r>
          </w:p>
        </w:tc>
        <w:tc>
          <w:tcPr>
            <w:tcW w:w="2415" w:type="dxa"/>
            <w:tcBorders>
              <w:top w:val="single" w:sz="8" w:space="0" w:color="auto"/>
              <w:left w:val="single" w:sz="8" w:space="0" w:color="auto"/>
              <w:bottom w:val="single" w:sz="8" w:space="0" w:color="auto"/>
              <w:right w:val="single" w:sz="8" w:space="0" w:color="auto"/>
            </w:tcBorders>
            <w:tcMar>
              <w:left w:w="108" w:type="dxa"/>
              <w:right w:w="108" w:type="dxa"/>
            </w:tcMar>
          </w:tcPr>
          <w:p w14:paraId="1EABD0D3" w14:textId="524309F3" w:rsidR="072511F2" w:rsidRDefault="072511F2" w:rsidP="072511F2">
            <w:pPr>
              <w:ind w:left="106"/>
            </w:pPr>
            <w:r w:rsidRPr="072511F2">
              <w:rPr>
                <w:rFonts w:ascii="Calibri" w:eastAsia="Calibri" w:hAnsi="Calibri" w:cs="Calibri"/>
                <w:szCs w:val="24"/>
              </w:rPr>
              <w:t>Plus/Delta</w:t>
            </w:r>
          </w:p>
        </w:tc>
        <w:tc>
          <w:tcPr>
            <w:tcW w:w="5975" w:type="dxa"/>
            <w:tcBorders>
              <w:top w:val="single" w:sz="8" w:space="0" w:color="auto"/>
              <w:left w:val="single" w:sz="8" w:space="0" w:color="auto"/>
              <w:bottom w:val="single" w:sz="8" w:space="0" w:color="auto"/>
              <w:right w:val="single" w:sz="8" w:space="0" w:color="auto"/>
            </w:tcBorders>
            <w:tcMar>
              <w:left w:w="108" w:type="dxa"/>
              <w:right w:w="108" w:type="dxa"/>
            </w:tcMar>
          </w:tcPr>
          <w:p w14:paraId="0DD703F2" w14:textId="4485874F" w:rsidR="072511F2" w:rsidRDefault="072511F2" w:rsidP="072511F2">
            <w:pPr>
              <w:ind w:left="105" w:right="47"/>
            </w:pPr>
            <w:r w:rsidRPr="072511F2">
              <w:rPr>
                <w:rFonts w:ascii="Calibri" w:eastAsia="Calibri" w:hAnsi="Calibri" w:cs="Calibri"/>
                <w:szCs w:val="24"/>
              </w:rPr>
              <w:t>Student may view other students in a simulation.</w:t>
            </w:r>
          </w:p>
        </w:tc>
      </w:tr>
      <w:tr w:rsidR="072511F2" w14:paraId="541E9E1F" w14:textId="77777777" w:rsidTr="072511F2">
        <w:trPr>
          <w:trHeight w:val="240"/>
        </w:trPr>
        <w:tc>
          <w:tcPr>
            <w:tcW w:w="960" w:type="dxa"/>
            <w:vMerge/>
            <w:tcBorders>
              <w:left w:val="single" w:sz="0" w:space="0" w:color="auto"/>
              <w:bottom w:val="single" w:sz="0" w:space="0" w:color="auto"/>
              <w:right w:val="single" w:sz="0" w:space="0" w:color="auto"/>
            </w:tcBorders>
            <w:vAlign w:val="center"/>
          </w:tcPr>
          <w:p w14:paraId="40658DC6" w14:textId="77777777" w:rsidR="00094965" w:rsidRDefault="00094965"/>
        </w:tc>
        <w:tc>
          <w:tcPr>
            <w:tcW w:w="843" w:type="dxa"/>
            <w:tcBorders>
              <w:top w:val="single" w:sz="8" w:space="0" w:color="auto"/>
              <w:left w:val="nil"/>
              <w:bottom w:val="single" w:sz="8" w:space="0" w:color="auto"/>
              <w:right w:val="single" w:sz="8" w:space="0" w:color="auto"/>
            </w:tcBorders>
            <w:tcMar>
              <w:left w:w="108" w:type="dxa"/>
              <w:right w:w="108" w:type="dxa"/>
            </w:tcMar>
          </w:tcPr>
          <w:p w14:paraId="24A974E3" w14:textId="71A2D770" w:rsidR="072511F2" w:rsidRDefault="072511F2" w:rsidP="072511F2">
            <w:pPr>
              <w:ind w:left="107"/>
            </w:pPr>
            <w:r w:rsidRPr="072511F2">
              <w:rPr>
                <w:rFonts w:ascii="Calibri" w:eastAsia="Calibri" w:hAnsi="Calibri" w:cs="Calibri"/>
                <w:szCs w:val="24"/>
              </w:rPr>
              <w:t>3</w:t>
            </w:r>
          </w:p>
        </w:tc>
        <w:tc>
          <w:tcPr>
            <w:tcW w:w="2415" w:type="dxa"/>
            <w:tcBorders>
              <w:top w:val="single" w:sz="8" w:space="0" w:color="auto"/>
              <w:left w:val="single" w:sz="8" w:space="0" w:color="auto"/>
              <w:bottom w:val="single" w:sz="8" w:space="0" w:color="auto"/>
              <w:right w:val="single" w:sz="8" w:space="0" w:color="auto"/>
            </w:tcBorders>
            <w:tcMar>
              <w:left w:w="108" w:type="dxa"/>
              <w:right w:w="108" w:type="dxa"/>
            </w:tcMar>
          </w:tcPr>
          <w:p w14:paraId="59726CB7" w14:textId="290C8837" w:rsidR="072511F2" w:rsidRDefault="072511F2" w:rsidP="072511F2">
            <w:pPr>
              <w:ind w:left="106"/>
            </w:pPr>
            <w:r w:rsidRPr="072511F2">
              <w:rPr>
                <w:rFonts w:ascii="Calibri" w:eastAsia="Calibri" w:hAnsi="Calibri" w:cs="Calibri"/>
                <w:szCs w:val="24"/>
              </w:rPr>
              <w:t>Plus/Delta</w:t>
            </w:r>
          </w:p>
        </w:tc>
        <w:tc>
          <w:tcPr>
            <w:tcW w:w="5975" w:type="dxa"/>
            <w:tcBorders>
              <w:top w:val="single" w:sz="8" w:space="0" w:color="auto"/>
              <w:left w:val="single" w:sz="8" w:space="0" w:color="auto"/>
              <w:bottom w:val="single" w:sz="8" w:space="0" w:color="auto"/>
              <w:right w:val="single" w:sz="8" w:space="0" w:color="auto"/>
            </w:tcBorders>
            <w:tcMar>
              <w:left w:w="108" w:type="dxa"/>
              <w:right w:w="108" w:type="dxa"/>
            </w:tcMar>
          </w:tcPr>
          <w:p w14:paraId="49FF0433" w14:textId="7FF26447" w:rsidR="072511F2" w:rsidRDefault="072511F2" w:rsidP="072511F2">
            <w:pPr>
              <w:ind w:left="105" w:right="47"/>
            </w:pPr>
            <w:r w:rsidRPr="072511F2">
              <w:rPr>
                <w:rFonts w:ascii="Calibri" w:eastAsia="Calibri" w:hAnsi="Calibri" w:cs="Calibri"/>
                <w:szCs w:val="24"/>
              </w:rPr>
              <w:t>Students may view a simulation they participated in.</w:t>
            </w:r>
          </w:p>
        </w:tc>
      </w:tr>
      <w:tr w:rsidR="072511F2" w14:paraId="4BCA6148" w14:textId="77777777" w:rsidTr="072511F2">
        <w:trPr>
          <w:trHeight w:val="210"/>
        </w:trPr>
        <w:tc>
          <w:tcPr>
            <w:tcW w:w="960" w:type="dxa"/>
            <w:vMerge w:val="restart"/>
            <w:tcBorders>
              <w:top w:val="nil"/>
              <w:left w:val="single" w:sz="8" w:space="0" w:color="auto"/>
              <w:bottom w:val="single" w:sz="8" w:space="0" w:color="auto"/>
              <w:right w:val="single" w:sz="8" w:space="0" w:color="auto"/>
            </w:tcBorders>
            <w:tcMar>
              <w:left w:w="108" w:type="dxa"/>
              <w:right w:w="108" w:type="dxa"/>
            </w:tcMar>
          </w:tcPr>
          <w:p w14:paraId="0EAC2086" w14:textId="51B52CD2" w:rsidR="072511F2" w:rsidRDefault="072511F2" w:rsidP="072511F2">
            <w:r w:rsidRPr="072511F2">
              <w:rPr>
                <w:rFonts w:ascii="Calibri" w:eastAsia="Calibri" w:hAnsi="Calibri" w:cs="Calibri"/>
                <w:szCs w:val="24"/>
              </w:rPr>
              <w:t>282</w:t>
            </w:r>
          </w:p>
        </w:tc>
        <w:tc>
          <w:tcPr>
            <w:tcW w:w="843" w:type="dxa"/>
            <w:tcBorders>
              <w:top w:val="single" w:sz="8" w:space="0" w:color="auto"/>
              <w:left w:val="single" w:sz="8" w:space="0" w:color="auto"/>
              <w:bottom w:val="single" w:sz="8" w:space="0" w:color="auto"/>
              <w:right w:val="single" w:sz="8" w:space="0" w:color="auto"/>
            </w:tcBorders>
            <w:tcMar>
              <w:left w:w="108" w:type="dxa"/>
              <w:right w:w="108" w:type="dxa"/>
            </w:tcMar>
          </w:tcPr>
          <w:p w14:paraId="13E2FD30" w14:textId="299874E1" w:rsidR="072511F2" w:rsidRDefault="072511F2" w:rsidP="072511F2">
            <w:pPr>
              <w:ind w:left="107"/>
            </w:pPr>
            <w:r w:rsidRPr="072511F2">
              <w:rPr>
                <w:rFonts w:ascii="Calibri" w:eastAsia="Calibri" w:hAnsi="Calibri" w:cs="Calibri"/>
                <w:szCs w:val="24"/>
              </w:rPr>
              <w:t>1</w:t>
            </w:r>
          </w:p>
        </w:tc>
        <w:tc>
          <w:tcPr>
            <w:tcW w:w="2415" w:type="dxa"/>
            <w:tcBorders>
              <w:top w:val="single" w:sz="8" w:space="0" w:color="auto"/>
              <w:left w:val="single" w:sz="8" w:space="0" w:color="auto"/>
              <w:bottom w:val="single" w:sz="8" w:space="0" w:color="auto"/>
              <w:right w:val="single" w:sz="8" w:space="0" w:color="auto"/>
            </w:tcBorders>
            <w:tcMar>
              <w:left w:w="108" w:type="dxa"/>
              <w:right w:w="108" w:type="dxa"/>
            </w:tcMar>
          </w:tcPr>
          <w:p w14:paraId="308AD992" w14:textId="793DEF0A" w:rsidR="072511F2" w:rsidRDefault="072511F2" w:rsidP="072511F2">
            <w:pPr>
              <w:ind w:left="106"/>
            </w:pPr>
            <w:r w:rsidRPr="072511F2">
              <w:rPr>
                <w:rFonts w:ascii="Calibri" w:eastAsia="Calibri" w:hAnsi="Calibri" w:cs="Calibri"/>
                <w:szCs w:val="24"/>
              </w:rPr>
              <w:t>Plus/Delta</w:t>
            </w:r>
          </w:p>
        </w:tc>
        <w:tc>
          <w:tcPr>
            <w:tcW w:w="5975" w:type="dxa"/>
            <w:tcBorders>
              <w:top w:val="single" w:sz="8" w:space="0" w:color="auto"/>
              <w:left w:val="single" w:sz="8" w:space="0" w:color="auto"/>
              <w:bottom w:val="single" w:sz="8" w:space="0" w:color="auto"/>
              <w:right w:val="single" w:sz="8" w:space="0" w:color="auto"/>
            </w:tcBorders>
            <w:tcMar>
              <w:left w:w="108" w:type="dxa"/>
              <w:right w:w="108" w:type="dxa"/>
            </w:tcMar>
          </w:tcPr>
          <w:p w14:paraId="48C756A2" w14:textId="37EADC25" w:rsidR="072511F2" w:rsidRDefault="072511F2" w:rsidP="072511F2">
            <w:pPr>
              <w:ind w:left="105" w:right="47"/>
            </w:pPr>
            <w:r w:rsidRPr="072511F2">
              <w:rPr>
                <w:rFonts w:ascii="Calibri" w:eastAsia="Calibri" w:hAnsi="Calibri" w:cs="Calibri"/>
                <w:szCs w:val="24"/>
              </w:rPr>
              <w:t>Student may view other students in a simulation.</w:t>
            </w:r>
          </w:p>
        </w:tc>
      </w:tr>
      <w:tr w:rsidR="072511F2" w14:paraId="6766ADF1" w14:textId="77777777" w:rsidTr="072511F2">
        <w:trPr>
          <w:trHeight w:val="675"/>
        </w:trPr>
        <w:tc>
          <w:tcPr>
            <w:tcW w:w="960" w:type="dxa"/>
            <w:vMerge/>
            <w:tcBorders>
              <w:left w:val="single" w:sz="0" w:space="0" w:color="auto"/>
              <w:right w:val="single" w:sz="0" w:space="0" w:color="auto"/>
            </w:tcBorders>
            <w:vAlign w:val="center"/>
          </w:tcPr>
          <w:p w14:paraId="450CA385" w14:textId="77777777" w:rsidR="00094965" w:rsidRDefault="00094965"/>
        </w:tc>
        <w:tc>
          <w:tcPr>
            <w:tcW w:w="843" w:type="dxa"/>
            <w:tcBorders>
              <w:top w:val="single" w:sz="8" w:space="0" w:color="auto"/>
              <w:left w:val="nil"/>
              <w:bottom w:val="single" w:sz="8" w:space="0" w:color="auto"/>
              <w:right w:val="single" w:sz="8" w:space="0" w:color="auto"/>
            </w:tcBorders>
            <w:tcMar>
              <w:left w:w="108" w:type="dxa"/>
              <w:right w:w="108" w:type="dxa"/>
            </w:tcMar>
          </w:tcPr>
          <w:p w14:paraId="6A4B12F5" w14:textId="069B5A49" w:rsidR="072511F2" w:rsidRDefault="072511F2" w:rsidP="072511F2">
            <w:pPr>
              <w:ind w:left="107"/>
            </w:pPr>
            <w:r w:rsidRPr="072511F2">
              <w:rPr>
                <w:rFonts w:ascii="Calibri" w:eastAsia="Calibri" w:hAnsi="Calibri" w:cs="Calibri"/>
                <w:szCs w:val="24"/>
              </w:rPr>
              <w:t>2</w:t>
            </w:r>
          </w:p>
        </w:tc>
        <w:tc>
          <w:tcPr>
            <w:tcW w:w="2415" w:type="dxa"/>
            <w:tcBorders>
              <w:top w:val="single" w:sz="8" w:space="0" w:color="auto"/>
              <w:left w:val="single" w:sz="8" w:space="0" w:color="auto"/>
              <w:bottom w:val="single" w:sz="8" w:space="0" w:color="auto"/>
              <w:right w:val="single" w:sz="8" w:space="0" w:color="auto"/>
            </w:tcBorders>
            <w:tcMar>
              <w:left w:w="108" w:type="dxa"/>
              <w:right w:w="108" w:type="dxa"/>
            </w:tcMar>
          </w:tcPr>
          <w:p w14:paraId="2417E10E" w14:textId="545DF968" w:rsidR="072511F2" w:rsidRDefault="072511F2" w:rsidP="072511F2">
            <w:pPr>
              <w:ind w:left="106"/>
            </w:pPr>
            <w:r w:rsidRPr="072511F2">
              <w:rPr>
                <w:rFonts w:ascii="Calibri" w:eastAsia="Calibri" w:hAnsi="Calibri" w:cs="Calibri"/>
                <w:szCs w:val="24"/>
              </w:rPr>
              <w:t>Plus/Delta</w:t>
            </w:r>
          </w:p>
        </w:tc>
        <w:tc>
          <w:tcPr>
            <w:tcW w:w="5975" w:type="dxa"/>
            <w:tcBorders>
              <w:top w:val="single" w:sz="8" w:space="0" w:color="auto"/>
              <w:left w:val="single" w:sz="8" w:space="0" w:color="auto"/>
              <w:bottom w:val="single" w:sz="8" w:space="0" w:color="auto"/>
              <w:right w:val="single" w:sz="8" w:space="0" w:color="auto"/>
            </w:tcBorders>
            <w:tcMar>
              <w:left w:w="108" w:type="dxa"/>
              <w:right w:w="108" w:type="dxa"/>
            </w:tcMar>
          </w:tcPr>
          <w:p w14:paraId="3D8EE7C7" w14:textId="60BDC829" w:rsidR="072511F2" w:rsidRDefault="072511F2" w:rsidP="072511F2">
            <w:pPr>
              <w:ind w:left="105" w:right="47"/>
            </w:pPr>
            <w:r w:rsidRPr="072511F2">
              <w:rPr>
                <w:rFonts w:ascii="Calibri" w:eastAsia="Calibri" w:hAnsi="Calibri" w:cs="Calibri"/>
                <w:szCs w:val="24"/>
              </w:rPr>
              <w:t>Student may view other students in a simulation and one they participated in.</w:t>
            </w:r>
          </w:p>
        </w:tc>
      </w:tr>
      <w:tr w:rsidR="072511F2" w14:paraId="3C8F1120" w14:textId="77777777" w:rsidTr="072511F2">
        <w:trPr>
          <w:trHeight w:val="480"/>
        </w:trPr>
        <w:tc>
          <w:tcPr>
            <w:tcW w:w="960" w:type="dxa"/>
            <w:vMerge/>
            <w:tcBorders>
              <w:left w:val="single" w:sz="0" w:space="0" w:color="auto"/>
              <w:bottom w:val="single" w:sz="0" w:space="0" w:color="auto"/>
              <w:right w:val="single" w:sz="0" w:space="0" w:color="auto"/>
            </w:tcBorders>
            <w:vAlign w:val="center"/>
          </w:tcPr>
          <w:p w14:paraId="00C79053" w14:textId="77777777" w:rsidR="00094965" w:rsidRDefault="00094965"/>
        </w:tc>
        <w:tc>
          <w:tcPr>
            <w:tcW w:w="843" w:type="dxa"/>
            <w:tcBorders>
              <w:top w:val="single" w:sz="8" w:space="0" w:color="auto"/>
              <w:left w:val="nil"/>
              <w:bottom w:val="single" w:sz="8" w:space="0" w:color="auto"/>
              <w:right w:val="single" w:sz="8" w:space="0" w:color="auto"/>
            </w:tcBorders>
            <w:tcMar>
              <w:left w:w="108" w:type="dxa"/>
              <w:right w:w="108" w:type="dxa"/>
            </w:tcMar>
          </w:tcPr>
          <w:p w14:paraId="4B39A4BD" w14:textId="7994DDF4" w:rsidR="072511F2" w:rsidRDefault="072511F2" w:rsidP="072511F2">
            <w:pPr>
              <w:ind w:left="107"/>
            </w:pPr>
            <w:r w:rsidRPr="072511F2">
              <w:rPr>
                <w:rFonts w:ascii="Calibri" w:eastAsia="Calibri" w:hAnsi="Calibri" w:cs="Calibri"/>
                <w:szCs w:val="24"/>
              </w:rPr>
              <w:t>3</w:t>
            </w:r>
          </w:p>
        </w:tc>
        <w:tc>
          <w:tcPr>
            <w:tcW w:w="2415" w:type="dxa"/>
            <w:tcBorders>
              <w:top w:val="single" w:sz="8" w:space="0" w:color="auto"/>
              <w:left w:val="single" w:sz="8" w:space="0" w:color="auto"/>
              <w:bottom w:val="single" w:sz="8" w:space="0" w:color="auto"/>
              <w:right w:val="single" w:sz="8" w:space="0" w:color="auto"/>
            </w:tcBorders>
            <w:tcMar>
              <w:left w:w="108" w:type="dxa"/>
              <w:right w:w="108" w:type="dxa"/>
            </w:tcMar>
          </w:tcPr>
          <w:p w14:paraId="476AC2A4" w14:textId="400D2E9D" w:rsidR="072511F2" w:rsidRDefault="072511F2" w:rsidP="072511F2">
            <w:pPr>
              <w:ind w:left="106"/>
            </w:pPr>
            <w:r w:rsidRPr="072511F2">
              <w:rPr>
                <w:rFonts w:ascii="Calibri" w:eastAsia="Calibri" w:hAnsi="Calibri" w:cs="Calibri"/>
                <w:szCs w:val="24"/>
              </w:rPr>
              <w:t>Plus/Delta</w:t>
            </w:r>
          </w:p>
        </w:tc>
        <w:tc>
          <w:tcPr>
            <w:tcW w:w="5975" w:type="dxa"/>
            <w:tcBorders>
              <w:top w:val="single" w:sz="8" w:space="0" w:color="auto"/>
              <w:left w:val="single" w:sz="8" w:space="0" w:color="auto"/>
              <w:bottom w:val="single" w:sz="8" w:space="0" w:color="auto"/>
              <w:right w:val="single" w:sz="8" w:space="0" w:color="auto"/>
            </w:tcBorders>
            <w:tcMar>
              <w:left w:w="108" w:type="dxa"/>
              <w:right w:w="108" w:type="dxa"/>
            </w:tcMar>
          </w:tcPr>
          <w:p w14:paraId="574A81C3" w14:textId="0382410C" w:rsidR="072511F2" w:rsidRDefault="072511F2" w:rsidP="072511F2">
            <w:pPr>
              <w:ind w:left="105" w:right="47"/>
            </w:pPr>
            <w:r w:rsidRPr="072511F2">
              <w:rPr>
                <w:rFonts w:ascii="Calibri" w:eastAsia="Calibri" w:hAnsi="Calibri" w:cs="Calibri"/>
                <w:szCs w:val="24"/>
              </w:rPr>
              <w:t>Student may view other students in a simulation and one they participated in.</w:t>
            </w:r>
          </w:p>
        </w:tc>
      </w:tr>
      <w:tr w:rsidR="072511F2" w14:paraId="4164EF35" w14:textId="77777777" w:rsidTr="072511F2">
        <w:trPr>
          <w:trHeight w:val="255"/>
        </w:trPr>
        <w:tc>
          <w:tcPr>
            <w:tcW w:w="960" w:type="dxa"/>
            <w:vMerge w:val="restart"/>
            <w:tcBorders>
              <w:top w:val="nil"/>
              <w:left w:val="single" w:sz="8" w:space="0" w:color="auto"/>
              <w:bottom w:val="single" w:sz="8" w:space="0" w:color="auto"/>
              <w:right w:val="single" w:sz="8" w:space="0" w:color="auto"/>
            </w:tcBorders>
            <w:tcMar>
              <w:left w:w="108" w:type="dxa"/>
              <w:right w:w="108" w:type="dxa"/>
            </w:tcMar>
          </w:tcPr>
          <w:p w14:paraId="5397C554" w14:textId="5DED5917" w:rsidR="072511F2" w:rsidRDefault="072511F2" w:rsidP="072511F2">
            <w:r w:rsidRPr="072511F2">
              <w:rPr>
                <w:rFonts w:ascii="Calibri" w:eastAsia="Calibri" w:hAnsi="Calibri" w:cs="Calibri"/>
                <w:szCs w:val="24"/>
              </w:rPr>
              <w:t>292</w:t>
            </w:r>
          </w:p>
        </w:tc>
        <w:tc>
          <w:tcPr>
            <w:tcW w:w="843" w:type="dxa"/>
            <w:tcBorders>
              <w:top w:val="single" w:sz="8" w:space="0" w:color="auto"/>
              <w:left w:val="single" w:sz="8" w:space="0" w:color="auto"/>
              <w:bottom w:val="single" w:sz="8" w:space="0" w:color="auto"/>
              <w:right w:val="single" w:sz="8" w:space="0" w:color="auto"/>
            </w:tcBorders>
            <w:tcMar>
              <w:left w:w="108" w:type="dxa"/>
              <w:right w:w="108" w:type="dxa"/>
            </w:tcMar>
          </w:tcPr>
          <w:p w14:paraId="0F301B13" w14:textId="79AD2902" w:rsidR="072511F2" w:rsidRDefault="072511F2" w:rsidP="072511F2">
            <w:pPr>
              <w:ind w:left="107"/>
            </w:pPr>
            <w:r w:rsidRPr="072511F2">
              <w:rPr>
                <w:rFonts w:ascii="Calibri" w:eastAsia="Calibri" w:hAnsi="Calibri" w:cs="Calibri"/>
                <w:szCs w:val="24"/>
              </w:rPr>
              <w:t>1</w:t>
            </w:r>
          </w:p>
        </w:tc>
        <w:tc>
          <w:tcPr>
            <w:tcW w:w="2415" w:type="dxa"/>
            <w:tcBorders>
              <w:top w:val="single" w:sz="8" w:space="0" w:color="auto"/>
              <w:left w:val="single" w:sz="8" w:space="0" w:color="auto"/>
              <w:bottom w:val="single" w:sz="8" w:space="0" w:color="auto"/>
              <w:right w:val="single" w:sz="8" w:space="0" w:color="auto"/>
            </w:tcBorders>
            <w:tcMar>
              <w:left w:w="108" w:type="dxa"/>
              <w:right w:w="108" w:type="dxa"/>
            </w:tcMar>
          </w:tcPr>
          <w:p w14:paraId="26F9F579" w14:textId="5DECA712" w:rsidR="072511F2" w:rsidRDefault="072511F2" w:rsidP="072511F2">
            <w:pPr>
              <w:ind w:left="106"/>
            </w:pPr>
            <w:r w:rsidRPr="072511F2">
              <w:rPr>
                <w:rFonts w:ascii="Calibri" w:eastAsia="Calibri" w:hAnsi="Calibri" w:cs="Calibri"/>
                <w:szCs w:val="24"/>
              </w:rPr>
              <w:t>Plus/Delta</w:t>
            </w:r>
          </w:p>
        </w:tc>
        <w:tc>
          <w:tcPr>
            <w:tcW w:w="5975" w:type="dxa"/>
            <w:tcBorders>
              <w:top w:val="single" w:sz="8" w:space="0" w:color="auto"/>
              <w:left w:val="single" w:sz="8" w:space="0" w:color="auto"/>
              <w:bottom w:val="single" w:sz="8" w:space="0" w:color="auto"/>
              <w:right w:val="single" w:sz="8" w:space="0" w:color="auto"/>
            </w:tcBorders>
            <w:tcMar>
              <w:left w:w="108" w:type="dxa"/>
              <w:right w:w="108" w:type="dxa"/>
            </w:tcMar>
          </w:tcPr>
          <w:p w14:paraId="25950E26" w14:textId="2AFDBB1F" w:rsidR="072511F2" w:rsidRDefault="072511F2" w:rsidP="072511F2">
            <w:pPr>
              <w:ind w:left="105" w:right="47"/>
            </w:pPr>
            <w:r w:rsidRPr="072511F2">
              <w:rPr>
                <w:rFonts w:ascii="Calibri" w:eastAsia="Calibri" w:hAnsi="Calibri" w:cs="Calibri"/>
                <w:szCs w:val="24"/>
              </w:rPr>
              <w:t>None</w:t>
            </w:r>
          </w:p>
        </w:tc>
      </w:tr>
      <w:tr w:rsidR="072511F2" w14:paraId="20E61425" w14:textId="77777777" w:rsidTr="072511F2">
        <w:trPr>
          <w:trHeight w:val="210"/>
        </w:trPr>
        <w:tc>
          <w:tcPr>
            <w:tcW w:w="960" w:type="dxa"/>
            <w:vMerge/>
            <w:tcBorders>
              <w:left w:val="single" w:sz="0" w:space="0" w:color="auto"/>
              <w:right w:val="single" w:sz="0" w:space="0" w:color="auto"/>
            </w:tcBorders>
            <w:vAlign w:val="center"/>
          </w:tcPr>
          <w:p w14:paraId="5ED71C09" w14:textId="77777777" w:rsidR="00094965" w:rsidRDefault="00094965"/>
        </w:tc>
        <w:tc>
          <w:tcPr>
            <w:tcW w:w="843" w:type="dxa"/>
            <w:tcBorders>
              <w:top w:val="single" w:sz="8" w:space="0" w:color="auto"/>
              <w:left w:val="nil"/>
              <w:bottom w:val="single" w:sz="8" w:space="0" w:color="auto"/>
              <w:right w:val="single" w:sz="8" w:space="0" w:color="auto"/>
            </w:tcBorders>
            <w:tcMar>
              <w:left w:w="108" w:type="dxa"/>
              <w:right w:w="108" w:type="dxa"/>
            </w:tcMar>
          </w:tcPr>
          <w:p w14:paraId="22BA72D4" w14:textId="03822C93" w:rsidR="072511F2" w:rsidRDefault="072511F2" w:rsidP="072511F2">
            <w:pPr>
              <w:ind w:left="107"/>
            </w:pPr>
            <w:r w:rsidRPr="072511F2">
              <w:rPr>
                <w:rFonts w:ascii="Calibri" w:eastAsia="Calibri" w:hAnsi="Calibri" w:cs="Calibri"/>
                <w:szCs w:val="24"/>
              </w:rPr>
              <w:t>2</w:t>
            </w:r>
          </w:p>
        </w:tc>
        <w:tc>
          <w:tcPr>
            <w:tcW w:w="2415" w:type="dxa"/>
            <w:tcBorders>
              <w:top w:val="single" w:sz="8" w:space="0" w:color="auto"/>
              <w:left w:val="single" w:sz="8" w:space="0" w:color="auto"/>
              <w:bottom w:val="single" w:sz="8" w:space="0" w:color="auto"/>
              <w:right w:val="single" w:sz="8" w:space="0" w:color="auto"/>
            </w:tcBorders>
            <w:tcMar>
              <w:left w:w="108" w:type="dxa"/>
              <w:right w:w="108" w:type="dxa"/>
            </w:tcMar>
          </w:tcPr>
          <w:p w14:paraId="6BDB37A2" w14:textId="7EDBC9F2" w:rsidR="072511F2" w:rsidRDefault="072511F2" w:rsidP="072511F2">
            <w:pPr>
              <w:ind w:left="106"/>
            </w:pPr>
            <w:r w:rsidRPr="072511F2">
              <w:rPr>
                <w:rFonts w:ascii="Calibri" w:eastAsia="Calibri" w:hAnsi="Calibri" w:cs="Calibri"/>
                <w:szCs w:val="24"/>
              </w:rPr>
              <w:t>Plus/Delta</w:t>
            </w:r>
          </w:p>
        </w:tc>
        <w:tc>
          <w:tcPr>
            <w:tcW w:w="5975" w:type="dxa"/>
            <w:tcBorders>
              <w:top w:val="single" w:sz="8" w:space="0" w:color="auto"/>
              <w:left w:val="single" w:sz="8" w:space="0" w:color="auto"/>
              <w:bottom w:val="single" w:sz="8" w:space="0" w:color="auto"/>
              <w:right w:val="single" w:sz="8" w:space="0" w:color="auto"/>
            </w:tcBorders>
            <w:tcMar>
              <w:left w:w="108" w:type="dxa"/>
              <w:right w:w="108" w:type="dxa"/>
            </w:tcMar>
          </w:tcPr>
          <w:p w14:paraId="4D7C37A6" w14:textId="0AB50C6A" w:rsidR="072511F2" w:rsidRDefault="072511F2" w:rsidP="072511F2">
            <w:pPr>
              <w:ind w:left="105" w:right="47"/>
            </w:pPr>
            <w:r w:rsidRPr="072511F2">
              <w:rPr>
                <w:rFonts w:ascii="Calibri" w:eastAsia="Calibri" w:hAnsi="Calibri" w:cs="Calibri"/>
                <w:szCs w:val="24"/>
              </w:rPr>
              <w:t>None</w:t>
            </w:r>
          </w:p>
        </w:tc>
      </w:tr>
      <w:tr w:rsidR="072511F2" w14:paraId="0F65B19E" w14:textId="77777777" w:rsidTr="072511F2">
        <w:trPr>
          <w:trHeight w:val="270"/>
        </w:trPr>
        <w:tc>
          <w:tcPr>
            <w:tcW w:w="960" w:type="dxa"/>
            <w:vMerge/>
            <w:tcBorders>
              <w:left w:val="single" w:sz="0" w:space="0" w:color="auto"/>
              <w:bottom w:val="single" w:sz="0" w:space="0" w:color="auto"/>
              <w:right w:val="single" w:sz="0" w:space="0" w:color="auto"/>
            </w:tcBorders>
            <w:vAlign w:val="center"/>
          </w:tcPr>
          <w:p w14:paraId="4CFBAD44" w14:textId="77777777" w:rsidR="00094965" w:rsidRDefault="00094965"/>
        </w:tc>
        <w:tc>
          <w:tcPr>
            <w:tcW w:w="843" w:type="dxa"/>
            <w:tcBorders>
              <w:top w:val="single" w:sz="8" w:space="0" w:color="auto"/>
              <w:left w:val="nil"/>
              <w:bottom w:val="single" w:sz="8" w:space="0" w:color="auto"/>
              <w:right w:val="single" w:sz="8" w:space="0" w:color="auto"/>
            </w:tcBorders>
            <w:tcMar>
              <w:left w:w="108" w:type="dxa"/>
              <w:right w:w="108" w:type="dxa"/>
            </w:tcMar>
          </w:tcPr>
          <w:p w14:paraId="5212728D" w14:textId="5B740AF2" w:rsidR="072511F2" w:rsidRDefault="072511F2" w:rsidP="072511F2">
            <w:pPr>
              <w:ind w:left="107"/>
            </w:pPr>
            <w:r w:rsidRPr="072511F2">
              <w:rPr>
                <w:rFonts w:ascii="Calibri" w:eastAsia="Calibri" w:hAnsi="Calibri" w:cs="Calibri"/>
                <w:szCs w:val="24"/>
              </w:rPr>
              <w:t>3</w:t>
            </w:r>
          </w:p>
        </w:tc>
        <w:tc>
          <w:tcPr>
            <w:tcW w:w="2415" w:type="dxa"/>
            <w:tcBorders>
              <w:top w:val="single" w:sz="8" w:space="0" w:color="auto"/>
              <w:left w:val="single" w:sz="8" w:space="0" w:color="auto"/>
              <w:bottom w:val="single" w:sz="8" w:space="0" w:color="auto"/>
              <w:right w:val="single" w:sz="8" w:space="0" w:color="auto"/>
            </w:tcBorders>
            <w:tcMar>
              <w:left w:w="108" w:type="dxa"/>
              <w:right w:w="108" w:type="dxa"/>
            </w:tcMar>
          </w:tcPr>
          <w:p w14:paraId="26CA7402" w14:textId="6E95709F" w:rsidR="072511F2" w:rsidRDefault="072511F2" w:rsidP="072511F2">
            <w:pPr>
              <w:ind w:left="106"/>
            </w:pPr>
            <w:r w:rsidRPr="072511F2">
              <w:rPr>
                <w:rFonts w:ascii="Calibri" w:eastAsia="Calibri" w:hAnsi="Calibri" w:cs="Calibri"/>
                <w:szCs w:val="24"/>
              </w:rPr>
              <w:t>Plus/Delta</w:t>
            </w:r>
          </w:p>
        </w:tc>
        <w:tc>
          <w:tcPr>
            <w:tcW w:w="5975" w:type="dxa"/>
            <w:tcBorders>
              <w:top w:val="single" w:sz="8" w:space="0" w:color="auto"/>
              <w:left w:val="single" w:sz="8" w:space="0" w:color="auto"/>
              <w:bottom w:val="single" w:sz="8" w:space="0" w:color="auto"/>
              <w:right w:val="single" w:sz="8" w:space="0" w:color="auto"/>
            </w:tcBorders>
            <w:tcMar>
              <w:left w:w="108" w:type="dxa"/>
              <w:right w:w="108" w:type="dxa"/>
            </w:tcMar>
          </w:tcPr>
          <w:p w14:paraId="2FDBF324" w14:textId="709C5E71" w:rsidR="072511F2" w:rsidRDefault="072511F2" w:rsidP="072511F2">
            <w:pPr>
              <w:ind w:left="105" w:right="47"/>
            </w:pPr>
            <w:r w:rsidRPr="072511F2">
              <w:rPr>
                <w:rFonts w:ascii="Calibri" w:eastAsia="Calibri" w:hAnsi="Calibri" w:cs="Calibri"/>
                <w:szCs w:val="24"/>
              </w:rPr>
              <w:t>None</w:t>
            </w:r>
          </w:p>
        </w:tc>
      </w:tr>
    </w:tbl>
    <w:p w14:paraId="5D4D1890" w14:textId="1A35E488" w:rsidR="00EF4B81" w:rsidRPr="00EF4B81" w:rsidRDefault="00EF4B81" w:rsidP="00EF4B81">
      <w:pPr>
        <w:ind w:left="720"/>
      </w:pPr>
    </w:p>
    <w:p w14:paraId="6A730813" w14:textId="77777777" w:rsidR="00EF4B81" w:rsidRPr="00EF4B81" w:rsidRDefault="00EF4B81" w:rsidP="00EF4B81">
      <w:pPr>
        <w:ind w:left="360"/>
      </w:pPr>
      <w:r w:rsidRPr="00EF4B81">
        <w:rPr>
          <w:b/>
          <w:bCs/>
        </w:rPr>
        <w:t>Simulation Process Guidelines</w:t>
      </w:r>
    </w:p>
    <w:p w14:paraId="5A09AB73" w14:textId="77777777" w:rsidR="00EF4B81" w:rsidRPr="00EF4B81" w:rsidRDefault="00EF4B81" w:rsidP="00980B29">
      <w:pPr>
        <w:numPr>
          <w:ilvl w:val="0"/>
          <w:numId w:val="73"/>
        </w:numPr>
      </w:pPr>
      <w:r w:rsidRPr="00EF4B81">
        <w:t>Assess learner needs and link simulations to course outcomes using appropriate fidelity.</w:t>
      </w:r>
    </w:p>
    <w:p w14:paraId="40033FDB" w14:textId="77777777" w:rsidR="00EF4B81" w:rsidRPr="00EF4B81" w:rsidRDefault="00EF4B81" w:rsidP="00980B29">
      <w:pPr>
        <w:numPr>
          <w:ilvl w:val="0"/>
          <w:numId w:val="73"/>
        </w:numPr>
      </w:pPr>
      <w:r w:rsidRPr="00EF4B81">
        <w:t>Provide pre-simulation resources and conduct a thorough pre-briefing session.</w:t>
      </w:r>
    </w:p>
    <w:p w14:paraId="57B58FAC" w14:textId="77777777" w:rsidR="00EF4B81" w:rsidRPr="00EF4B81" w:rsidRDefault="00EF4B81" w:rsidP="00980B29">
      <w:pPr>
        <w:numPr>
          <w:ilvl w:val="0"/>
          <w:numId w:val="73"/>
        </w:numPr>
      </w:pPr>
      <w:r w:rsidRPr="00EF4B81">
        <w:t>Allow students to repeat simulations as time permits to reinforce learning.</w:t>
      </w:r>
    </w:p>
    <w:p w14:paraId="6B558E87" w14:textId="77777777" w:rsidR="00EF4B81" w:rsidRPr="00EF4B81" w:rsidRDefault="00EF4B81" w:rsidP="00980B29">
      <w:pPr>
        <w:numPr>
          <w:ilvl w:val="0"/>
          <w:numId w:val="73"/>
        </w:numPr>
      </w:pPr>
      <w:r w:rsidRPr="00EF4B81">
        <w:t>Use real-time cues during simulations to enhance realism and guide learning outcomes.</w:t>
      </w:r>
    </w:p>
    <w:p w14:paraId="4C49B11A" w14:textId="77777777" w:rsidR="00EF4B81" w:rsidRPr="00EF4B81" w:rsidRDefault="00EF4B81" w:rsidP="00980B29">
      <w:pPr>
        <w:numPr>
          <w:ilvl w:val="0"/>
          <w:numId w:val="73"/>
        </w:numPr>
      </w:pPr>
      <w:r w:rsidRPr="00EF4B81">
        <w:t>Conduct comprehensive post-simulation debriefings to foster reflection, critical thinking, and feedback.</w:t>
      </w:r>
    </w:p>
    <w:p w14:paraId="421C0730" w14:textId="77777777" w:rsidR="00EF4B81" w:rsidRDefault="00EF4B81" w:rsidP="00980B29">
      <w:pPr>
        <w:numPr>
          <w:ilvl w:val="0"/>
          <w:numId w:val="73"/>
        </w:numPr>
      </w:pPr>
      <w:r w:rsidRPr="00EF4B81">
        <w:t>Record simulations (when possible) for student review and reflection assignments.</w:t>
      </w:r>
    </w:p>
    <w:p w14:paraId="102705B7" w14:textId="77777777" w:rsidR="00EF4B81" w:rsidRDefault="00EF4B81" w:rsidP="00EF4B81"/>
    <w:p w14:paraId="7B228604" w14:textId="32D9A144" w:rsidR="00EF4B81" w:rsidRPr="00EF4B81" w:rsidRDefault="00EF4B81" w:rsidP="00EF4B81">
      <w:r>
        <w:t>This policy ensures simulation activities are effective, realistic, and aligned with program objectives while providing faculty with approved, structured training to enhance teaching and assessment.</w:t>
      </w:r>
    </w:p>
    <w:p w14:paraId="01617094" w14:textId="550E257D" w:rsidR="072511F2" w:rsidRDefault="072511F2"/>
    <w:p w14:paraId="58CBB9A9" w14:textId="7AE11075" w:rsidR="38122806" w:rsidRDefault="38122806">
      <w:r>
        <w:t xml:space="preserve">The following simulations are used throughout each nursing program as a replacement for clinical hours. </w:t>
      </w:r>
    </w:p>
    <w:p w14:paraId="0DD3B671" w14:textId="47FA5881" w:rsidR="072511F2" w:rsidRDefault="072511F2" w:rsidP="072511F2">
      <w:pPr>
        <w:rPr>
          <w:b/>
          <w:bCs/>
        </w:rPr>
      </w:pPr>
    </w:p>
    <w:p w14:paraId="1203742C" w14:textId="0E293597" w:rsidR="53D68214" w:rsidRDefault="53D68214" w:rsidP="072511F2">
      <w:pPr>
        <w:rPr>
          <w:b/>
          <w:bCs/>
        </w:rPr>
      </w:pPr>
      <w:r w:rsidRPr="072511F2">
        <w:rPr>
          <w:b/>
          <w:bCs/>
        </w:rPr>
        <w:t xml:space="preserve">Practical Nursing Simulations: </w:t>
      </w:r>
    </w:p>
    <w:p w14:paraId="5317F1D0" w14:textId="3C23A683" w:rsidR="1C1034EC" w:rsidRDefault="1C1034EC">
      <w:r>
        <w:rPr>
          <w:noProof/>
        </w:rPr>
        <w:lastRenderedPageBreak/>
        <w:drawing>
          <wp:inline distT="0" distB="0" distL="0" distR="0" wp14:anchorId="0D74397E" wp14:editId="052B03E5">
            <wp:extent cx="4972050" cy="1945907"/>
            <wp:effectExtent l="0" t="0" r="0" b="0"/>
            <wp:docPr id="1570642468" name="Picture 157064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4972050" cy="1945907"/>
                    </a:xfrm>
                    <a:prstGeom prst="rect">
                      <a:avLst/>
                    </a:prstGeom>
                  </pic:spPr>
                </pic:pic>
              </a:graphicData>
            </a:graphic>
          </wp:inline>
        </w:drawing>
      </w:r>
    </w:p>
    <w:p w14:paraId="5234A06A" w14:textId="060E9EED" w:rsidR="1C1034EC" w:rsidRDefault="1C1034EC">
      <w:r>
        <w:rPr>
          <w:noProof/>
        </w:rPr>
        <w:drawing>
          <wp:inline distT="0" distB="0" distL="0" distR="0" wp14:anchorId="26E871F2" wp14:editId="7519E612">
            <wp:extent cx="6400800" cy="2733675"/>
            <wp:effectExtent l="0" t="0" r="0" b="0"/>
            <wp:docPr id="1256247703" name="Picture 125624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6400800" cy="2733675"/>
                    </a:xfrm>
                    <a:prstGeom prst="rect">
                      <a:avLst/>
                    </a:prstGeom>
                  </pic:spPr>
                </pic:pic>
              </a:graphicData>
            </a:graphic>
          </wp:inline>
        </w:drawing>
      </w:r>
    </w:p>
    <w:p w14:paraId="7BC414E5" w14:textId="166A4713" w:rsidR="1C1034EC" w:rsidRDefault="1C1034EC">
      <w:r>
        <w:rPr>
          <w:noProof/>
        </w:rPr>
        <w:lastRenderedPageBreak/>
        <w:drawing>
          <wp:inline distT="0" distB="0" distL="0" distR="0" wp14:anchorId="0F5EC293" wp14:editId="6597FA0A">
            <wp:extent cx="6400800" cy="6343650"/>
            <wp:effectExtent l="0" t="0" r="0" b="0"/>
            <wp:docPr id="1419711299" name="Picture 141971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6400800" cy="6343650"/>
                    </a:xfrm>
                    <a:prstGeom prst="rect">
                      <a:avLst/>
                    </a:prstGeom>
                  </pic:spPr>
                </pic:pic>
              </a:graphicData>
            </a:graphic>
          </wp:inline>
        </w:drawing>
      </w:r>
    </w:p>
    <w:p w14:paraId="65BA9102" w14:textId="67ACA56F" w:rsidR="072511F2" w:rsidRDefault="072511F2" w:rsidP="072511F2">
      <w:pPr>
        <w:rPr>
          <w:b/>
          <w:bCs/>
        </w:rPr>
      </w:pPr>
    </w:p>
    <w:p w14:paraId="2D8112F4" w14:textId="197DAC66" w:rsidR="072511F2" w:rsidRDefault="072511F2" w:rsidP="072511F2">
      <w:pPr>
        <w:rPr>
          <w:b/>
          <w:bCs/>
        </w:rPr>
      </w:pPr>
    </w:p>
    <w:p w14:paraId="32970E2B" w14:textId="0DAE28F6" w:rsidR="072511F2" w:rsidRDefault="072511F2" w:rsidP="072511F2">
      <w:pPr>
        <w:rPr>
          <w:b/>
          <w:bCs/>
        </w:rPr>
      </w:pPr>
    </w:p>
    <w:p w14:paraId="5454E8A4" w14:textId="39D71F1B" w:rsidR="072511F2" w:rsidRDefault="072511F2" w:rsidP="072511F2">
      <w:pPr>
        <w:rPr>
          <w:b/>
          <w:bCs/>
        </w:rPr>
      </w:pPr>
    </w:p>
    <w:p w14:paraId="107FE7AB" w14:textId="7D10C342" w:rsidR="072511F2" w:rsidRDefault="072511F2" w:rsidP="072511F2">
      <w:pPr>
        <w:rPr>
          <w:b/>
          <w:bCs/>
        </w:rPr>
      </w:pPr>
    </w:p>
    <w:p w14:paraId="0CC7BCCD" w14:textId="39B05850" w:rsidR="072511F2" w:rsidRDefault="072511F2" w:rsidP="072511F2">
      <w:pPr>
        <w:rPr>
          <w:b/>
          <w:bCs/>
        </w:rPr>
      </w:pPr>
    </w:p>
    <w:p w14:paraId="1006CFAD" w14:textId="709985E8" w:rsidR="072511F2" w:rsidRDefault="072511F2" w:rsidP="072511F2">
      <w:pPr>
        <w:rPr>
          <w:b/>
          <w:bCs/>
        </w:rPr>
      </w:pPr>
    </w:p>
    <w:p w14:paraId="56B018BE" w14:textId="53B671E3" w:rsidR="072511F2" w:rsidRDefault="072511F2" w:rsidP="072511F2">
      <w:pPr>
        <w:rPr>
          <w:b/>
          <w:bCs/>
        </w:rPr>
      </w:pPr>
    </w:p>
    <w:p w14:paraId="6D99FF2E" w14:textId="4A6769E8" w:rsidR="072511F2" w:rsidRDefault="072511F2" w:rsidP="072511F2">
      <w:pPr>
        <w:rPr>
          <w:b/>
          <w:bCs/>
        </w:rPr>
      </w:pPr>
    </w:p>
    <w:p w14:paraId="330636A7" w14:textId="31198E53" w:rsidR="072511F2" w:rsidRDefault="072511F2" w:rsidP="072511F2">
      <w:pPr>
        <w:rPr>
          <w:b/>
          <w:bCs/>
        </w:rPr>
      </w:pPr>
    </w:p>
    <w:p w14:paraId="64C840F4" w14:textId="556CFCDC" w:rsidR="072511F2" w:rsidRDefault="072511F2" w:rsidP="072511F2">
      <w:pPr>
        <w:rPr>
          <w:b/>
          <w:bCs/>
        </w:rPr>
      </w:pPr>
    </w:p>
    <w:p w14:paraId="4D5966C1" w14:textId="5F6CE1F5" w:rsidR="38124649" w:rsidRDefault="38124649" w:rsidP="072511F2">
      <w:pPr>
        <w:rPr>
          <w:b/>
          <w:bCs/>
        </w:rPr>
      </w:pPr>
      <w:r w:rsidRPr="072511F2">
        <w:rPr>
          <w:b/>
          <w:bCs/>
        </w:rPr>
        <w:t xml:space="preserve">LPN-RN Nursing Simulations: </w:t>
      </w:r>
    </w:p>
    <w:p w14:paraId="4F81C011" w14:textId="47E51CF9" w:rsidR="16517E60" w:rsidRDefault="16517E60">
      <w:r>
        <w:rPr>
          <w:noProof/>
        </w:rPr>
        <w:lastRenderedPageBreak/>
        <w:drawing>
          <wp:inline distT="0" distB="0" distL="0" distR="0" wp14:anchorId="21001E87" wp14:editId="4D756C6F">
            <wp:extent cx="6400800" cy="2619375"/>
            <wp:effectExtent l="0" t="0" r="0" b="0"/>
            <wp:docPr id="597558681" name="Picture 597558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6400800" cy="2619375"/>
                    </a:xfrm>
                    <a:prstGeom prst="rect">
                      <a:avLst/>
                    </a:prstGeom>
                  </pic:spPr>
                </pic:pic>
              </a:graphicData>
            </a:graphic>
          </wp:inline>
        </w:drawing>
      </w:r>
      <w:r>
        <w:rPr>
          <w:noProof/>
        </w:rPr>
        <w:drawing>
          <wp:inline distT="0" distB="0" distL="0" distR="0" wp14:anchorId="50141D46" wp14:editId="00752B0D">
            <wp:extent cx="5988050" cy="2869274"/>
            <wp:effectExtent l="0" t="0" r="0" b="0"/>
            <wp:docPr id="964956624" name="Picture 964956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5988050" cy="2869274"/>
                    </a:xfrm>
                    <a:prstGeom prst="rect">
                      <a:avLst/>
                    </a:prstGeom>
                  </pic:spPr>
                </pic:pic>
              </a:graphicData>
            </a:graphic>
          </wp:inline>
        </w:drawing>
      </w:r>
      <w:r>
        <w:rPr>
          <w:noProof/>
        </w:rPr>
        <w:drawing>
          <wp:inline distT="0" distB="0" distL="0" distR="0" wp14:anchorId="0E05616C" wp14:editId="55047211">
            <wp:extent cx="5924550" cy="3006356"/>
            <wp:effectExtent l="0" t="0" r="0" b="0"/>
            <wp:docPr id="260748785" name="Picture 260748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5924550" cy="3006356"/>
                    </a:xfrm>
                    <a:prstGeom prst="rect">
                      <a:avLst/>
                    </a:prstGeom>
                  </pic:spPr>
                </pic:pic>
              </a:graphicData>
            </a:graphic>
          </wp:inline>
        </w:drawing>
      </w:r>
    </w:p>
    <w:p w14:paraId="3ED614FC" w14:textId="794730E5" w:rsidR="0066598A" w:rsidRDefault="00EF4B81" w:rsidP="0066598A">
      <w:pPr>
        <w:ind w:left="360"/>
      </w:pPr>
      <w:r>
        <w:lastRenderedPageBreak/>
        <w:t>Revised:</w:t>
      </w:r>
      <w:r w:rsidR="0066598A">
        <w:t xml:space="preserve"> 08/23/2023</w:t>
      </w:r>
      <w:r w:rsidR="00E4660B">
        <w:t>, 08/19/2024</w:t>
      </w:r>
      <w:r>
        <w:t xml:space="preserve">, </w:t>
      </w:r>
      <w:r w:rsidRPr="072511F2">
        <w:rPr>
          <w:rFonts w:eastAsia="Times New Roman"/>
        </w:rPr>
        <w:t>03/16/2025</w:t>
      </w:r>
      <w:r w:rsidR="2042D4E3" w:rsidRPr="072511F2">
        <w:rPr>
          <w:rFonts w:eastAsia="Times New Roman"/>
        </w:rPr>
        <w:t>, 06/11/2025</w:t>
      </w:r>
    </w:p>
    <w:p w14:paraId="02153B78" w14:textId="03970B0B" w:rsidR="005E7E44" w:rsidRDefault="005E7E44" w:rsidP="00CD5A4F"/>
    <w:p w14:paraId="206071E1" w14:textId="063DA8A9" w:rsidR="00E744BA" w:rsidRPr="00CD5A4F" w:rsidRDefault="00E744BA" w:rsidP="00CD5A4F">
      <w:pPr>
        <w:pStyle w:val="Heading1"/>
        <w:jc w:val="center"/>
      </w:pPr>
      <w:bookmarkStart w:id="126" w:name="_Toc117676093"/>
      <w:bookmarkStart w:id="127" w:name="_Toc200624287"/>
      <w:r w:rsidRPr="00E744BA">
        <w:t xml:space="preserve">Student Record Keeping </w:t>
      </w:r>
      <w:r w:rsidRPr="00E744BA">
        <w:rPr>
          <w:rFonts w:cs="Times New Roman"/>
        </w:rPr>
        <w:t>Policy</w:t>
      </w:r>
      <w:bookmarkEnd w:id="126"/>
      <w:bookmarkEnd w:id="127"/>
    </w:p>
    <w:p w14:paraId="2EFD9B48" w14:textId="77777777" w:rsidR="00E744BA" w:rsidRPr="00E744BA" w:rsidRDefault="00E744BA" w:rsidP="00E744BA">
      <w:pPr>
        <w:rPr>
          <w:rFonts w:ascii="Calibri" w:eastAsia="Times New Roman" w:hAnsi="Calibri" w:cs="Calibri"/>
          <w:szCs w:val="24"/>
        </w:rPr>
      </w:pPr>
      <w:r w:rsidRPr="00E744BA">
        <w:rPr>
          <w:rFonts w:ascii="Calibri" w:eastAsia="Times New Roman" w:hAnsi="Calibri" w:cs="Calibri"/>
          <w:szCs w:val="28"/>
        </w:rPr>
        <w:t xml:space="preserve">Documentation regarding immunizations, background checks and </w:t>
      </w:r>
      <w:r w:rsidRPr="00E744BA">
        <w:rPr>
          <w:rFonts w:ascii="Calibri" w:eastAsia="Times New Roman" w:hAnsi="Calibri" w:cs="Calibri"/>
          <w:szCs w:val="24"/>
        </w:rPr>
        <w:t>clinical onboarding will be maintained by the student in Certified Background.  It is the responsibility of the student to monitor and keep all documentations current.</w:t>
      </w:r>
    </w:p>
    <w:p w14:paraId="523AEB21" w14:textId="77777777" w:rsidR="00E744BA" w:rsidRDefault="00E744BA" w:rsidP="00E744BA">
      <w:pPr>
        <w:rPr>
          <w:rFonts w:ascii="Calibri" w:eastAsia="Times New Roman" w:hAnsi="Calibri" w:cs="Calibri"/>
          <w:szCs w:val="24"/>
        </w:rPr>
      </w:pPr>
      <w:r w:rsidRPr="00E744BA">
        <w:rPr>
          <w:rFonts w:ascii="Calibri" w:eastAsia="Times New Roman" w:hAnsi="Calibri" w:cs="Calibri"/>
          <w:szCs w:val="24"/>
        </w:rPr>
        <w:t>The Nursing program will maintain a file for each nursing student in a locked file cabinet.  Student files shall be available to the Nursing Commission staff during one site- surveys and/or investigations. Files will be destroyed upon graduation or one year after student has discontinued program.   These files will contain the following items</w:t>
      </w:r>
      <w:r>
        <w:rPr>
          <w:rFonts w:ascii="Calibri" w:eastAsia="Times New Roman" w:hAnsi="Calibri" w:cs="Calibri"/>
          <w:szCs w:val="24"/>
        </w:rPr>
        <w:t>:</w:t>
      </w:r>
    </w:p>
    <w:p w14:paraId="395B1FE3" w14:textId="77777777" w:rsidR="00E744BA" w:rsidRPr="00E744BA" w:rsidRDefault="00E744BA" w:rsidP="00E744BA">
      <w:pPr>
        <w:rPr>
          <w:rFonts w:ascii="Calibri" w:eastAsia="Times New Roman" w:hAnsi="Calibri" w:cs="Calibri"/>
          <w:szCs w:val="24"/>
        </w:rPr>
      </w:pPr>
    </w:p>
    <w:p w14:paraId="77E32B91" w14:textId="77777777" w:rsidR="00E744BA" w:rsidRPr="00E744BA" w:rsidRDefault="00E744BA" w:rsidP="00980B29">
      <w:pPr>
        <w:numPr>
          <w:ilvl w:val="0"/>
          <w:numId w:val="32"/>
        </w:numPr>
        <w:contextualSpacing/>
        <w:rPr>
          <w:rFonts w:ascii="Calibri" w:eastAsia="Times New Roman" w:hAnsi="Calibri" w:cs="Calibri"/>
          <w:szCs w:val="24"/>
        </w:rPr>
      </w:pPr>
      <w:r w:rsidRPr="00E744BA">
        <w:rPr>
          <w:rFonts w:ascii="Calibri" w:eastAsia="Times New Roman" w:hAnsi="Calibri" w:cs="Calibri"/>
          <w:szCs w:val="24"/>
        </w:rPr>
        <w:t>Student contact information</w:t>
      </w:r>
    </w:p>
    <w:p w14:paraId="610B4D4A" w14:textId="77777777" w:rsidR="00E744BA" w:rsidRPr="00E744BA" w:rsidRDefault="00E744BA" w:rsidP="00980B29">
      <w:pPr>
        <w:numPr>
          <w:ilvl w:val="0"/>
          <w:numId w:val="32"/>
        </w:numPr>
        <w:contextualSpacing/>
        <w:rPr>
          <w:rFonts w:ascii="Calibri" w:eastAsia="Times New Roman" w:hAnsi="Calibri" w:cs="Calibri"/>
          <w:szCs w:val="24"/>
        </w:rPr>
      </w:pPr>
      <w:r w:rsidRPr="00E744BA">
        <w:rPr>
          <w:rFonts w:ascii="Calibri" w:eastAsia="Times New Roman" w:hAnsi="Calibri" w:cs="Calibri"/>
          <w:szCs w:val="24"/>
        </w:rPr>
        <w:t>Emergency contact information</w:t>
      </w:r>
    </w:p>
    <w:p w14:paraId="09A0F437" w14:textId="77777777" w:rsidR="00E744BA" w:rsidRPr="00E744BA" w:rsidRDefault="00E744BA" w:rsidP="00980B29">
      <w:pPr>
        <w:numPr>
          <w:ilvl w:val="0"/>
          <w:numId w:val="32"/>
        </w:numPr>
        <w:contextualSpacing/>
        <w:rPr>
          <w:rFonts w:ascii="Calibri" w:eastAsia="Times New Roman" w:hAnsi="Calibri" w:cs="Calibri"/>
          <w:szCs w:val="24"/>
        </w:rPr>
      </w:pPr>
      <w:r w:rsidRPr="00E744BA">
        <w:rPr>
          <w:rFonts w:ascii="Calibri" w:eastAsia="Times New Roman" w:hAnsi="Calibri" w:cs="Calibri"/>
          <w:szCs w:val="24"/>
        </w:rPr>
        <w:t>Affidavit of understanding</w:t>
      </w:r>
    </w:p>
    <w:p w14:paraId="7EC59DC5" w14:textId="77777777" w:rsidR="00E744BA" w:rsidRPr="00E744BA" w:rsidRDefault="00E744BA" w:rsidP="00980B29">
      <w:pPr>
        <w:numPr>
          <w:ilvl w:val="0"/>
          <w:numId w:val="32"/>
        </w:numPr>
        <w:contextualSpacing/>
        <w:rPr>
          <w:rFonts w:ascii="Calibri" w:eastAsia="Times New Roman" w:hAnsi="Calibri" w:cs="Calibri"/>
          <w:szCs w:val="24"/>
        </w:rPr>
      </w:pPr>
      <w:r w:rsidRPr="00E744BA">
        <w:rPr>
          <w:rFonts w:ascii="Calibri" w:eastAsia="Times New Roman" w:hAnsi="Calibri" w:cs="Calibri"/>
          <w:szCs w:val="24"/>
        </w:rPr>
        <w:t>Model release</w:t>
      </w:r>
    </w:p>
    <w:p w14:paraId="7E428CD1" w14:textId="77777777" w:rsidR="00E744BA" w:rsidRPr="00E744BA" w:rsidRDefault="00E744BA" w:rsidP="00980B29">
      <w:pPr>
        <w:numPr>
          <w:ilvl w:val="0"/>
          <w:numId w:val="32"/>
        </w:numPr>
        <w:contextualSpacing/>
        <w:rPr>
          <w:rFonts w:ascii="Calibri" w:eastAsia="Times New Roman" w:hAnsi="Calibri" w:cs="Calibri"/>
          <w:szCs w:val="24"/>
        </w:rPr>
      </w:pPr>
      <w:r w:rsidRPr="00E744BA">
        <w:rPr>
          <w:rFonts w:ascii="Calibri" w:eastAsia="Times New Roman" w:hAnsi="Calibri" w:cs="Calibri"/>
          <w:szCs w:val="24"/>
        </w:rPr>
        <w:t>Consent for invasive procedures</w:t>
      </w:r>
    </w:p>
    <w:p w14:paraId="5A2130AD" w14:textId="77777777" w:rsidR="00E744BA" w:rsidRPr="00E744BA" w:rsidRDefault="00E744BA" w:rsidP="00980B29">
      <w:pPr>
        <w:numPr>
          <w:ilvl w:val="0"/>
          <w:numId w:val="32"/>
        </w:numPr>
        <w:contextualSpacing/>
        <w:rPr>
          <w:rFonts w:ascii="Calibri" w:eastAsia="Times New Roman" w:hAnsi="Calibri" w:cs="Calibri"/>
          <w:szCs w:val="24"/>
        </w:rPr>
      </w:pPr>
      <w:r w:rsidRPr="00E744BA">
        <w:rPr>
          <w:rFonts w:ascii="Calibri" w:eastAsia="Times New Roman" w:hAnsi="Calibri" w:cs="Calibri"/>
          <w:szCs w:val="24"/>
        </w:rPr>
        <w:t>Release of information for affiliated clinical sites</w:t>
      </w:r>
    </w:p>
    <w:p w14:paraId="46553557" w14:textId="77777777" w:rsidR="00E744BA" w:rsidRPr="00E744BA" w:rsidRDefault="00E744BA" w:rsidP="00980B29">
      <w:pPr>
        <w:numPr>
          <w:ilvl w:val="0"/>
          <w:numId w:val="32"/>
        </w:numPr>
        <w:contextualSpacing/>
        <w:rPr>
          <w:rFonts w:ascii="Calibri" w:eastAsia="Times New Roman" w:hAnsi="Calibri" w:cs="Calibri"/>
          <w:szCs w:val="24"/>
        </w:rPr>
      </w:pPr>
      <w:r w:rsidRPr="00E744BA">
        <w:rPr>
          <w:rFonts w:ascii="Calibri" w:eastAsia="Times New Roman" w:hAnsi="Calibri" w:cs="Calibri"/>
          <w:szCs w:val="24"/>
        </w:rPr>
        <w:t>Letters of Recommendation/References Information Release</w:t>
      </w:r>
    </w:p>
    <w:p w14:paraId="4DEC11F0" w14:textId="77777777" w:rsidR="00E744BA" w:rsidRPr="00E744BA" w:rsidRDefault="00E744BA" w:rsidP="00980B29">
      <w:pPr>
        <w:numPr>
          <w:ilvl w:val="0"/>
          <w:numId w:val="32"/>
        </w:numPr>
        <w:contextualSpacing/>
        <w:rPr>
          <w:rFonts w:ascii="Calibri" w:eastAsia="Times New Roman" w:hAnsi="Calibri" w:cs="Calibri"/>
          <w:szCs w:val="24"/>
        </w:rPr>
      </w:pPr>
      <w:r w:rsidRPr="00E744BA">
        <w:rPr>
          <w:rFonts w:ascii="Calibri" w:eastAsia="Times New Roman" w:hAnsi="Calibri" w:cs="Calibri"/>
          <w:szCs w:val="24"/>
        </w:rPr>
        <w:t>Program application</w:t>
      </w:r>
    </w:p>
    <w:p w14:paraId="7478FB07" w14:textId="77777777" w:rsidR="00E744BA" w:rsidRPr="00E744BA" w:rsidRDefault="00E744BA" w:rsidP="00980B29">
      <w:pPr>
        <w:numPr>
          <w:ilvl w:val="0"/>
          <w:numId w:val="32"/>
        </w:numPr>
        <w:contextualSpacing/>
        <w:rPr>
          <w:rFonts w:ascii="Calibri" w:eastAsia="Times New Roman" w:hAnsi="Calibri" w:cs="Calibri"/>
          <w:szCs w:val="24"/>
        </w:rPr>
      </w:pPr>
      <w:r w:rsidRPr="00E744BA">
        <w:rPr>
          <w:rFonts w:ascii="Calibri" w:eastAsia="Times New Roman" w:hAnsi="Calibri" w:cs="Calibri"/>
          <w:szCs w:val="24"/>
        </w:rPr>
        <w:t>Clinical evaluations</w:t>
      </w:r>
    </w:p>
    <w:p w14:paraId="60432963" w14:textId="77777777" w:rsidR="00E744BA" w:rsidRPr="00E744BA" w:rsidRDefault="00E744BA" w:rsidP="00980B29">
      <w:pPr>
        <w:numPr>
          <w:ilvl w:val="0"/>
          <w:numId w:val="32"/>
        </w:numPr>
        <w:contextualSpacing/>
        <w:rPr>
          <w:rFonts w:ascii="Calibri" w:eastAsia="Times New Roman" w:hAnsi="Calibri" w:cs="Calibri"/>
          <w:szCs w:val="24"/>
        </w:rPr>
      </w:pPr>
      <w:r w:rsidRPr="00E744BA">
        <w:rPr>
          <w:rFonts w:ascii="Calibri" w:eastAsia="Times New Roman" w:hAnsi="Calibri" w:cs="Calibri"/>
          <w:szCs w:val="24"/>
        </w:rPr>
        <w:t>Progress improvement plan if any</w:t>
      </w:r>
    </w:p>
    <w:p w14:paraId="0B979FE6" w14:textId="77777777" w:rsidR="00E744BA" w:rsidRPr="00E744BA" w:rsidRDefault="00E744BA" w:rsidP="00980B29">
      <w:pPr>
        <w:numPr>
          <w:ilvl w:val="0"/>
          <w:numId w:val="32"/>
        </w:numPr>
        <w:contextualSpacing/>
        <w:rPr>
          <w:rFonts w:ascii="Calibri" w:eastAsia="Times New Roman" w:hAnsi="Calibri" w:cs="Calibri"/>
          <w:szCs w:val="24"/>
        </w:rPr>
      </w:pPr>
      <w:r w:rsidRPr="00E744BA">
        <w:rPr>
          <w:rFonts w:ascii="Calibri" w:eastAsia="Times New Roman" w:hAnsi="Calibri" w:cs="Calibri"/>
          <w:szCs w:val="24"/>
        </w:rPr>
        <w:t>Incident reports if any</w:t>
      </w:r>
    </w:p>
    <w:p w14:paraId="52DDE15E" w14:textId="77777777" w:rsidR="00E744BA" w:rsidRPr="00E744BA" w:rsidRDefault="00E744BA" w:rsidP="00980B29">
      <w:pPr>
        <w:numPr>
          <w:ilvl w:val="0"/>
          <w:numId w:val="32"/>
        </w:numPr>
        <w:contextualSpacing/>
        <w:rPr>
          <w:rFonts w:ascii="Calibri" w:eastAsia="Times New Roman" w:hAnsi="Calibri" w:cs="Calibri"/>
          <w:szCs w:val="24"/>
        </w:rPr>
      </w:pPr>
      <w:r w:rsidRPr="00E744BA">
        <w:rPr>
          <w:rFonts w:ascii="Calibri" w:eastAsia="Times New Roman" w:hAnsi="Calibri" w:cs="Calibri"/>
          <w:szCs w:val="24"/>
        </w:rPr>
        <w:t>Progress reports if any</w:t>
      </w:r>
    </w:p>
    <w:p w14:paraId="324C71A2" w14:textId="6FBFCAAE" w:rsidR="00E744BA" w:rsidRPr="00CD5A4F" w:rsidRDefault="00E744BA" w:rsidP="00980B29">
      <w:pPr>
        <w:numPr>
          <w:ilvl w:val="0"/>
          <w:numId w:val="32"/>
        </w:numPr>
        <w:contextualSpacing/>
        <w:rPr>
          <w:rFonts w:ascii="Calibri" w:eastAsia="Times New Roman" w:hAnsi="Calibri" w:cs="Calibri"/>
          <w:szCs w:val="24"/>
        </w:rPr>
      </w:pPr>
      <w:r w:rsidRPr="00E744BA">
        <w:rPr>
          <w:rFonts w:ascii="Calibri" w:eastAsia="Times New Roman" w:hAnsi="Calibri" w:cs="Calibri"/>
          <w:szCs w:val="24"/>
        </w:rPr>
        <w:t>Accommodation requests if applicable</w:t>
      </w:r>
    </w:p>
    <w:p w14:paraId="17D3B59A" w14:textId="77777777" w:rsidR="00DD3BCC" w:rsidRPr="00DD3BCC" w:rsidRDefault="00DD3BCC" w:rsidP="00DD3BCC">
      <w:pPr>
        <w:pStyle w:val="ListParagraph"/>
        <w:ind w:left="1080"/>
        <w:jc w:val="center"/>
        <w:rPr>
          <w:b/>
          <w:bCs/>
          <w:sz w:val="28"/>
          <w:szCs w:val="28"/>
          <w:u w:val="single"/>
        </w:rPr>
      </w:pPr>
      <w:r w:rsidRPr="00DD3BCC">
        <w:rPr>
          <w:b/>
          <w:bCs/>
          <w:sz w:val="28"/>
          <w:szCs w:val="28"/>
          <w:u w:val="single"/>
        </w:rPr>
        <w:t>Procedure</w:t>
      </w:r>
    </w:p>
    <w:p w14:paraId="371AADDF" w14:textId="77777777" w:rsidR="00E744BA" w:rsidRPr="00E744BA" w:rsidRDefault="00E744BA" w:rsidP="00E744BA">
      <w:pPr>
        <w:jc w:val="center"/>
        <w:rPr>
          <w:rFonts w:ascii="Calibri" w:eastAsia="Times New Roman" w:hAnsi="Calibri" w:cs="Calibri"/>
          <w:szCs w:val="24"/>
        </w:rPr>
      </w:pPr>
    </w:p>
    <w:p w14:paraId="158D073A" w14:textId="77777777" w:rsidR="00E744BA" w:rsidRPr="00E744BA" w:rsidRDefault="00E744BA" w:rsidP="00E744BA">
      <w:pPr>
        <w:rPr>
          <w:rFonts w:ascii="Calibri" w:eastAsia="Times New Roman" w:hAnsi="Calibri" w:cs="Calibri"/>
          <w:szCs w:val="24"/>
        </w:rPr>
      </w:pPr>
      <w:r w:rsidRPr="00E744BA">
        <w:rPr>
          <w:rFonts w:ascii="Calibri" w:eastAsia="Times New Roman" w:hAnsi="Calibri" w:cs="Calibri"/>
          <w:szCs w:val="24"/>
        </w:rPr>
        <w:t>During mandatory program orientation nursing student handbook and policies and procedures will be reviewed, students will be required to sign affidavit of understanding.   Revisions of the policies and procedures will be sent to students via Canvas and students will be asked to sign a new affidavit of understanding.</w:t>
      </w:r>
    </w:p>
    <w:p w14:paraId="5E5AECEC" w14:textId="77777777" w:rsidR="00E744BA" w:rsidRPr="00E744BA" w:rsidRDefault="00E744BA" w:rsidP="00E744BA">
      <w:pPr>
        <w:rPr>
          <w:rFonts w:ascii="Calibri" w:eastAsia="Times New Roman" w:hAnsi="Calibri" w:cs="Calibri"/>
          <w:szCs w:val="24"/>
        </w:rPr>
      </w:pPr>
    </w:p>
    <w:p w14:paraId="6140040E" w14:textId="0D510015" w:rsidR="00E744BA" w:rsidRPr="00E744BA" w:rsidRDefault="00E744BA" w:rsidP="00E744BA">
      <w:pPr>
        <w:rPr>
          <w:rFonts w:ascii="Calibri" w:eastAsia="Times New Roman" w:hAnsi="Calibri" w:cs="Calibri"/>
          <w:szCs w:val="24"/>
        </w:rPr>
      </w:pPr>
      <w:r w:rsidRPr="00E744BA">
        <w:rPr>
          <w:rFonts w:ascii="Calibri" w:eastAsia="Times New Roman" w:hAnsi="Calibri" w:cs="Calibri"/>
          <w:szCs w:val="24"/>
        </w:rPr>
        <w:t>Students will be provided information regarding use of record management profile during first quarter.  Students who do not complete and/or maintain currency of all required documents will not be allowed to attend clinical</w:t>
      </w:r>
      <w:r w:rsidR="00B75F9F">
        <w:rPr>
          <w:rFonts w:ascii="Calibri" w:eastAsia="Times New Roman" w:hAnsi="Calibri" w:cs="Calibri"/>
          <w:szCs w:val="24"/>
        </w:rPr>
        <w:t>,</w:t>
      </w:r>
      <w:r w:rsidRPr="00E744BA">
        <w:rPr>
          <w:rFonts w:ascii="Calibri" w:eastAsia="Times New Roman" w:hAnsi="Calibri" w:cs="Calibri"/>
          <w:szCs w:val="24"/>
        </w:rPr>
        <w:t xml:space="preserve"> which will result in a failure of the clinical course.</w:t>
      </w:r>
    </w:p>
    <w:p w14:paraId="460E523D" w14:textId="77777777" w:rsidR="00E744BA" w:rsidRPr="00E744BA" w:rsidRDefault="00E744BA" w:rsidP="00B75F9F">
      <w:pPr>
        <w:rPr>
          <w:rFonts w:ascii="Calibri" w:eastAsia="Times New Roman" w:hAnsi="Calibri" w:cs="Calibri"/>
          <w:b/>
          <w:szCs w:val="24"/>
        </w:rPr>
      </w:pPr>
    </w:p>
    <w:p w14:paraId="76A643C2" w14:textId="7840C4D7" w:rsidR="00E744BA" w:rsidRPr="00E744BA" w:rsidRDefault="00E744BA" w:rsidP="00E744BA">
      <w:pPr>
        <w:rPr>
          <w:rFonts w:ascii="Calibri" w:eastAsia="Times New Roman" w:hAnsi="Calibri" w:cs="Calibri"/>
          <w:szCs w:val="24"/>
        </w:rPr>
      </w:pPr>
      <w:r w:rsidRPr="00E744BA">
        <w:rPr>
          <w:rFonts w:ascii="Calibri" w:eastAsia="Times New Roman" w:hAnsi="Calibri" w:cs="Calibri"/>
          <w:szCs w:val="24"/>
        </w:rPr>
        <w:t>The Nursing Program administration will keep a log of any event involving a student or faculty member that the program has reason to believe resulted in a patient harm, significant risk for patient harm, or diversion of legend drug or controlled substance to report to the state Nursing Commission according to the WAC 246-840-513. </w:t>
      </w:r>
      <w:r w:rsidR="00B75F9F">
        <w:rPr>
          <w:rFonts w:ascii="Calibri" w:eastAsia="Times New Roman" w:hAnsi="Calibri" w:cs="Calibri"/>
          <w:szCs w:val="24"/>
        </w:rPr>
        <w:t xml:space="preserve"> See </w:t>
      </w:r>
      <w:hyperlink w:anchor="_Incident_Reporting_and" w:history="1">
        <w:r w:rsidR="00B75F9F" w:rsidRPr="00B75F9F">
          <w:rPr>
            <w:rStyle w:val="Hyperlink"/>
            <w:rFonts w:ascii="Calibri" w:eastAsia="Times New Roman" w:hAnsi="Calibri" w:cs="Calibri"/>
            <w:szCs w:val="24"/>
          </w:rPr>
          <w:t>Incident Reporting and Tracking Policy</w:t>
        </w:r>
      </w:hyperlink>
      <w:r w:rsidR="00B75F9F">
        <w:rPr>
          <w:rFonts w:ascii="Calibri" w:eastAsia="Times New Roman" w:hAnsi="Calibri" w:cs="Calibri"/>
          <w:szCs w:val="24"/>
        </w:rPr>
        <w:t xml:space="preserve">. </w:t>
      </w:r>
      <w:r w:rsidRPr="00E744BA">
        <w:rPr>
          <w:rFonts w:ascii="Calibri" w:eastAsia="Times New Roman" w:hAnsi="Calibri" w:cs="Calibri"/>
          <w:szCs w:val="24"/>
        </w:rPr>
        <w:t xml:space="preserve"> </w:t>
      </w:r>
    </w:p>
    <w:p w14:paraId="63825166" w14:textId="77777777" w:rsidR="00E744BA" w:rsidRPr="00E744BA" w:rsidRDefault="00E744BA" w:rsidP="00E744BA">
      <w:pPr>
        <w:rPr>
          <w:rFonts w:ascii="Calibri" w:eastAsia="Times New Roman" w:hAnsi="Calibri" w:cs="Calibri"/>
          <w:szCs w:val="24"/>
        </w:rPr>
      </w:pPr>
    </w:p>
    <w:p w14:paraId="42A51A4A" w14:textId="5192D1B4" w:rsidR="00B75F9F" w:rsidRDefault="00B75F9F" w:rsidP="00E744BA">
      <w:pPr>
        <w:rPr>
          <w:rFonts w:ascii="Calibri" w:eastAsia="Times New Roman" w:hAnsi="Calibri" w:cs="Calibri"/>
          <w:szCs w:val="24"/>
        </w:rPr>
      </w:pPr>
      <w:r>
        <w:rPr>
          <w:rFonts w:ascii="Calibri" w:eastAsia="Times New Roman" w:hAnsi="Calibri" w:cs="Calibri"/>
          <w:szCs w:val="24"/>
        </w:rPr>
        <w:t>Revised 9.18.2022</w:t>
      </w:r>
    </w:p>
    <w:p w14:paraId="1979B3DD" w14:textId="59FFDDB4" w:rsidR="00E744BA" w:rsidRPr="00E744BA" w:rsidRDefault="00E744BA" w:rsidP="6ED65342">
      <w:pPr>
        <w:rPr>
          <w:rFonts w:eastAsia="Times New Roman"/>
        </w:rPr>
      </w:pPr>
      <w:r w:rsidRPr="6ED65342">
        <w:rPr>
          <w:rFonts w:ascii="Calibri" w:eastAsia="Times New Roman" w:hAnsi="Calibri" w:cs="Calibri"/>
        </w:rPr>
        <w:t>Reviewed 2.24.2020, 5.26.2020, 8.3.2020, 11.16.2020, 2.22.2020</w:t>
      </w:r>
      <w:r w:rsidR="001A39AA" w:rsidRPr="6ED65342">
        <w:rPr>
          <w:rFonts w:ascii="Calibri" w:eastAsia="Times New Roman" w:hAnsi="Calibri" w:cs="Calibri"/>
        </w:rPr>
        <w:t>, 5.23.2021, 8.23.2021</w:t>
      </w:r>
      <w:r w:rsidR="0066598A" w:rsidRPr="6ED65342">
        <w:rPr>
          <w:rFonts w:ascii="Calibri" w:eastAsia="Times New Roman" w:hAnsi="Calibri" w:cs="Calibri"/>
        </w:rPr>
        <w:t>, 08/23/2023</w:t>
      </w:r>
      <w:r w:rsidR="00F74D6E" w:rsidRPr="6ED65342">
        <w:rPr>
          <w:rFonts w:ascii="Calibri" w:eastAsia="Times New Roman" w:hAnsi="Calibri" w:cs="Calibri"/>
        </w:rPr>
        <w:t>, 08/19/</w:t>
      </w:r>
      <w:r w:rsidR="2529BBF0" w:rsidRPr="6ED65342">
        <w:rPr>
          <w:rFonts w:ascii="Calibri" w:eastAsia="Times New Roman" w:hAnsi="Calibri" w:cs="Calibri"/>
        </w:rPr>
        <w:t>2024, 03</w:t>
      </w:r>
      <w:r w:rsidR="2529BBF0" w:rsidRPr="6ED65342">
        <w:rPr>
          <w:rFonts w:eastAsia="Times New Roman"/>
        </w:rPr>
        <w:t>/16/2025</w:t>
      </w:r>
    </w:p>
    <w:p w14:paraId="6CF5D7C9" w14:textId="77777777" w:rsidR="0080390E" w:rsidRDefault="0080390E" w:rsidP="00B51754">
      <w:pPr>
        <w:tabs>
          <w:tab w:val="left" w:pos="1450"/>
          <w:tab w:val="center" w:pos="4680"/>
        </w:tabs>
        <w:rPr>
          <w:rFonts w:eastAsia="Times New Roman" w:cs="Calibri"/>
          <w:szCs w:val="24"/>
        </w:rPr>
      </w:pPr>
    </w:p>
    <w:p w14:paraId="2E642432" w14:textId="77777777" w:rsidR="0080390E" w:rsidRDefault="0080390E" w:rsidP="00B51754">
      <w:pPr>
        <w:tabs>
          <w:tab w:val="left" w:pos="1450"/>
          <w:tab w:val="center" w:pos="4680"/>
        </w:tabs>
        <w:rPr>
          <w:rFonts w:eastAsia="Times New Roman" w:cs="Calibri"/>
          <w:szCs w:val="24"/>
        </w:rPr>
      </w:pPr>
    </w:p>
    <w:p w14:paraId="52CD547A" w14:textId="77777777" w:rsidR="0080390E" w:rsidRDefault="0080390E" w:rsidP="00B51754">
      <w:pPr>
        <w:tabs>
          <w:tab w:val="left" w:pos="1450"/>
          <w:tab w:val="center" w:pos="4680"/>
        </w:tabs>
        <w:rPr>
          <w:rFonts w:eastAsia="Times New Roman" w:cs="Calibri"/>
          <w:szCs w:val="24"/>
        </w:rPr>
      </w:pPr>
    </w:p>
    <w:p w14:paraId="4998095D" w14:textId="024EFB8A" w:rsidR="0098433B" w:rsidRPr="000E4AC0" w:rsidRDefault="000E4AC0" w:rsidP="000E4AC0">
      <w:pPr>
        <w:pStyle w:val="Heading1"/>
        <w:jc w:val="center"/>
      </w:pPr>
      <w:bookmarkStart w:id="128" w:name="_Toc117676096"/>
      <w:bookmarkStart w:id="129" w:name="_Toc200624288"/>
      <w:r>
        <w:t xml:space="preserve">Students </w:t>
      </w:r>
      <w:r w:rsidR="0098433B" w:rsidRPr="0098433B">
        <w:t>Rights and Responsibilities</w:t>
      </w:r>
      <w:r>
        <w:t xml:space="preserve"> </w:t>
      </w:r>
      <w:r w:rsidR="0098433B" w:rsidRPr="0098433B">
        <w:t>Policy</w:t>
      </w:r>
      <w:bookmarkEnd w:id="128"/>
      <w:bookmarkEnd w:id="129"/>
    </w:p>
    <w:p w14:paraId="68AC010F" w14:textId="77777777" w:rsidR="0098433B" w:rsidRPr="0098433B" w:rsidRDefault="0098433B" w:rsidP="0098433B">
      <w:pPr>
        <w:jc w:val="center"/>
        <w:rPr>
          <w:rFonts w:ascii="Calibri" w:eastAsia="Times New Roman" w:hAnsi="Calibri" w:cs="Calibri"/>
          <w:sz w:val="32"/>
          <w:szCs w:val="32"/>
        </w:rPr>
      </w:pPr>
    </w:p>
    <w:p w14:paraId="652D1946" w14:textId="77777777" w:rsidR="00D3156C" w:rsidRPr="0098433B" w:rsidRDefault="00D3156C" w:rsidP="00D3156C">
      <w:pPr>
        <w:rPr>
          <w:rFonts w:eastAsia="Times New Roman" w:cstheme="minorHAnsi"/>
          <w:szCs w:val="24"/>
          <w:lang w:val="x-none" w:eastAsia="x-none"/>
        </w:rPr>
      </w:pPr>
      <w:r w:rsidRPr="0098433B">
        <w:rPr>
          <w:rFonts w:eastAsia="Times New Roman" w:cstheme="minorHAnsi"/>
          <w:szCs w:val="24"/>
          <w:lang w:val="x-none" w:eastAsia="x-none"/>
        </w:rPr>
        <w:t xml:space="preserve">Clover Park Technical College Nursing Program follows the CPTC student policy.  This information can be accessed on the </w:t>
      </w:r>
      <w:hyperlink r:id="rId45" w:history="1">
        <w:r w:rsidRPr="00E46CF9">
          <w:rPr>
            <w:rStyle w:val="Hyperlink"/>
            <w:rFonts w:eastAsia="Times New Roman" w:cstheme="minorHAnsi"/>
            <w:szCs w:val="24"/>
            <w:lang w:val="x-none" w:eastAsia="x-none"/>
          </w:rPr>
          <w:t>CPTC website</w:t>
        </w:r>
      </w:hyperlink>
      <w:r>
        <w:rPr>
          <w:rFonts w:eastAsia="Times New Roman" w:cstheme="minorHAnsi"/>
          <w:szCs w:val="24"/>
          <w:lang w:eastAsia="x-none"/>
        </w:rPr>
        <w:t xml:space="preserve"> under Chapter 5</w:t>
      </w:r>
      <w:r w:rsidRPr="0098433B">
        <w:rPr>
          <w:rFonts w:eastAsia="Times New Roman" w:cstheme="minorHAnsi"/>
          <w:szCs w:val="24"/>
          <w:lang w:val="x-none" w:eastAsia="x-none"/>
        </w:rPr>
        <w:t>.</w:t>
      </w:r>
    </w:p>
    <w:p w14:paraId="0E2F79FC" w14:textId="77777777" w:rsidR="00D3156C" w:rsidRPr="0098433B" w:rsidRDefault="00D3156C" w:rsidP="00D3156C">
      <w:pPr>
        <w:rPr>
          <w:rFonts w:eastAsia="Times New Roman" w:cstheme="minorHAnsi"/>
          <w:szCs w:val="24"/>
          <w:u w:val="single"/>
          <w:lang w:val="x-none" w:eastAsia="x-none"/>
        </w:rPr>
      </w:pPr>
    </w:p>
    <w:p w14:paraId="4E676D12" w14:textId="77777777" w:rsidR="00D3156C" w:rsidRPr="0098433B" w:rsidRDefault="00D3156C" w:rsidP="00D3156C">
      <w:pPr>
        <w:jc w:val="center"/>
        <w:rPr>
          <w:rFonts w:eastAsia="Times New Roman" w:cstheme="minorHAnsi"/>
          <w:szCs w:val="24"/>
        </w:rPr>
      </w:pPr>
    </w:p>
    <w:p w14:paraId="70D0320A" w14:textId="77777777" w:rsidR="00D3156C" w:rsidRPr="0098433B" w:rsidRDefault="00D3156C" w:rsidP="00D3156C">
      <w:pPr>
        <w:tabs>
          <w:tab w:val="left" w:pos="1440"/>
        </w:tabs>
        <w:rPr>
          <w:rFonts w:eastAsia="Times New Roman" w:cstheme="minorHAnsi"/>
          <w:szCs w:val="24"/>
        </w:rPr>
      </w:pPr>
      <w:r w:rsidRPr="0098433B">
        <w:rPr>
          <w:rFonts w:eastAsia="Times New Roman" w:cstheme="minorHAnsi"/>
          <w:szCs w:val="24"/>
        </w:rPr>
        <w:t>Revised 3.7.19</w:t>
      </w:r>
      <w:r>
        <w:rPr>
          <w:rFonts w:eastAsia="Times New Roman" w:cstheme="minorHAnsi"/>
          <w:szCs w:val="24"/>
        </w:rPr>
        <w:t>, 08/23/2023</w:t>
      </w:r>
      <w:r w:rsidRPr="0098433B">
        <w:rPr>
          <w:rFonts w:eastAsia="Times New Roman" w:cstheme="minorHAnsi"/>
          <w:szCs w:val="24"/>
        </w:rPr>
        <w:t xml:space="preserve"> </w:t>
      </w:r>
    </w:p>
    <w:p w14:paraId="17233BE0" w14:textId="01CF08CA" w:rsidR="000E4AC0" w:rsidRDefault="00D3156C" w:rsidP="6ED65342">
      <w:pPr>
        <w:tabs>
          <w:tab w:val="left" w:pos="1440"/>
        </w:tabs>
        <w:rPr>
          <w:rFonts w:ascii="Calibri" w:eastAsia="Times New Roman" w:hAnsi="Calibri" w:cs="Calibri"/>
        </w:rPr>
      </w:pPr>
      <w:r w:rsidRPr="6ED65342">
        <w:rPr>
          <w:rFonts w:eastAsia="Times New Roman"/>
        </w:rPr>
        <w:t>Reviewed 2.24.2020, 5.26.2020, 8.3.2020, 11.16.20, 2.22.2021, 5.23.2021, 8.23.2021</w:t>
      </w:r>
      <w:r w:rsidR="007738EB" w:rsidRPr="6ED65342">
        <w:rPr>
          <w:rFonts w:eastAsia="Times New Roman"/>
        </w:rPr>
        <w:t>, 08/19/2024</w:t>
      </w:r>
      <w:r w:rsidR="6449EB7B" w:rsidRPr="6ED65342">
        <w:rPr>
          <w:rFonts w:eastAsia="Times New Roman"/>
        </w:rPr>
        <w:t xml:space="preserve">, </w:t>
      </w:r>
      <w:r w:rsidR="6449EB7B" w:rsidRPr="6ED65342">
        <w:rPr>
          <w:rFonts w:ascii="Calibri" w:eastAsia="Times New Roman" w:hAnsi="Calibri" w:cs="Calibri"/>
        </w:rPr>
        <w:t>03/16/2025</w:t>
      </w:r>
    </w:p>
    <w:p w14:paraId="0D9F891A" w14:textId="3C5B5468" w:rsidR="000E4AC0" w:rsidRDefault="000E4AC0" w:rsidP="00AE5F3E">
      <w:pPr>
        <w:tabs>
          <w:tab w:val="left" w:pos="1450"/>
          <w:tab w:val="center" w:pos="4680"/>
        </w:tabs>
        <w:rPr>
          <w:rFonts w:eastAsia="Times New Roman" w:cs="Calibri"/>
          <w:szCs w:val="24"/>
        </w:rPr>
      </w:pPr>
    </w:p>
    <w:p w14:paraId="16C1E8D5" w14:textId="280DFF0F" w:rsidR="000E4AC0" w:rsidRDefault="000E4AC0" w:rsidP="00AE5F3E">
      <w:pPr>
        <w:tabs>
          <w:tab w:val="left" w:pos="1450"/>
          <w:tab w:val="center" w:pos="4680"/>
        </w:tabs>
        <w:rPr>
          <w:rFonts w:eastAsia="Times New Roman" w:cs="Calibri"/>
          <w:szCs w:val="24"/>
        </w:rPr>
      </w:pPr>
    </w:p>
    <w:p w14:paraId="3BFEA775" w14:textId="336B1882" w:rsidR="000E4AC0" w:rsidRDefault="000E4AC0" w:rsidP="00AE5F3E">
      <w:pPr>
        <w:tabs>
          <w:tab w:val="left" w:pos="1450"/>
          <w:tab w:val="center" w:pos="4680"/>
        </w:tabs>
        <w:rPr>
          <w:rFonts w:eastAsia="Times New Roman" w:cs="Calibri"/>
          <w:szCs w:val="24"/>
        </w:rPr>
      </w:pPr>
    </w:p>
    <w:p w14:paraId="4A20863A" w14:textId="1C72B70F" w:rsidR="6ED65342" w:rsidRDefault="6ED65342">
      <w:r>
        <w:br w:type="page"/>
      </w:r>
    </w:p>
    <w:p w14:paraId="1525DB01" w14:textId="62933E28" w:rsidR="00C07A08" w:rsidRPr="000E4AC0" w:rsidRDefault="00C07A08" w:rsidP="000E4AC0">
      <w:pPr>
        <w:pStyle w:val="Heading1"/>
        <w:jc w:val="center"/>
      </w:pPr>
      <w:bookmarkStart w:id="130" w:name="_Social_Media_Policy"/>
      <w:bookmarkStart w:id="131" w:name="_Toc117676097"/>
      <w:bookmarkStart w:id="132" w:name="_Toc200624289"/>
      <w:bookmarkEnd w:id="130"/>
      <w:r w:rsidRPr="00C07A08">
        <w:lastRenderedPageBreak/>
        <w:t>Social Media</w:t>
      </w:r>
      <w:r w:rsidR="000E4AC0">
        <w:t xml:space="preserve"> </w:t>
      </w:r>
      <w:r w:rsidRPr="00C07A08">
        <w:rPr>
          <w:rFonts w:cs="Times New Roman"/>
        </w:rPr>
        <w:t>Policy</w:t>
      </w:r>
      <w:bookmarkEnd w:id="131"/>
      <w:bookmarkEnd w:id="132"/>
    </w:p>
    <w:p w14:paraId="71C544D7" w14:textId="77777777" w:rsidR="00EF4B81" w:rsidRPr="00EF4B81" w:rsidRDefault="00EF4B81" w:rsidP="00EF4B81">
      <w:pPr>
        <w:rPr>
          <w:rFonts w:ascii="Calibri" w:eastAsia="Times New Roman" w:hAnsi="Calibri" w:cs="Calibri"/>
          <w:szCs w:val="24"/>
        </w:rPr>
      </w:pPr>
      <w:r w:rsidRPr="00EF4B81">
        <w:rPr>
          <w:rFonts w:ascii="Calibri" w:eastAsia="Times New Roman" w:hAnsi="Calibri" w:cs="Calibri"/>
          <w:b/>
          <w:bCs/>
          <w:szCs w:val="24"/>
        </w:rPr>
        <w:t>Purpose:</w:t>
      </w:r>
      <w:r w:rsidRPr="00EF4B81">
        <w:rPr>
          <w:rFonts w:ascii="Calibri" w:eastAsia="Times New Roman" w:hAnsi="Calibri" w:cs="Calibri"/>
          <w:szCs w:val="24"/>
        </w:rPr>
        <w:br/>
        <w:t>Ensure Nursing students maintain confidentiality, professionalism, and uphold CPTC’s reputation in all online interactions. This applies to discussions about CPTC, clinical sites, and course activities and must comply with HIPAA and FERPA.</w:t>
      </w:r>
    </w:p>
    <w:p w14:paraId="37EEEE7B" w14:textId="77777777" w:rsidR="00EF4B81" w:rsidRPr="00EF4B81" w:rsidRDefault="00EF4B81" w:rsidP="00EF4B81">
      <w:pPr>
        <w:rPr>
          <w:rFonts w:ascii="Calibri" w:eastAsia="Times New Roman" w:hAnsi="Calibri" w:cs="Calibri"/>
          <w:szCs w:val="24"/>
        </w:rPr>
      </w:pPr>
      <w:r w:rsidRPr="00EF4B81">
        <w:rPr>
          <w:rFonts w:ascii="Calibri" w:eastAsia="Times New Roman" w:hAnsi="Calibri" w:cs="Calibri"/>
          <w:b/>
          <w:bCs/>
          <w:szCs w:val="24"/>
        </w:rPr>
        <w:t>General Guidelines:</w:t>
      </w:r>
    </w:p>
    <w:p w14:paraId="643FC09E" w14:textId="77777777" w:rsidR="00EF4B81" w:rsidRPr="00EF4B81" w:rsidRDefault="00EF4B81" w:rsidP="00980B29">
      <w:pPr>
        <w:numPr>
          <w:ilvl w:val="0"/>
          <w:numId w:val="74"/>
        </w:numPr>
        <w:rPr>
          <w:rFonts w:ascii="Calibri" w:eastAsia="Times New Roman" w:hAnsi="Calibri" w:cs="Calibri"/>
          <w:szCs w:val="24"/>
        </w:rPr>
      </w:pPr>
      <w:r w:rsidRPr="00EF4B81">
        <w:rPr>
          <w:rFonts w:ascii="Calibri" w:eastAsia="Times New Roman" w:hAnsi="Calibri" w:cs="Calibri"/>
          <w:b/>
          <w:bCs/>
          <w:szCs w:val="24"/>
        </w:rPr>
        <w:t>Definition:</w:t>
      </w:r>
      <w:r w:rsidRPr="00EF4B81">
        <w:rPr>
          <w:rFonts w:ascii="Calibri" w:eastAsia="Times New Roman" w:hAnsi="Calibri" w:cs="Calibri"/>
          <w:szCs w:val="24"/>
        </w:rPr>
        <w:t xml:space="preserve"> </w:t>
      </w:r>
      <w:proofErr w:type="gramStart"/>
      <w:r w:rsidRPr="00EF4B81">
        <w:rPr>
          <w:rFonts w:ascii="Calibri" w:eastAsia="Times New Roman" w:hAnsi="Calibri" w:cs="Calibri"/>
          <w:szCs w:val="24"/>
        </w:rPr>
        <w:t>Social media</w:t>
      </w:r>
      <w:proofErr w:type="gramEnd"/>
      <w:r w:rsidRPr="00EF4B81">
        <w:rPr>
          <w:rFonts w:ascii="Calibri" w:eastAsia="Times New Roman" w:hAnsi="Calibri" w:cs="Calibri"/>
          <w:szCs w:val="24"/>
        </w:rPr>
        <w:t xml:space="preserve"> are online platforms (e.g., LinkedIn, Twitter, Facebook) that share user-generated content and blur personal and professional boundaries.</w:t>
      </w:r>
    </w:p>
    <w:p w14:paraId="7CCD68BA" w14:textId="77777777" w:rsidR="00EF4B81" w:rsidRPr="00EF4B81" w:rsidRDefault="00EF4B81" w:rsidP="00980B29">
      <w:pPr>
        <w:numPr>
          <w:ilvl w:val="0"/>
          <w:numId w:val="74"/>
        </w:numPr>
        <w:rPr>
          <w:rFonts w:ascii="Calibri" w:eastAsia="Times New Roman" w:hAnsi="Calibri" w:cs="Calibri"/>
          <w:szCs w:val="24"/>
        </w:rPr>
      </w:pPr>
      <w:r w:rsidRPr="00EF4B81">
        <w:rPr>
          <w:rFonts w:ascii="Calibri" w:eastAsia="Times New Roman" w:hAnsi="Calibri" w:cs="Calibri"/>
          <w:b/>
          <w:bCs/>
          <w:szCs w:val="24"/>
        </w:rPr>
        <w:t>Representation:</w:t>
      </w:r>
      <w:r w:rsidRPr="00EF4B81">
        <w:rPr>
          <w:rFonts w:ascii="Calibri" w:eastAsia="Times New Roman" w:hAnsi="Calibri" w:cs="Calibri"/>
          <w:szCs w:val="24"/>
        </w:rPr>
        <w:t xml:space="preserve"> Always represent CPTC fairly and accurately. Personal profiles must reflect a professional image, and your views should be clearly identified as your own, not those of CPTC.</w:t>
      </w:r>
    </w:p>
    <w:p w14:paraId="6F37A705" w14:textId="77777777" w:rsidR="00EF4B81" w:rsidRPr="00EF4B81" w:rsidRDefault="00EF4B81" w:rsidP="00EF4B81">
      <w:pPr>
        <w:rPr>
          <w:rFonts w:ascii="Calibri" w:eastAsia="Times New Roman" w:hAnsi="Calibri" w:cs="Calibri"/>
          <w:szCs w:val="24"/>
        </w:rPr>
      </w:pPr>
      <w:r w:rsidRPr="00EF4B81">
        <w:rPr>
          <w:rFonts w:ascii="Calibri" w:eastAsia="Times New Roman" w:hAnsi="Calibri" w:cs="Calibri"/>
          <w:b/>
          <w:bCs/>
          <w:szCs w:val="24"/>
        </w:rPr>
        <w:t>Procedures:</w:t>
      </w:r>
    </w:p>
    <w:p w14:paraId="450F69F8" w14:textId="77777777" w:rsidR="00EF4B81" w:rsidRPr="00EF4B81" w:rsidRDefault="00EF4B81" w:rsidP="00980B29">
      <w:pPr>
        <w:numPr>
          <w:ilvl w:val="0"/>
          <w:numId w:val="75"/>
        </w:numPr>
        <w:rPr>
          <w:rFonts w:ascii="Calibri" w:eastAsia="Times New Roman" w:hAnsi="Calibri" w:cs="Calibri"/>
          <w:szCs w:val="24"/>
        </w:rPr>
      </w:pPr>
      <w:r w:rsidRPr="00EF4B81">
        <w:rPr>
          <w:rFonts w:ascii="Calibri" w:eastAsia="Times New Roman" w:hAnsi="Calibri" w:cs="Calibri"/>
          <w:b/>
          <w:bCs/>
          <w:szCs w:val="24"/>
        </w:rPr>
        <w:t>Confidentiality:</w:t>
      </w:r>
      <w:r w:rsidRPr="00EF4B81">
        <w:rPr>
          <w:rFonts w:ascii="Calibri" w:eastAsia="Times New Roman" w:hAnsi="Calibri" w:cs="Calibri"/>
          <w:szCs w:val="24"/>
        </w:rPr>
        <w:t xml:space="preserve"> </w:t>
      </w:r>
    </w:p>
    <w:p w14:paraId="7B61325F" w14:textId="77777777" w:rsidR="00EF4B81" w:rsidRPr="00EF4B81" w:rsidRDefault="00EF4B81" w:rsidP="00980B29">
      <w:pPr>
        <w:numPr>
          <w:ilvl w:val="1"/>
          <w:numId w:val="75"/>
        </w:numPr>
        <w:rPr>
          <w:rFonts w:ascii="Calibri" w:eastAsia="Times New Roman" w:hAnsi="Calibri" w:cs="Calibri"/>
          <w:szCs w:val="24"/>
        </w:rPr>
      </w:pPr>
      <w:r w:rsidRPr="00EF4B81">
        <w:rPr>
          <w:rFonts w:ascii="Calibri" w:eastAsia="Times New Roman" w:hAnsi="Calibri" w:cs="Calibri"/>
          <w:szCs w:val="24"/>
        </w:rPr>
        <w:t>Do not post confidential or proprietary information about CPTC, staff, students, clinical sites, or patients.</w:t>
      </w:r>
    </w:p>
    <w:p w14:paraId="5AD65A33" w14:textId="77777777" w:rsidR="00EF4B81" w:rsidRPr="00EF4B81" w:rsidRDefault="00EF4B81" w:rsidP="00980B29">
      <w:pPr>
        <w:numPr>
          <w:ilvl w:val="1"/>
          <w:numId w:val="75"/>
        </w:numPr>
        <w:rPr>
          <w:rFonts w:ascii="Calibri" w:eastAsia="Times New Roman" w:hAnsi="Calibri" w:cs="Calibri"/>
          <w:szCs w:val="24"/>
        </w:rPr>
      </w:pPr>
      <w:r w:rsidRPr="00EF4B81">
        <w:rPr>
          <w:rFonts w:ascii="Calibri" w:eastAsia="Times New Roman" w:hAnsi="Calibri" w:cs="Calibri"/>
          <w:szCs w:val="24"/>
        </w:rPr>
        <w:t>Follow HIPAA guidelines—do not share identifiable patient information.</w:t>
      </w:r>
    </w:p>
    <w:p w14:paraId="6C4F41BF" w14:textId="77777777" w:rsidR="00EF4B81" w:rsidRPr="00EF4B81" w:rsidRDefault="00EF4B81" w:rsidP="00980B29">
      <w:pPr>
        <w:numPr>
          <w:ilvl w:val="0"/>
          <w:numId w:val="75"/>
        </w:numPr>
        <w:rPr>
          <w:rFonts w:ascii="Calibri" w:eastAsia="Times New Roman" w:hAnsi="Calibri" w:cs="Calibri"/>
          <w:szCs w:val="24"/>
        </w:rPr>
      </w:pPr>
      <w:r w:rsidRPr="00EF4B81">
        <w:rPr>
          <w:rFonts w:ascii="Calibri" w:eastAsia="Times New Roman" w:hAnsi="Calibri" w:cs="Calibri"/>
          <w:b/>
          <w:bCs/>
          <w:szCs w:val="24"/>
        </w:rPr>
        <w:t>Copyright &amp; Branding:</w:t>
      </w:r>
      <w:r w:rsidRPr="00EF4B81">
        <w:rPr>
          <w:rFonts w:ascii="Calibri" w:eastAsia="Times New Roman" w:hAnsi="Calibri" w:cs="Calibri"/>
          <w:szCs w:val="24"/>
        </w:rPr>
        <w:t xml:space="preserve"> </w:t>
      </w:r>
    </w:p>
    <w:p w14:paraId="379A39D1" w14:textId="77777777" w:rsidR="00EF4B81" w:rsidRPr="00EF4B81" w:rsidRDefault="00EF4B81" w:rsidP="00980B29">
      <w:pPr>
        <w:numPr>
          <w:ilvl w:val="1"/>
          <w:numId w:val="75"/>
        </w:numPr>
        <w:rPr>
          <w:rFonts w:ascii="Calibri" w:eastAsia="Times New Roman" w:hAnsi="Calibri" w:cs="Calibri"/>
          <w:szCs w:val="24"/>
        </w:rPr>
      </w:pPr>
      <w:r w:rsidRPr="00EF4B81">
        <w:rPr>
          <w:rFonts w:ascii="Calibri" w:eastAsia="Times New Roman" w:hAnsi="Calibri" w:cs="Calibri"/>
          <w:szCs w:val="24"/>
        </w:rPr>
        <w:t>Respect copyright and intellectual property.</w:t>
      </w:r>
    </w:p>
    <w:p w14:paraId="32A8E377" w14:textId="77777777" w:rsidR="00EF4B81" w:rsidRPr="00EF4B81" w:rsidRDefault="00EF4B81" w:rsidP="00980B29">
      <w:pPr>
        <w:numPr>
          <w:ilvl w:val="1"/>
          <w:numId w:val="75"/>
        </w:numPr>
        <w:rPr>
          <w:rFonts w:ascii="Calibri" w:eastAsia="Times New Roman" w:hAnsi="Calibri" w:cs="Calibri"/>
          <w:szCs w:val="24"/>
        </w:rPr>
      </w:pPr>
      <w:r w:rsidRPr="00EF4B81">
        <w:rPr>
          <w:rFonts w:ascii="Calibri" w:eastAsia="Times New Roman" w:hAnsi="Calibri" w:cs="Calibri"/>
          <w:szCs w:val="24"/>
        </w:rPr>
        <w:t>Do not use CPTC logos, graphics, or the institution’s name to promote products, causes, or political messages.</w:t>
      </w:r>
    </w:p>
    <w:p w14:paraId="142B0C39" w14:textId="77777777" w:rsidR="00EF4B81" w:rsidRPr="00EF4B81" w:rsidRDefault="00EF4B81" w:rsidP="00980B29">
      <w:pPr>
        <w:numPr>
          <w:ilvl w:val="0"/>
          <w:numId w:val="75"/>
        </w:numPr>
        <w:rPr>
          <w:rFonts w:ascii="Calibri" w:eastAsia="Times New Roman" w:hAnsi="Calibri" w:cs="Calibri"/>
          <w:szCs w:val="24"/>
        </w:rPr>
      </w:pPr>
      <w:r w:rsidRPr="00EF4B81">
        <w:rPr>
          <w:rFonts w:ascii="Calibri" w:eastAsia="Times New Roman" w:hAnsi="Calibri" w:cs="Calibri"/>
          <w:b/>
          <w:bCs/>
          <w:szCs w:val="24"/>
        </w:rPr>
        <w:t>In-Person Conduct:</w:t>
      </w:r>
      <w:r w:rsidRPr="00EF4B81">
        <w:rPr>
          <w:rFonts w:ascii="Calibri" w:eastAsia="Times New Roman" w:hAnsi="Calibri" w:cs="Calibri"/>
          <w:szCs w:val="24"/>
        </w:rPr>
        <w:t xml:space="preserve"> </w:t>
      </w:r>
    </w:p>
    <w:p w14:paraId="52809ED4" w14:textId="77777777" w:rsidR="00EF4B81" w:rsidRPr="00EF4B81" w:rsidRDefault="00EF4B81" w:rsidP="00980B29">
      <w:pPr>
        <w:numPr>
          <w:ilvl w:val="1"/>
          <w:numId w:val="75"/>
        </w:numPr>
        <w:rPr>
          <w:rFonts w:ascii="Calibri" w:eastAsia="Times New Roman" w:hAnsi="Calibri" w:cs="Calibri"/>
          <w:szCs w:val="24"/>
        </w:rPr>
      </w:pPr>
      <w:r w:rsidRPr="00EF4B81">
        <w:rPr>
          <w:rFonts w:ascii="Calibri" w:eastAsia="Times New Roman" w:hAnsi="Calibri" w:cs="Calibri"/>
          <w:szCs w:val="24"/>
        </w:rPr>
        <w:t>No personal phone conversations, texting, or unauthorized recording in patient areas or classrooms.</w:t>
      </w:r>
    </w:p>
    <w:p w14:paraId="2B5A06BB" w14:textId="77777777" w:rsidR="00EF4B81" w:rsidRPr="00EF4B81" w:rsidRDefault="00EF4B81" w:rsidP="00980B29">
      <w:pPr>
        <w:numPr>
          <w:ilvl w:val="1"/>
          <w:numId w:val="75"/>
        </w:numPr>
        <w:rPr>
          <w:rFonts w:ascii="Calibri" w:eastAsia="Times New Roman" w:hAnsi="Calibri" w:cs="Calibri"/>
          <w:szCs w:val="24"/>
        </w:rPr>
      </w:pPr>
      <w:r w:rsidRPr="00EF4B81">
        <w:rPr>
          <w:rFonts w:ascii="Calibri" w:eastAsia="Times New Roman" w:hAnsi="Calibri" w:cs="Calibri"/>
          <w:szCs w:val="24"/>
        </w:rPr>
        <w:t>Use computers solely for note-taking and approved activities.</w:t>
      </w:r>
    </w:p>
    <w:p w14:paraId="37C0F400" w14:textId="77777777" w:rsidR="00EF4B81" w:rsidRPr="00EF4B81" w:rsidRDefault="00EF4B81" w:rsidP="00980B29">
      <w:pPr>
        <w:numPr>
          <w:ilvl w:val="0"/>
          <w:numId w:val="75"/>
        </w:numPr>
        <w:rPr>
          <w:rFonts w:ascii="Calibri" w:eastAsia="Times New Roman" w:hAnsi="Calibri" w:cs="Calibri"/>
          <w:szCs w:val="24"/>
        </w:rPr>
      </w:pPr>
      <w:r w:rsidRPr="00EF4B81">
        <w:rPr>
          <w:rFonts w:ascii="Calibri" w:eastAsia="Times New Roman" w:hAnsi="Calibri" w:cs="Calibri"/>
          <w:b/>
          <w:bCs/>
          <w:szCs w:val="24"/>
        </w:rPr>
        <w:t>Photography &amp; Videography:</w:t>
      </w:r>
      <w:r w:rsidRPr="00EF4B81">
        <w:rPr>
          <w:rFonts w:ascii="Calibri" w:eastAsia="Times New Roman" w:hAnsi="Calibri" w:cs="Calibri"/>
          <w:szCs w:val="24"/>
        </w:rPr>
        <w:t xml:space="preserve"> </w:t>
      </w:r>
    </w:p>
    <w:p w14:paraId="005D6318" w14:textId="77777777" w:rsidR="00EF4B81" w:rsidRPr="00EF4B81" w:rsidRDefault="00EF4B81" w:rsidP="00980B29">
      <w:pPr>
        <w:numPr>
          <w:ilvl w:val="1"/>
          <w:numId w:val="75"/>
        </w:numPr>
        <w:rPr>
          <w:rFonts w:ascii="Calibri" w:eastAsia="Times New Roman" w:hAnsi="Calibri" w:cs="Calibri"/>
          <w:szCs w:val="24"/>
        </w:rPr>
      </w:pPr>
      <w:r w:rsidRPr="00EF4B81">
        <w:rPr>
          <w:rFonts w:ascii="Calibri" w:eastAsia="Times New Roman" w:hAnsi="Calibri" w:cs="Calibri"/>
          <w:szCs w:val="24"/>
        </w:rPr>
        <w:t>Do not record or photograph professors, fellow students, or patients without written permission.</w:t>
      </w:r>
    </w:p>
    <w:p w14:paraId="19AF40F3" w14:textId="77777777" w:rsidR="00EF4B81" w:rsidRPr="00EF4B81" w:rsidRDefault="00EF4B81" w:rsidP="00980B29">
      <w:pPr>
        <w:numPr>
          <w:ilvl w:val="0"/>
          <w:numId w:val="75"/>
        </w:numPr>
        <w:rPr>
          <w:rFonts w:ascii="Calibri" w:eastAsia="Times New Roman" w:hAnsi="Calibri" w:cs="Calibri"/>
          <w:szCs w:val="24"/>
        </w:rPr>
      </w:pPr>
      <w:r w:rsidRPr="00EF4B81">
        <w:rPr>
          <w:rFonts w:ascii="Calibri" w:eastAsia="Times New Roman" w:hAnsi="Calibri" w:cs="Calibri"/>
          <w:b/>
          <w:bCs/>
          <w:szCs w:val="24"/>
        </w:rPr>
        <w:t>Online Conduct:</w:t>
      </w:r>
      <w:r w:rsidRPr="00EF4B81">
        <w:rPr>
          <w:rFonts w:ascii="Calibri" w:eastAsia="Times New Roman" w:hAnsi="Calibri" w:cs="Calibri"/>
          <w:szCs w:val="24"/>
        </w:rPr>
        <w:t xml:space="preserve"> </w:t>
      </w:r>
    </w:p>
    <w:p w14:paraId="735B6AB7" w14:textId="77777777" w:rsidR="00EF4B81" w:rsidRPr="00EF4B81" w:rsidRDefault="00EF4B81" w:rsidP="00980B29">
      <w:pPr>
        <w:numPr>
          <w:ilvl w:val="1"/>
          <w:numId w:val="75"/>
        </w:numPr>
        <w:rPr>
          <w:rFonts w:ascii="Calibri" w:eastAsia="Times New Roman" w:hAnsi="Calibri" w:cs="Calibri"/>
          <w:szCs w:val="24"/>
        </w:rPr>
      </w:pPr>
      <w:r w:rsidRPr="00EF4B81">
        <w:rPr>
          <w:rFonts w:ascii="Calibri" w:eastAsia="Times New Roman" w:hAnsi="Calibri" w:cs="Calibri"/>
          <w:szCs w:val="24"/>
        </w:rPr>
        <w:t>Think twice before posting—online content is public, searchable, and permanent.</w:t>
      </w:r>
    </w:p>
    <w:p w14:paraId="1519DEC8" w14:textId="77777777" w:rsidR="00EF4B81" w:rsidRPr="00EF4B81" w:rsidRDefault="00EF4B81" w:rsidP="00980B29">
      <w:pPr>
        <w:numPr>
          <w:ilvl w:val="1"/>
          <w:numId w:val="75"/>
        </w:numPr>
        <w:rPr>
          <w:rFonts w:ascii="Calibri" w:eastAsia="Times New Roman" w:hAnsi="Calibri" w:cs="Calibri"/>
          <w:szCs w:val="24"/>
        </w:rPr>
      </w:pPr>
      <w:r w:rsidRPr="00EF4B81">
        <w:rPr>
          <w:rFonts w:ascii="Calibri" w:eastAsia="Times New Roman" w:hAnsi="Calibri" w:cs="Calibri"/>
          <w:szCs w:val="24"/>
        </w:rPr>
        <w:t>Avoid ethnic slurs, personal insults, obscenity, or any conduct unacceptable in a professional setting.</w:t>
      </w:r>
    </w:p>
    <w:p w14:paraId="1C8464B7" w14:textId="77777777" w:rsidR="00EF4B81" w:rsidRPr="00EF4B81" w:rsidRDefault="00EF4B81" w:rsidP="00980B29">
      <w:pPr>
        <w:numPr>
          <w:ilvl w:val="1"/>
          <w:numId w:val="75"/>
        </w:numPr>
        <w:rPr>
          <w:rFonts w:ascii="Calibri" w:eastAsia="Times New Roman" w:hAnsi="Calibri" w:cs="Calibri"/>
          <w:szCs w:val="24"/>
        </w:rPr>
      </w:pPr>
      <w:r w:rsidRPr="00EF4B81">
        <w:rPr>
          <w:rFonts w:ascii="Calibri" w:eastAsia="Times New Roman" w:hAnsi="Calibri" w:cs="Calibri"/>
          <w:szCs w:val="24"/>
        </w:rPr>
        <w:t>Address any criticism or concerns through the Nursing Program Dean rather than public online channels.</w:t>
      </w:r>
    </w:p>
    <w:p w14:paraId="1E1893F4" w14:textId="77777777" w:rsidR="00EF4B81" w:rsidRPr="00EF4B81" w:rsidRDefault="00EF4B81" w:rsidP="00EF4B81">
      <w:pPr>
        <w:rPr>
          <w:rFonts w:ascii="Calibri" w:eastAsia="Times New Roman" w:hAnsi="Calibri" w:cs="Calibri"/>
          <w:szCs w:val="24"/>
        </w:rPr>
      </w:pPr>
      <w:r w:rsidRPr="00EF4B81">
        <w:rPr>
          <w:rFonts w:ascii="Calibri" w:eastAsia="Times New Roman" w:hAnsi="Calibri" w:cs="Calibri"/>
          <w:b/>
          <w:bCs/>
          <w:szCs w:val="24"/>
        </w:rPr>
        <w:t>Consequences:</w:t>
      </w:r>
      <w:r w:rsidRPr="00EF4B81">
        <w:rPr>
          <w:rFonts w:ascii="Calibri" w:eastAsia="Times New Roman" w:hAnsi="Calibri" w:cs="Calibri"/>
          <w:szCs w:val="24"/>
        </w:rPr>
        <w:br/>
        <w:t>Violations, especially breaches of patient/client privacy, may result in HIPAA penalties and/or dismissal from the nursing program.</w:t>
      </w:r>
    </w:p>
    <w:p w14:paraId="17753F8D" w14:textId="77777777" w:rsidR="00C07A08" w:rsidRPr="00C07A08" w:rsidRDefault="00C07A08" w:rsidP="00C07A08">
      <w:pPr>
        <w:rPr>
          <w:rFonts w:ascii="Calibri" w:eastAsia="Times New Roman" w:hAnsi="Calibri" w:cs="Calibri"/>
          <w:szCs w:val="24"/>
        </w:rPr>
      </w:pPr>
    </w:p>
    <w:p w14:paraId="7F5BD270" w14:textId="57F0E4B8" w:rsidR="00C07A08" w:rsidRPr="00C07A08" w:rsidRDefault="00C07A08" w:rsidP="00C07A08">
      <w:pPr>
        <w:rPr>
          <w:rFonts w:ascii="Calibri" w:eastAsia="Times New Roman" w:hAnsi="Calibri" w:cs="Calibri"/>
          <w:szCs w:val="24"/>
        </w:rPr>
      </w:pPr>
      <w:r>
        <w:rPr>
          <w:rFonts w:ascii="Calibri" w:eastAsia="Times New Roman" w:hAnsi="Calibri" w:cs="Calibri"/>
          <w:szCs w:val="24"/>
        </w:rPr>
        <w:t xml:space="preserve">Reviewed </w:t>
      </w:r>
      <w:r w:rsidRPr="00C07A08">
        <w:rPr>
          <w:rFonts w:ascii="Calibri" w:eastAsia="Times New Roman" w:hAnsi="Calibri" w:cs="Calibri"/>
          <w:szCs w:val="24"/>
        </w:rPr>
        <w:t>3.</w:t>
      </w:r>
      <w:r>
        <w:rPr>
          <w:rFonts w:ascii="Calibri" w:eastAsia="Times New Roman" w:hAnsi="Calibri" w:cs="Calibri"/>
          <w:szCs w:val="24"/>
        </w:rPr>
        <w:t>2.</w:t>
      </w:r>
      <w:r w:rsidRPr="00C07A08">
        <w:rPr>
          <w:rFonts w:ascii="Calibri" w:eastAsia="Times New Roman" w:hAnsi="Calibri" w:cs="Calibri"/>
          <w:szCs w:val="24"/>
        </w:rPr>
        <w:t>2020, 6.1.2020, 8.10.2020</w:t>
      </w:r>
      <w:r w:rsidR="00873EF5">
        <w:rPr>
          <w:rFonts w:ascii="Calibri" w:eastAsia="Times New Roman" w:hAnsi="Calibri" w:cs="Calibri"/>
          <w:szCs w:val="24"/>
        </w:rPr>
        <w:t>, 11.30.2020, 3.1.2021</w:t>
      </w:r>
      <w:r w:rsidR="001A39AA">
        <w:rPr>
          <w:rFonts w:ascii="Calibri" w:eastAsia="Times New Roman" w:hAnsi="Calibri" w:cs="Calibri"/>
          <w:szCs w:val="24"/>
        </w:rPr>
        <w:t>, 5.31.2021, 8.23.2021</w:t>
      </w:r>
      <w:r w:rsidR="006C1864">
        <w:rPr>
          <w:rFonts w:ascii="Calibri" w:eastAsia="Times New Roman" w:hAnsi="Calibri" w:cs="Calibri"/>
          <w:szCs w:val="24"/>
        </w:rPr>
        <w:t>, 08/23/2023</w:t>
      </w:r>
      <w:r w:rsidR="007738EB">
        <w:rPr>
          <w:rFonts w:ascii="Calibri" w:eastAsia="Times New Roman" w:hAnsi="Calibri" w:cs="Calibri"/>
          <w:szCs w:val="24"/>
        </w:rPr>
        <w:t>, 08/19/2024</w:t>
      </w:r>
    </w:p>
    <w:p w14:paraId="00A51418" w14:textId="3D861CD7" w:rsidR="00C07A08" w:rsidRPr="00C07A08" w:rsidRDefault="00C07A08" w:rsidP="00C07A08">
      <w:pPr>
        <w:rPr>
          <w:rFonts w:ascii="Calibri" w:eastAsia="Times New Roman" w:hAnsi="Calibri" w:cs="Calibri"/>
          <w:szCs w:val="24"/>
        </w:rPr>
      </w:pPr>
      <w:r w:rsidRPr="00C07A08">
        <w:rPr>
          <w:rFonts w:ascii="Calibri" w:eastAsia="Times New Roman" w:hAnsi="Calibri" w:cs="Calibri"/>
          <w:szCs w:val="24"/>
        </w:rPr>
        <w:t>Revised 8.29.18</w:t>
      </w:r>
      <w:r w:rsidR="00D63767">
        <w:rPr>
          <w:rFonts w:ascii="Calibri" w:eastAsia="Times New Roman" w:hAnsi="Calibri" w:cs="Calibri"/>
          <w:szCs w:val="24"/>
        </w:rPr>
        <w:t>, 9.18.2022</w:t>
      </w:r>
      <w:r w:rsidR="00EF4B81">
        <w:rPr>
          <w:rFonts w:ascii="Calibri" w:eastAsia="Times New Roman" w:hAnsi="Calibri" w:cs="Calibri"/>
          <w:szCs w:val="24"/>
        </w:rPr>
        <w:t xml:space="preserve">, 03/16/2025 </w:t>
      </w:r>
    </w:p>
    <w:p w14:paraId="352032A7" w14:textId="77777777" w:rsidR="00C07A08" w:rsidRDefault="00C07A08" w:rsidP="0098433B">
      <w:pPr>
        <w:tabs>
          <w:tab w:val="left" w:pos="1450"/>
          <w:tab w:val="center" w:pos="4680"/>
        </w:tabs>
        <w:jc w:val="center"/>
        <w:rPr>
          <w:rFonts w:eastAsia="Times New Roman" w:cs="Calibri"/>
          <w:szCs w:val="24"/>
        </w:rPr>
      </w:pPr>
    </w:p>
    <w:p w14:paraId="2F440929" w14:textId="77777777" w:rsidR="00C07A08" w:rsidRDefault="00C07A08" w:rsidP="0098433B">
      <w:pPr>
        <w:tabs>
          <w:tab w:val="left" w:pos="1450"/>
          <w:tab w:val="center" w:pos="4680"/>
        </w:tabs>
        <w:jc w:val="center"/>
        <w:rPr>
          <w:rFonts w:eastAsia="Times New Roman" w:cs="Calibri"/>
          <w:szCs w:val="24"/>
        </w:rPr>
      </w:pPr>
    </w:p>
    <w:p w14:paraId="6020313A" w14:textId="77777777" w:rsidR="00C07A08" w:rsidRDefault="00C07A08" w:rsidP="0098433B">
      <w:pPr>
        <w:tabs>
          <w:tab w:val="left" w:pos="1450"/>
          <w:tab w:val="center" w:pos="4680"/>
        </w:tabs>
        <w:jc w:val="center"/>
        <w:rPr>
          <w:rFonts w:eastAsia="Times New Roman" w:cs="Calibri"/>
          <w:szCs w:val="24"/>
        </w:rPr>
      </w:pPr>
    </w:p>
    <w:p w14:paraId="3B56A85B" w14:textId="23709EE2" w:rsidR="6ED65342" w:rsidRDefault="6ED65342">
      <w:r>
        <w:br w:type="page"/>
      </w:r>
    </w:p>
    <w:p w14:paraId="7CFD7272" w14:textId="74E2A9A2" w:rsidR="00C07A08" w:rsidRDefault="00D63767" w:rsidP="00DD3BCC">
      <w:pPr>
        <w:pStyle w:val="Heading1"/>
        <w:jc w:val="center"/>
      </w:pPr>
      <w:bookmarkStart w:id="133" w:name="_Toc117676098"/>
      <w:bookmarkStart w:id="134" w:name="_Toc200624290"/>
      <w:r>
        <w:lastRenderedPageBreak/>
        <w:t>S</w:t>
      </w:r>
      <w:r w:rsidR="00C07A08" w:rsidRPr="00C07A08">
        <w:t>tudent Performance Evaluations</w:t>
      </w:r>
      <w:r w:rsidR="00DD3BCC" w:rsidRPr="00DD3BCC">
        <w:t xml:space="preserve"> </w:t>
      </w:r>
      <w:r w:rsidR="00C07A08" w:rsidRPr="00DD3BCC">
        <w:t>Policy</w:t>
      </w:r>
      <w:bookmarkEnd w:id="133"/>
      <w:bookmarkEnd w:id="134"/>
    </w:p>
    <w:p w14:paraId="3692901B" w14:textId="77777777" w:rsidR="00DD3BCC" w:rsidRPr="00DD3BCC" w:rsidRDefault="00DD3BCC" w:rsidP="00DD3BCC"/>
    <w:p w14:paraId="221C71C2" w14:textId="77777777" w:rsidR="00C07A08" w:rsidRPr="00C07A08" w:rsidRDefault="00C07A08" w:rsidP="00C07A08">
      <w:pPr>
        <w:rPr>
          <w:rFonts w:ascii="Calibri" w:eastAsia="Times New Roman" w:hAnsi="Calibri" w:cs="Times New Roman"/>
          <w:szCs w:val="28"/>
        </w:rPr>
      </w:pPr>
      <w:r w:rsidRPr="00C07A08">
        <w:rPr>
          <w:rFonts w:ascii="Calibri" w:eastAsia="Times New Roman" w:hAnsi="Calibri" w:cs="Times New Roman"/>
          <w:szCs w:val="28"/>
        </w:rPr>
        <w:t>Students are responsible for monitoring their progress and grades throughout the program and utilize resources or seek assistance as needed from faculty and/or staff.</w:t>
      </w:r>
    </w:p>
    <w:p w14:paraId="3844DA25" w14:textId="77777777" w:rsidR="00C07A08" w:rsidRPr="00C07A08" w:rsidRDefault="00C07A08" w:rsidP="6ED65342">
      <w:pPr>
        <w:rPr>
          <w:rFonts w:ascii="Calibri" w:eastAsia="Times New Roman" w:hAnsi="Calibri" w:cs="Times New Roman"/>
        </w:rPr>
      </w:pPr>
      <w:r w:rsidRPr="6ED65342">
        <w:rPr>
          <w:rFonts w:ascii="Calibri" w:eastAsia="Times New Roman" w:hAnsi="Calibri" w:cs="Times New Roman"/>
        </w:rPr>
        <w:t xml:space="preserve">Faculty are responsible for providing feedback to students and maintaining a </w:t>
      </w:r>
      <w:r w:rsidRPr="6ED65342">
        <w:rPr>
          <w:rFonts w:ascii="Calibri" w:eastAsia="Times New Roman" w:hAnsi="Calibri" w:cs="Times New Roman"/>
          <w:i/>
          <w:iCs/>
        </w:rPr>
        <w:t>current</w:t>
      </w:r>
      <w:r w:rsidRPr="6ED65342">
        <w:rPr>
          <w:rFonts w:ascii="Calibri" w:eastAsia="Times New Roman" w:hAnsi="Calibri" w:cs="Times New Roman"/>
        </w:rPr>
        <w:t xml:space="preserve"> grade record in the learning management system.</w:t>
      </w:r>
    </w:p>
    <w:p w14:paraId="44719FE6" w14:textId="77777777" w:rsidR="00C07A08" w:rsidRPr="00C07A08" w:rsidRDefault="00C07A08" w:rsidP="00C07A08">
      <w:pPr>
        <w:rPr>
          <w:rFonts w:ascii="Calibri" w:eastAsia="Times New Roman" w:hAnsi="Calibri" w:cs="Times New Roman"/>
          <w:sz w:val="20"/>
          <w:szCs w:val="32"/>
        </w:rPr>
      </w:pPr>
    </w:p>
    <w:p w14:paraId="035B8007" w14:textId="77777777" w:rsidR="00DD3BCC" w:rsidRPr="00DD3BCC" w:rsidRDefault="00DD3BCC" w:rsidP="00DD3BCC">
      <w:pPr>
        <w:jc w:val="center"/>
        <w:rPr>
          <w:b/>
          <w:bCs/>
          <w:sz w:val="28"/>
          <w:szCs w:val="28"/>
          <w:u w:val="single"/>
        </w:rPr>
      </w:pPr>
      <w:r w:rsidRPr="00DD3BCC">
        <w:rPr>
          <w:b/>
          <w:bCs/>
          <w:sz w:val="28"/>
          <w:szCs w:val="28"/>
          <w:u w:val="single"/>
        </w:rPr>
        <w:t>Procedure</w:t>
      </w:r>
    </w:p>
    <w:p w14:paraId="400E0DD5" w14:textId="3D0900E5" w:rsidR="00C07A08" w:rsidRPr="00C07A08" w:rsidRDefault="00C07A08" w:rsidP="713F4C19">
      <w:pPr>
        <w:rPr>
          <w:rFonts w:ascii="Calibri" w:eastAsia="Times New Roman" w:hAnsi="Calibri" w:cs="Times New Roman"/>
        </w:rPr>
      </w:pPr>
      <w:r w:rsidRPr="713F4C19">
        <w:rPr>
          <w:rFonts w:ascii="Calibri" w:eastAsia="Times New Roman" w:hAnsi="Calibri" w:cs="Times New Roman"/>
        </w:rPr>
        <w:t xml:space="preserve">For in class lecture courses students’ performance will be measured as indicated in the individual course syllabus and recorded in the learning management system. Students must earn a minimum of </w:t>
      </w:r>
      <w:r w:rsidR="5D21AB8A" w:rsidRPr="713F4C19">
        <w:rPr>
          <w:rFonts w:ascii="Calibri" w:eastAsia="Times New Roman" w:hAnsi="Calibri" w:cs="Times New Roman"/>
        </w:rPr>
        <w:t>78</w:t>
      </w:r>
      <w:r w:rsidRPr="713F4C19">
        <w:rPr>
          <w:rFonts w:ascii="Calibri" w:eastAsia="Times New Roman" w:hAnsi="Calibri" w:cs="Times New Roman"/>
        </w:rPr>
        <w:t>% in all didactic classes.</w:t>
      </w:r>
      <w:r w:rsidR="00DB63F8">
        <w:rPr>
          <w:rFonts w:ascii="Calibri" w:eastAsia="Times New Roman" w:hAnsi="Calibri" w:cs="Times New Roman"/>
        </w:rPr>
        <w:t xml:space="preserve"> </w:t>
      </w:r>
      <w:r w:rsidR="00E55ED3">
        <w:rPr>
          <w:rFonts w:ascii="Calibri" w:eastAsia="Times New Roman" w:hAnsi="Calibri" w:cs="Times New Roman"/>
        </w:rPr>
        <w:t xml:space="preserve">For didactic classes, </w:t>
      </w:r>
      <w:r w:rsidR="00712FD5">
        <w:rPr>
          <w:rFonts w:ascii="Calibri" w:eastAsia="Times New Roman" w:hAnsi="Calibri" w:cs="Times New Roman"/>
        </w:rPr>
        <w:t xml:space="preserve">students will be notified in writing via an academic warning </w:t>
      </w:r>
      <w:r w:rsidR="001F553B">
        <w:rPr>
          <w:rFonts w:ascii="Calibri" w:eastAsia="Times New Roman" w:hAnsi="Calibri" w:cs="Times New Roman"/>
        </w:rPr>
        <w:t xml:space="preserve">letter during mid quarter </w:t>
      </w:r>
      <w:r w:rsidR="0095212F">
        <w:rPr>
          <w:rFonts w:ascii="Calibri" w:eastAsia="Times New Roman" w:hAnsi="Calibri" w:cs="Times New Roman"/>
        </w:rPr>
        <w:t xml:space="preserve">if </w:t>
      </w:r>
      <w:r w:rsidR="001F553B">
        <w:rPr>
          <w:rFonts w:ascii="Calibri" w:eastAsia="Times New Roman" w:hAnsi="Calibri" w:cs="Times New Roman"/>
        </w:rPr>
        <w:t xml:space="preserve">their grade has fallen below passing. The student will be required to meet with the faculty member that issued the warning. </w:t>
      </w:r>
    </w:p>
    <w:p w14:paraId="76357752" w14:textId="77777777" w:rsidR="00C07A08" w:rsidRPr="00C07A08" w:rsidRDefault="00C07A08" w:rsidP="00C07A08">
      <w:pPr>
        <w:rPr>
          <w:rFonts w:ascii="Calibri" w:eastAsia="Times New Roman" w:hAnsi="Calibri" w:cs="Times New Roman"/>
          <w:szCs w:val="24"/>
        </w:rPr>
      </w:pPr>
      <w:r w:rsidRPr="00C07A08">
        <w:rPr>
          <w:rFonts w:ascii="Calibri" w:eastAsia="Times New Roman" w:hAnsi="Calibri" w:cs="Times New Roman"/>
          <w:szCs w:val="24"/>
        </w:rPr>
        <w:t xml:space="preserve"> </w:t>
      </w:r>
    </w:p>
    <w:p w14:paraId="7C2F87E9" w14:textId="33BBCE67" w:rsidR="00C07A08" w:rsidRDefault="00C07A08" w:rsidP="6ED65342">
      <w:pPr>
        <w:rPr>
          <w:rFonts w:ascii="Calibri" w:eastAsia="Times New Roman" w:hAnsi="Calibri" w:cs="Times New Roman"/>
        </w:rPr>
      </w:pPr>
      <w:r w:rsidRPr="6ED65342">
        <w:rPr>
          <w:rFonts w:ascii="Calibri" w:eastAsia="Times New Roman" w:hAnsi="Calibri" w:cs="Times New Roman"/>
        </w:rPr>
        <w:t xml:space="preserve">For clinical, lab or simulation courses students will be evaluated by the instructor at the completion of the rotation. Significant issues or concerns that have been identified by the faculty during the rotation will be addressed as they </w:t>
      </w:r>
      <w:r w:rsidR="614B58A4" w:rsidRPr="6ED65342">
        <w:rPr>
          <w:rFonts w:ascii="Calibri" w:eastAsia="Times New Roman" w:hAnsi="Calibri" w:cs="Times New Roman"/>
        </w:rPr>
        <w:t>occur,</w:t>
      </w:r>
      <w:r w:rsidRPr="6ED65342">
        <w:rPr>
          <w:rFonts w:ascii="Calibri" w:eastAsia="Times New Roman" w:hAnsi="Calibri" w:cs="Times New Roman"/>
        </w:rPr>
        <w:t xml:space="preserve"> and a progress report completed and filed in student record.  Student must achieve “meets standards” in all competencies for all clinical rotations.</w:t>
      </w:r>
    </w:p>
    <w:p w14:paraId="54EAF471" w14:textId="77777777" w:rsidR="00A531ED" w:rsidRDefault="00A531ED" w:rsidP="00C07A08">
      <w:pPr>
        <w:rPr>
          <w:rFonts w:ascii="Calibri" w:eastAsia="Times New Roman" w:hAnsi="Calibri" w:cs="Times New Roman"/>
          <w:szCs w:val="24"/>
        </w:rPr>
      </w:pPr>
    </w:p>
    <w:p w14:paraId="467DF10D" w14:textId="77777777" w:rsidR="00C07A08" w:rsidRPr="00C07A08" w:rsidRDefault="00C07A08" w:rsidP="00C07A08">
      <w:pPr>
        <w:rPr>
          <w:rFonts w:ascii="Calibri" w:eastAsia="Times New Roman" w:hAnsi="Calibri" w:cs="Times New Roman"/>
          <w:b/>
          <w:szCs w:val="24"/>
        </w:rPr>
      </w:pPr>
    </w:p>
    <w:p w14:paraId="68955FDA" w14:textId="070E5DF7" w:rsidR="00C07A08" w:rsidRPr="00C07A08" w:rsidRDefault="00C07A08" w:rsidP="00C07A08">
      <w:pPr>
        <w:rPr>
          <w:rFonts w:ascii="Calibri" w:eastAsia="Times New Roman" w:hAnsi="Calibri" w:cs="Times New Roman"/>
          <w:szCs w:val="24"/>
        </w:rPr>
      </w:pPr>
      <w:r w:rsidRPr="00C07A08">
        <w:rPr>
          <w:rFonts w:ascii="Calibri" w:eastAsia="Times New Roman" w:hAnsi="Calibri" w:cs="Times New Roman"/>
          <w:szCs w:val="24"/>
        </w:rPr>
        <w:t>Revised 3.7.19</w:t>
      </w:r>
      <w:r w:rsidR="00A531ED">
        <w:rPr>
          <w:rFonts w:ascii="Calibri" w:eastAsia="Times New Roman" w:hAnsi="Calibri" w:cs="Times New Roman"/>
          <w:szCs w:val="24"/>
        </w:rPr>
        <w:t>, 08/19/2024</w:t>
      </w:r>
      <w:r w:rsidRPr="00C07A08">
        <w:rPr>
          <w:rFonts w:ascii="Calibri" w:eastAsia="Times New Roman" w:hAnsi="Calibri" w:cs="Times New Roman"/>
          <w:szCs w:val="24"/>
        </w:rPr>
        <w:t xml:space="preserve"> </w:t>
      </w:r>
    </w:p>
    <w:p w14:paraId="0104795B" w14:textId="4F975245" w:rsidR="00CF379F" w:rsidRDefault="00C07A08" w:rsidP="6ED65342">
      <w:pPr>
        <w:rPr>
          <w:rFonts w:ascii="Calibri" w:eastAsia="Times New Roman" w:hAnsi="Calibri" w:cs="Calibri"/>
        </w:rPr>
      </w:pPr>
      <w:r w:rsidRPr="6ED65342">
        <w:rPr>
          <w:rFonts w:ascii="Calibri" w:eastAsia="Times New Roman" w:hAnsi="Calibri" w:cs="Times New Roman"/>
        </w:rPr>
        <w:t>Reviewed 3.</w:t>
      </w:r>
      <w:r w:rsidR="00DB0326" w:rsidRPr="6ED65342">
        <w:rPr>
          <w:rFonts w:ascii="Calibri" w:eastAsia="Times New Roman" w:hAnsi="Calibri" w:cs="Times New Roman"/>
        </w:rPr>
        <w:t>9.</w:t>
      </w:r>
      <w:r w:rsidRPr="6ED65342">
        <w:rPr>
          <w:rFonts w:ascii="Calibri" w:eastAsia="Times New Roman" w:hAnsi="Calibri" w:cs="Times New Roman"/>
        </w:rPr>
        <w:t>2020, 6.8.2020, 8.17.2020</w:t>
      </w:r>
      <w:r w:rsidR="00DB0326" w:rsidRPr="6ED65342">
        <w:rPr>
          <w:rFonts w:ascii="Calibri" w:eastAsia="Times New Roman" w:hAnsi="Calibri" w:cs="Times New Roman"/>
        </w:rPr>
        <w:t>, 12.7.2020, 3.8.2021</w:t>
      </w:r>
      <w:r w:rsidR="001A39AA" w:rsidRPr="6ED65342">
        <w:rPr>
          <w:rFonts w:ascii="Calibri" w:eastAsia="Times New Roman" w:hAnsi="Calibri" w:cs="Times New Roman"/>
        </w:rPr>
        <w:t>, 6.6.2021, 8.30.2021</w:t>
      </w:r>
      <w:r w:rsidR="006C1864" w:rsidRPr="6ED65342">
        <w:rPr>
          <w:rFonts w:ascii="Calibri" w:eastAsia="Times New Roman" w:hAnsi="Calibri" w:cs="Times New Roman"/>
        </w:rPr>
        <w:t>, 08/23/2023</w:t>
      </w:r>
      <w:r w:rsidR="007738EB" w:rsidRPr="6ED65342">
        <w:rPr>
          <w:rFonts w:ascii="Calibri" w:eastAsia="Times New Roman" w:hAnsi="Calibri" w:cs="Times New Roman"/>
        </w:rPr>
        <w:t>, 08/19/2024</w:t>
      </w:r>
      <w:r w:rsidR="3FCF74F9" w:rsidRPr="6ED65342">
        <w:rPr>
          <w:rFonts w:ascii="Calibri" w:eastAsia="Times New Roman" w:hAnsi="Calibri" w:cs="Times New Roman"/>
        </w:rPr>
        <w:t xml:space="preserve">, </w:t>
      </w:r>
      <w:r w:rsidR="3FCF74F9" w:rsidRPr="6ED65342">
        <w:rPr>
          <w:rFonts w:ascii="Calibri" w:eastAsia="Times New Roman" w:hAnsi="Calibri" w:cs="Calibri"/>
        </w:rPr>
        <w:t>03/16/2025</w:t>
      </w:r>
    </w:p>
    <w:p w14:paraId="23B0488A" w14:textId="77777777" w:rsidR="00CF379F" w:rsidRDefault="00CF379F" w:rsidP="00DB0326">
      <w:pPr>
        <w:rPr>
          <w:rFonts w:ascii="Calibri" w:eastAsia="Times New Roman" w:hAnsi="Calibri" w:cs="Calibri"/>
          <w:szCs w:val="24"/>
        </w:rPr>
      </w:pPr>
    </w:p>
    <w:p w14:paraId="3CDBABFD" w14:textId="77777777" w:rsidR="00CF379F" w:rsidRDefault="00CF379F" w:rsidP="00DB0326">
      <w:pPr>
        <w:rPr>
          <w:rFonts w:ascii="Calibri" w:eastAsia="Times New Roman" w:hAnsi="Calibri" w:cs="Calibri"/>
          <w:szCs w:val="24"/>
        </w:rPr>
      </w:pPr>
    </w:p>
    <w:p w14:paraId="230DABB3" w14:textId="77777777" w:rsidR="00CF379F" w:rsidRDefault="00CF379F" w:rsidP="00CF379F">
      <w:pPr>
        <w:rPr>
          <w:rFonts w:ascii="Calibri" w:eastAsia="Times New Roman" w:hAnsi="Calibri" w:cs="Calibri"/>
          <w:szCs w:val="24"/>
        </w:rPr>
      </w:pPr>
    </w:p>
    <w:p w14:paraId="6AAEFC32" w14:textId="77777777" w:rsidR="00836CB3" w:rsidRDefault="00836CB3">
      <w:pPr>
        <w:spacing w:after="160" w:line="259" w:lineRule="auto"/>
        <w:rPr>
          <w:rFonts w:asciiTheme="majorHAnsi" w:eastAsiaTheme="majorEastAsia" w:hAnsiTheme="majorHAnsi" w:cstheme="majorBidi"/>
          <w:color w:val="7030A0"/>
          <w:sz w:val="32"/>
          <w:szCs w:val="32"/>
          <w:u w:val="thick"/>
        </w:rPr>
      </w:pPr>
      <w:bookmarkStart w:id="135" w:name="_Testing_Policy"/>
      <w:bookmarkStart w:id="136" w:name="_Toc117676099"/>
      <w:bookmarkEnd w:id="135"/>
      <w:r>
        <w:br w:type="page"/>
      </w:r>
    </w:p>
    <w:p w14:paraId="5973C95A" w14:textId="34C7A919" w:rsidR="00A9676D" w:rsidRDefault="00A9676D" w:rsidP="00A9676D">
      <w:pPr>
        <w:pStyle w:val="Heading1"/>
        <w:jc w:val="center"/>
      </w:pPr>
      <w:bookmarkStart w:id="137" w:name="_Toc200624291"/>
      <w:r>
        <w:lastRenderedPageBreak/>
        <w:t>Testing Policy</w:t>
      </w:r>
      <w:bookmarkEnd w:id="136"/>
      <w:bookmarkEnd w:id="137"/>
    </w:p>
    <w:p w14:paraId="45784B77" w14:textId="77777777" w:rsidR="00A9676D" w:rsidRDefault="00A9676D" w:rsidP="00A9676D">
      <w:pPr>
        <w:ind w:hanging="2"/>
      </w:pPr>
      <w:r>
        <w:t>The purpose of this policy is two-fold:</w:t>
      </w:r>
    </w:p>
    <w:p w14:paraId="32F3E814" w14:textId="77777777" w:rsidR="00A9676D" w:rsidRDefault="00A9676D" w:rsidP="00980B29">
      <w:pPr>
        <w:pStyle w:val="ListParagraph"/>
        <w:numPr>
          <w:ilvl w:val="0"/>
          <w:numId w:val="42"/>
        </w:numPr>
      </w:pPr>
      <w:r>
        <w:t xml:space="preserve">To give students the opportunity to spend some time thinking and decompressing after taking the exam and it gives the faculty the opportunity to review the exam and to review statistics. </w:t>
      </w:r>
    </w:p>
    <w:p w14:paraId="521B048E" w14:textId="77777777" w:rsidR="00A9676D" w:rsidRDefault="00A9676D" w:rsidP="00980B29">
      <w:pPr>
        <w:pStyle w:val="ListParagraph"/>
        <w:numPr>
          <w:ilvl w:val="0"/>
          <w:numId w:val="42"/>
        </w:numPr>
      </w:pPr>
      <w:r>
        <w:t>The challenge piece of this policy is to allow students to have a voice in their learning and to keep an open, healthy, respectful dialogue going between faculty and students.</w:t>
      </w:r>
    </w:p>
    <w:p w14:paraId="718AABC0" w14:textId="77777777" w:rsidR="00A9676D" w:rsidRDefault="00A9676D" w:rsidP="00A9676D">
      <w:pPr>
        <w:ind w:hanging="2"/>
      </w:pPr>
    </w:p>
    <w:p w14:paraId="2D509DB1" w14:textId="77777777" w:rsidR="00DD3BCC" w:rsidRPr="00DD3BCC" w:rsidRDefault="00DD3BCC" w:rsidP="00DD3BCC">
      <w:pPr>
        <w:pStyle w:val="ListParagraph"/>
        <w:jc w:val="center"/>
        <w:rPr>
          <w:b/>
          <w:bCs/>
          <w:sz w:val="28"/>
          <w:szCs w:val="28"/>
          <w:u w:val="single"/>
        </w:rPr>
      </w:pPr>
      <w:r w:rsidRPr="00DD3BCC">
        <w:rPr>
          <w:b/>
          <w:bCs/>
          <w:sz w:val="28"/>
          <w:szCs w:val="28"/>
          <w:u w:val="single"/>
        </w:rPr>
        <w:t>Procedure</w:t>
      </w:r>
    </w:p>
    <w:p w14:paraId="473F9BE0" w14:textId="0B2897E7" w:rsidR="00A9676D" w:rsidRDefault="00A9676D" w:rsidP="00980B29">
      <w:pPr>
        <w:pStyle w:val="ListParagraph"/>
        <w:numPr>
          <w:ilvl w:val="0"/>
          <w:numId w:val="43"/>
        </w:numPr>
      </w:pPr>
      <w:r w:rsidRPr="007F3C74">
        <w:rPr>
          <w:b/>
        </w:rPr>
        <w:t>24 Hour rule following quiz or exam:</w:t>
      </w:r>
      <w:r>
        <w:t xml:space="preserve"> Students must refrain from contacting an instructor immediately after an exam or quiz with questions about the exam content, items, or results. Instructors must be given 24 hours following at exam or quiz to review the results and enter scores. Thus, there will be no discussion of exam items between students and faculty on the day the exam.</w:t>
      </w:r>
    </w:p>
    <w:p w14:paraId="6E4BAB3A" w14:textId="77777777" w:rsidR="00A9676D" w:rsidRDefault="00A9676D" w:rsidP="00980B29">
      <w:pPr>
        <w:pStyle w:val="ListParagraph"/>
        <w:numPr>
          <w:ilvl w:val="0"/>
          <w:numId w:val="43"/>
        </w:numPr>
      </w:pPr>
      <w:r>
        <w:t xml:space="preserve">Challenges to the answer on an exam must be presented to the instructor in person no sooner than 48 hours following the exam/quiz. Students will be required to provide documentation from the course materials that supports their chosen answer. Students must request an appointment with the instructor; challenges presented by email will not be accepted. </w:t>
      </w:r>
    </w:p>
    <w:p w14:paraId="001120A1" w14:textId="2484E500" w:rsidR="00D63767" w:rsidRDefault="00D63767" w:rsidP="00C673A9"/>
    <w:p w14:paraId="1951F915" w14:textId="78CD6A6D" w:rsidR="00DD3BCC" w:rsidRDefault="00DD3BCC" w:rsidP="00C673A9"/>
    <w:p w14:paraId="7B78C298" w14:textId="62CE29BE" w:rsidR="00DD3BCC" w:rsidRDefault="00DD3BCC" w:rsidP="00C673A9"/>
    <w:p w14:paraId="40916843" w14:textId="77777777" w:rsidR="006C1864" w:rsidRDefault="006C1864" w:rsidP="006C1864">
      <w:r>
        <w:t>Created October 2022</w:t>
      </w:r>
    </w:p>
    <w:p w14:paraId="2559B9D2" w14:textId="4EEC5105" w:rsidR="006C1864" w:rsidRDefault="006C1864" w:rsidP="6ED65342">
      <w:pPr>
        <w:rPr>
          <w:rFonts w:ascii="Calibri" w:eastAsia="Times New Roman" w:hAnsi="Calibri" w:cs="Calibri"/>
        </w:rPr>
      </w:pPr>
      <w:r>
        <w:t>Reviewed 08/23/2023</w:t>
      </w:r>
      <w:r w:rsidR="0095212F">
        <w:t>, 08/19/2024</w:t>
      </w:r>
      <w:r w:rsidR="4D8270F5">
        <w:t xml:space="preserve">, </w:t>
      </w:r>
      <w:r w:rsidR="4D8270F5" w:rsidRPr="6ED65342">
        <w:rPr>
          <w:rFonts w:ascii="Calibri" w:eastAsia="Times New Roman" w:hAnsi="Calibri" w:cs="Calibri"/>
        </w:rPr>
        <w:t>03/16/2025</w:t>
      </w:r>
    </w:p>
    <w:p w14:paraId="1A2446DA" w14:textId="7CBED117" w:rsidR="00DD3BCC" w:rsidRDefault="00DD3BCC" w:rsidP="00C673A9"/>
    <w:p w14:paraId="3F684C87" w14:textId="1F4CA38C" w:rsidR="00DD3BCC" w:rsidRDefault="00DD3BCC" w:rsidP="00C673A9"/>
    <w:p w14:paraId="5A2AF6CB" w14:textId="3D4AA7C8" w:rsidR="00DD3BCC" w:rsidRDefault="00DD3BCC" w:rsidP="00C673A9"/>
    <w:p w14:paraId="74137BEB" w14:textId="2A85E587" w:rsidR="00DD3BCC" w:rsidRDefault="00DD3BCC" w:rsidP="00C673A9"/>
    <w:p w14:paraId="6DC328F5" w14:textId="730732B1" w:rsidR="00DD3BCC" w:rsidRDefault="00DD3BCC" w:rsidP="00C673A9"/>
    <w:p w14:paraId="76309B85" w14:textId="41CB3AD2" w:rsidR="00DD3BCC" w:rsidRDefault="00DD3BCC" w:rsidP="00C673A9"/>
    <w:p w14:paraId="2C9C6DB8" w14:textId="082A071C" w:rsidR="00DD3BCC" w:rsidRDefault="00DD3BCC" w:rsidP="00C673A9"/>
    <w:p w14:paraId="3AF162EE" w14:textId="596D06C5" w:rsidR="00DD3BCC" w:rsidRDefault="00DD3BCC" w:rsidP="00C673A9"/>
    <w:p w14:paraId="46A9AA41" w14:textId="75F54EA9" w:rsidR="00DD3BCC" w:rsidRDefault="00DD3BCC" w:rsidP="00C673A9"/>
    <w:p w14:paraId="5ED79B6F" w14:textId="1072DCD9" w:rsidR="00DD3BCC" w:rsidRDefault="00DD3BCC" w:rsidP="00C673A9"/>
    <w:p w14:paraId="218F3D69" w14:textId="0F33B10D" w:rsidR="00DD3BCC" w:rsidRDefault="00DD3BCC" w:rsidP="00C673A9"/>
    <w:p w14:paraId="4D1BF346" w14:textId="44509D12" w:rsidR="00DD3BCC" w:rsidRDefault="00DD3BCC" w:rsidP="00C673A9"/>
    <w:p w14:paraId="7171A3AF" w14:textId="77777777" w:rsidR="00836CB3" w:rsidRDefault="00836CB3">
      <w:pPr>
        <w:spacing w:after="160" w:line="259" w:lineRule="auto"/>
        <w:rPr>
          <w:rFonts w:asciiTheme="majorHAnsi" w:eastAsiaTheme="majorEastAsia" w:hAnsiTheme="majorHAnsi" w:cstheme="majorBidi"/>
          <w:color w:val="7030A0"/>
          <w:sz w:val="32"/>
          <w:szCs w:val="32"/>
          <w:u w:val="thick"/>
        </w:rPr>
      </w:pPr>
      <w:r>
        <w:br w:type="page"/>
      </w:r>
    </w:p>
    <w:p w14:paraId="0C87DF10" w14:textId="560DFB61" w:rsidR="5C86D973" w:rsidRDefault="5C86D973" w:rsidP="6ED65342">
      <w:pPr>
        <w:pStyle w:val="Heading1"/>
        <w:jc w:val="center"/>
      </w:pPr>
      <w:bookmarkStart w:id="138" w:name="_Toc200624292"/>
      <w:r w:rsidRPr="6ED65342">
        <w:lastRenderedPageBreak/>
        <w:t>Withdrawal and Dismissal Policy</w:t>
      </w:r>
      <w:bookmarkEnd w:id="138"/>
    </w:p>
    <w:p w14:paraId="4A31FDD3" w14:textId="3906E523" w:rsidR="5C86D973" w:rsidRDefault="5C86D973" w:rsidP="6ED65342">
      <w:pPr>
        <w:pStyle w:val="Heading4"/>
        <w:rPr>
          <w:rFonts w:ascii="Calibri Light" w:eastAsia="Calibri Light" w:hAnsi="Calibri Light" w:cs="Calibri Light"/>
          <w:bCs/>
          <w:szCs w:val="24"/>
        </w:rPr>
      </w:pPr>
      <w:r w:rsidRPr="6ED65342">
        <w:rPr>
          <w:rFonts w:ascii="Calibri Light" w:eastAsia="Calibri Light" w:hAnsi="Calibri Light" w:cs="Calibri Light"/>
          <w:bCs/>
          <w:szCs w:val="24"/>
        </w:rPr>
        <w:t>Policy Statement</w:t>
      </w:r>
    </w:p>
    <w:p w14:paraId="48E3F9DC" w14:textId="59CD6C14" w:rsidR="5C86D973" w:rsidRDefault="5C86D973" w:rsidP="6ED65342">
      <w:pPr>
        <w:rPr>
          <w:rFonts w:ascii="Calibri" w:eastAsia="Calibri" w:hAnsi="Calibri" w:cs="Calibri"/>
          <w:szCs w:val="24"/>
        </w:rPr>
      </w:pPr>
      <w:r w:rsidRPr="6ED65342">
        <w:rPr>
          <w:rFonts w:ascii="Calibri" w:eastAsia="Calibri" w:hAnsi="Calibri" w:cs="Calibri"/>
          <w:szCs w:val="24"/>
        </w:rPr>
        <w:t>Students are expected to maintain professionalism, integrity, and adherence to CPTC Nursing Program standards. This policy defines the process for voluntary withdrawal and grounds for dismissal due to violations of program expectations.</w:t>
      </w:r>
    </w:p>
    <w:p w14:paraId="44261C55" w14:textId="29C67719" w:rsidR="5C86D973" w:rsidRDefault="5C86D973" w:rsidP="6ED65342">
      <w:pPr>
        <w:spacing w:before="240" w:after="240"/>
        <w:rPr>
          <w:rFonts w:ascii="Calibri" w:eastAsia="Calibri" w:hAnsi="Calibri" w:cs="Calibri"/>
          <w:szCs w:val="24"/>
        </w:rPr>
      </w:pPr>
      <w:r w:rsidRPr="6ED65342">
        <w:rPr>
          <w:rFonts w:ascii="Calibri" w:eastAsia="Calibri" w:hAnsi="Calibri" w:cs="Calibri"/>
          <w:szCs w:val="24"/>
        </w:rPr>
        <w:t xml:space="preserve">Students may voluntarily withdraw from the program at any time. They are responsible for reviewing withdrawal deadlines, financial obligations, and refund policies outlined in the current college catalog. Withdrawal from any nursing course requires a formal request for re-entry. (See </w:t>
      </w:r>
      <w:hyperlink w:anchor="_Repeat_&amp;_Re-Entry">
        <w:r w:rsidRPr="6ED65342">
          <w:rPr>
            <w:rStyle w:val="Hyperlink"/>
            <w:rFonts w:ascii="Calibri" w:eastAsia="Calibri" w:hAnsi="Calibri" w:cs="Calibri"/>
            <w:b/>
            <w:bCs/>
            <w:szCs w:val="24"/>
          </w:rPr>
          <w:t>Course Repeat &amp; Re-Entry Policy</w:t>
        </w:r>
      </w:hyperlink>
      <w:r w:rsidRPr="6ED65342">
        <w:rPr>
          <w:rFonts w:ascii="Calibri" w:eastAsia="Calibri" w:hAnsi="Calibri" w:cs="Calibri"/>
          <w:szCs w:val="24"/>
        </w:rPr>
        <w:t>.)</w:t>
      </w:r>
    </w:p>
    <w:p w14:paraId="3398400F" w14:textId="05576D32" w:rsidR="5C86D973" w:rsidRDefault="5C86D973" w:rsidP="6ED65342">
      <w:pPr>
        <w:spacing w:before="240" w:after="240"/>
      </w:pPr>
      <w:r w:rsidRPr="6ED65342">
        <w:rPr>
          <w:rFonts w:ascii="Calibri" w:eastAsia="Calibri" w:hAnsi="Calibri" w:cs="Calibri"/>
          <w:szCs w:val="24"/>
        </w:rPr>
        <w:t>A student is considered withdrawn from the program if they:</w:t>
      </w:r>
    </w:p>
    <w:p w14:paraId="0DC5F692" w14:textId="564EFBDB" w:rsidR="5C86D973" w:rsidRDefault="5C86D973" w:rsidP="00980B29">
      <w:pPr>
        <w:pStyle w:val="ListParagraph"/>
        <w:numPr>
          <w:ilvl w:val="0"/>
          <w:numId w:val="13"/>
        </w:numPr>
        <w:rPr>
          <w:rFonts w:ascii="Calibri" w:eastAsia="Calibri" w:hAnsi="Calibri" w:cs="Calibri"/>
          <w:szCs w:val="24"/>
        </w:rPr>
      </w:pPr>
      <w:r w:rsidRPr="6ED65342">
        <w:rPr>
          <w:rFonts w:ascii="Calibri" w:eastAsia="Calibri" w:hAnsi="Calibri" w:cs="Calibri"/>
          <w:szCs w:val="24"/>
        </w:rPr>
        <w:t>Stop attending class or clinical without an approved Leave of Absence, or</w:t>
      </w:r>
    </w:p>
    <w:p w14:paraId="1B747047" w14:textId="410527DE" w:rsidR="5C86D973" w:rsidRDefault="5C86D973" w:rsidP="00980B29">
      <w:pPr>
        <w:pStyle w:val="ListParagraph"/>
        <w:numPr>
          <w:ilvl w:val="0"/>
          <w:numId w:val="13"/>
        </w:numPr>
        <w:rPr>
          <w:rFonts w:ascii="Calibri" w:eastAsia="Calibri" w:hAnsi="Calibri" w:cs="Calibri"/>
          <w:szCs w:val="24"/>
        </w:rPr>
      </w:pPr>
      <w:r w:rsidRPr="6ED65342">
        <w:rPr>
          <w:rFonts w:ascii="Calibri" w:eastAsia="Calibri" w:hAnsi="Calibri" w:cs="Calibri"/>
          <w:szCs w:val="24"/>
        </w:rPr>
        <w:t>Fail to register for the next quarter without notifying the program.</w:t>
      </w:r>
    </w:p>
    <w:p w14:paraId="2E9AE53B" w14:textId="4C9E7822" w:rsidR="6ED65342" w:rsidRDefault="6ED65342" w:rsidP="6ED65342">
      <w:pPr>
        <w:pStyle w:val="ListParagraph"/>
        <w:rPr>
          <w:rFonts w:ascii="Calibri" w:eastAsia="Calibri" w:hAnsi="Calibri" w:cs="Calibri"/>
          <w:szCs w:val="24"/>
        </w:rPr>
      </w:pPr>
    </w:p>
    <w:p w14:paraId="5B211099" w14:textId="11ABBF8B" w:rsidR="5C86D973" w:rsidRDefault="5C86D973" w:rsidP="6ED65342">
      <w:pPr>
        <w:rPr>
          <w:rFonts w:ascii="Calibri" w:eastAsia="Calibri" w:hAnsi="Calibri" w:cs="Calibri"/>
          <w:szCs w:val="24"/>
        </w:rPr>
      </w:pPr>
      <w:r w:rsidRPr="6ED65342">
        <w:rPr>
          <w:rFonts w:ascii="Calibri" w:eastAsia="Calibri" w:hAnsi="Calibri" w:cs="Calibri"/>
          <w:szCs w:val="24"/>
        </w:rPr>
        <w:t>Students must demonstrate professionalism in all interactions, including patient care, documentation, medication administration, and communication with peers, faculty, and clinical staff. Violations of nursing ethics, professional behavior, or program policies may result in disciplinary action, including dismissal.</w:t>
      </w:r>
    </w:p>
    <w:p w14:paraId="165C6F60" w14:textId="1F15ED48" w:rsidR="5C86D973" w:rsidRDefault="5C86D973" w:rsidP="6ED65342">
      <w:pPr>
        <w:pStyle w:val="Heading3"/>
        <w:rPr>
          <w:rFonts w:ascii="Calibri" w:eastAsia="Calibri" w:hAnsi="Calibri" w:cs="Calibri"/>
          <w:bCs/>
          <w:szCs w:val="26"/>
        </w:rPr>
      </w:pPr>
      <w:bookmarkStart w:id="139" w:name="_Toc200624293"/>
      <w:r w:rsidRPr="6ED65342">
        <w:rPr>
          <w:rFonts w:ascii="Calibri" w:eastAsia="Calibri" w:hAnsi="Calibri" w:cs="Calibri"/>
          <w:bCs/>
          <w:szCs w:val="26"/>
        </w:rPr>
        <w:t>Procedure</w:t>
      </w:r>
      <w:bookmarkEnd w:id="139"/>
    </w:p>
    <w:p w14:paraId="12117F90" w14:textId="7C286568" w:rsidR="5C86D973" w:rsidRDefault="5C86D973" w:rsidP="00980B29">
      <w:pPr>
        <w:pStyle w:val="ListParagraph"/>
        <w:numPr>
          <w:ilvl w:val="0"/>
          <w:numId w:val="12"/>
        </w:numPr>
        <w:spacing w:before="240" w:after="240"/>
        <w:rPr>
          <w:rFonts w:ascii="Calibri" w:eastAsia="Calibri" w:hAnsi="Calibri" w:cs="Calibri"/>
          <w:b/>
          <w:bCs/>
          <w:szCs w:val="24"/>
        </w:rPr>
      </w:pPr>
      <w:r w:rsidRPr="6ED65342">
        <w:rPr>
          <w:rFonts w:ascii="Calibri" w:eastAsia="Calibri" w:hAnsi="Calibri" w:cs="Calibri"/>
          <w:b/>
          <w:bCs/>
          <w:szCs w:val="24"/>
        </w:rPr>
        <w:t>Voluntary Withdrawal</w:t>
      </w:r>
    </w:p>
    <w:p w14:paraId="090DF311" w14:textId="5C11CEF5" w:rsidR="5C86D973" w:rsidRDefault="5C86D973" w:rsidP="00980B29">
      <w:pPr>
        <w:pStyle w:val="ListParagraph"/>
        <w:numPr>
          <w:ilvl w:val="1"/>
          <w:numId w:val="12"/>
        </w:numPr>
        <w:rPr>
          <w:rFonts w:ascii="Calibri" w:eastAsia="Calibri" w:hAnsi="Calibri" w:cs="Calibri"/>
          <w:szCs w:val="24"/>
        </w:rPr>
      </w:pPr>
      <w:r w:rsidRPr="6ED65342">
        <w:rPr>
          <w:rFonts w:ascii="Calibri" w:eastAsia="Calibri" w:hAnsi="Calibri" w:cs="Calibri"/>
          <w:szCs w:val="24"/>
        </w:rPr>
        <w:t>Students must formally notify the Nursing Program Dean of their intent to withdraw.</w:t>
      </w:r>
    </w:p>
    <w:p w14:paraId="6962D3AB" w14:textId="01226A85" w:rsidR="5C86D973" w:rsidRDefault="5C86D973" w:rsidP="00980B29">
      <w:pPr>
        <w:pStyle w:val="ListParagraph"/>
        <w:numPr>
          <w:ilvl w:val="1"/>
          <w:numId w:val="12"/>
        </w:numPr>
        <w:rPr>
          <w:rFonts w:ascii="Calibri" w:eastAsia="Calibri" w:hAnsi="Calibri" w:cs="Calibri"/>
          <w:szCs w:val="24"/>
        </w:rPr>
      </w:pPr>
      <w:r w:rsidRPr="6ED65342">
        <w:rPr>
          <w:rFonts w:ascii="Calibri" w:eastAsia="Calibri" w:hAnsi="Calibri" w:cs="Calibri"/>
          <w:szCs w:val="24"/>
        </w:rPr>
        <w:t>They must follow the college's official withdrawal process, including checking financial aid and refund policies.</w:t>
      </w:r>
    </w:p>
    <w:p w14:paraId="4CB6E172" w14:textId="1E5F86A2" w:rsidR="5C86D973" w:rsidRDefault="5C86D973" w:rsidP="00980B29">
      <w:pPr>
        <w:pStyle w:val="ListParagraph"/>
        <w:numPr>
          <w:ilvl w:val="1"/>
          <w:numId w:val="12"/>
        </w:numPr>
        <w:rPr>
          <w:rFonts w:ascii="Calibri" w:eastAsia="Calibri" w:hAnsi="Calibri" w:cs="Calibri"/>
          <w:szCs w:val="24"/>
        </w:rPr>
      </w:pPr>
      <w:r w:rsidRPr="6ED65342">
        <w:rPr>
          <w:rFonts w:ascii="Calibri" w:eastAsia="Calibri" w:hAnsi="Calibri" w:cs="Calibri"/>
          <w:szCs w:val="24"/>
        </w:rPr>
        <w:t xml:space="preserve">Students seeking re-entry must follow the </w:t>
      </w:r>
      <w:hyperlink w:anchor="_Course_Repeat_Policy">
        <w:r w:rsidR="40A0688D" w:rsidRPr="6ED65342">
          <w:rPr>
            <w:rStyle w:val="Hyperlink"/>
            <w:rFonts w:ascii="Calibri" w:eastAsia="Calibri" w:hAnsi="Calibri" w:cs="Calibri"/>
            <w:b/>
            <w:bCs/>
            <w:szCs w:val="24"/>
          </w:rPr>
          <w:t>Repeat and</w:t>
        </w:r>
        <w:r w:rsidR="40A0688D" w:rsidRPr="6ED65342">
          <w:rPr>
            <w:rStyle w:val="Hyperlink"/>
            <w:rFonts w:ascii="Calibri" w:eastAsia="Calibri" w:hAnsi="Calibri" w:cs="Calibri"/>
            <w:szCs w:val="24"/>
          </w:rPr>
          <w:t xml:space="preserve"> </w:t>
        </w:r>
        <w:r w:rsidRPr="6ED65342">
          <w:rPr>
            <w:rStyle w:val="Hyperlink"/>
            <w:rFonts w:ascii="Calibri" w:eastAsia="Calibri" w:hAnsi="Calibri" w:cs="Calibri"/>
            <w:b/>
            <w:bCs/>
            <w:szCs w:val="24"/>
          </w:rPr>
          <w:t>Re-Entry Policy</w:t>
        </w:r>
      </w:hyperlink>
      <w:r w:rsidRPr="6ED65342">
        <w:rPr>
          <w:rFonts w:ascii="Calibri" w:eastAsia="Calibri" w:hAnsi="Calibri" w:cs="Calibri"/>
          <w:szCs w:val="24"/>
        </w:rPr>
        <w:t xml:space="preserve"> requirements.</w:t>
      </w:r>
    </w:p>
    <w:p w14:paraId="1BE0FD64" w14:textId="1506DC0C" w:rsidR="5C86D973" w:rsidRDefault="5C86D973" w:rsidP="00980B29">
      <w:pPr>
        <w:pStyle w:val="ListParagraph"/>
        <w:numPr>
          <w:ilvl w:val="0"/>
          <w:numId w:val="12"/>
        </w:numPr>
        <w:spacing w:before="240" w:after="240"/>
        <w:rPr>
          <w:rFonts w:ascii="Calibri" w:eastAsia="Calibri" w:hAnsi="Calibri" w:cs="Calibri"/>
          <w:b/>
          <w:bCs/>
          <w:szCs w:val="24"/>
        </w:rPr>
      </w:pPr>
      <w:r w:rsidRPr="6ED65342">
        <w:rPr>
          <w:rFonts w:ascii="Calibri" w:eastAsia="Calibri" w:hAnsi="Calibri" w:cs="Calibri"/>
          <w:b/>
          <w:bCs/>
          <w:szCs w:val="24"/>
        </w:rPr>
        <w:t>Grounds for Dismissal</w:t>
      </w:r>
    </w:p>
    <w:p w14:paraId="76B69CD7" w14:textId="31F22BC8" w:rsidR="5C86D973" w:rsidRDefault="5C86D973" w:rsidP="00980B29">
      <w:pPr>
        <w:pStyle w:val="ListParagraph"/>
        <w:numPr>
          <w:ilvl w:val="1"/>
          <w:numId w:val="12"/>
        </w:numPr>
        <w:rPr>
          <w:rFonts w:ascii="Calibri" w:eastAsia="Calibri" w:hAnsi="Calibri" w:cs="Calibri"/>
          <w:szCs w:val="24"/>
        </w:rPr>
      </w:pPr>
      <w:r w:rsidRPr="6ED65342">
        <w:rPr>
          <w:rFonts w:ascii="Calibri" w:eastAsia="Calibri" w:hAnsi="Calibri" w:cs="Calibri"/>
          <w:szCs w:val="24"/>
        </w:rPr>
        <w:t>Failure to adhere to nursing ethics, professional standards, or program policies.</w:t>
      </w:r>
    </w:p>
    <w:p w14:paraId="1AF7C0BC" w14:textId="34380ADE" w:rsidR="5C86D973" w:rsidRDefault="5C86D973" w:rsidP="00980B29">
      <w:pPr>
        <w:pStyle w:val="ListParagraph"/>
        <w:numPr>
          <w:ilvl w:val="1"/>
          <w:numId w:val="12"/>
        </w:numPr>
        <w:rPr>
          <w:rFonts w:ascii="Calibri" w:eastAsia="Calibri" w:hAnsi="Calibri" w:cs="Calibri"/>
          <w:szCs w:val="24"/>
        </w:rPr>
      </w:pPr>
      <w:r w:rsidRPr="6ED65342">
        <w:rPr>
          <w:rFonts w:ascii="Calibri" w:eastAsia="Calibri" w:hAnsi="Calibri" w:cs="Calibri"/>
          <w:szCs w:val="24"/>
        </w:rPr>
        <w:t>Violations of academic integrity or unsafe clinical practice.</w:t>
      </w:r>
    </w:p>
    <w:p w14:paraId="7608EA3E" w14:textId="5839FD56" w:rsidR="5C86D973" w:rsidRDefault="5C86D973" w:rsidP="00980B29">
      <w:pPr>
        <w:pStyle w:val="ListParagraph"/>
        <w:numPr>
          <w:ilvl w:val="1"/>
          <w:numId w:val="12"/>
        </w:numPr>
        <w:rPr>
          <w:rFonts w:ascii="Calibri" w:eastAsia="Calibri" w:hAnsi="Calibri" w:cs="Calibri"/>
          <w:szCs w:val="24"/>
        </w:rPr>
      </w:pPr>
      <w:r w:rsidRPr="6ED65342">
        <w:rPr>
          <w:rFonts w:ascii="Calibri" w:eastAsia="Calibri" w:hAnsi="Calibri" w:cs="Calibri"/>
          <w:szCs w:val="24"/>
        </w:rPr>
        <w:t xml:space="preserve">Repeated non-compliance with behavioral or academic expectations outlined in the </w:t>
      </w:r>
      <w:r w:rsidRPr="6ED65342">
        <w:rPr>
          <w:rFonts w:ascii="Calibri" w:eastAsia="Calibri" w:hAnsi="Calibri" w:cs="Calibri"/>
          <w:b/>
          <w:bCs/>
          <w:szCs w:val="24"/>
        </w:rPr>
        <w:t>Nursing Program Handbook</w:t>
      </w:r>
      <w:r w:rsidRPr="6ED65342">
        <w:rPr>
          <w:rFonts w:ascii="Calibri" w:eastAsia="Calibri" w:hAnsi="Calibri" w:cs="Calibri"/>
          <w:szCs w:val="24"/>
        </w:rPr>
        <w:t>.</w:t>
      </w:r>
    </w:p>
    <w:p w14:paraId="226E060B" w14:textId="08B772FA" w:rsidR="5C86D973" w:rsidRDefault="5C86D973" w:rsidP="00980B29">
      <w:pPr>
        <w:pStyle w:val="ListParagraph"/>
        <w:numPr>
          <w:ilvl w:val="0"/>
          <w:numId w:val="12"/>
        </w:numPr>
        <w:spacing w:before="240" w:after="240"/>
        <w:rPr>
          <w:rFonts w:ascii="Calibri" w:eastAsia="Calibri" w:hAnsi="Calibri" w:cs="Calibri"/>
          <w:b/>
          <w:bCs/>
          <w:szCs w:val="24"/>
        </w:rPr>
      </w:pPr>
      <w:r w:rsidRPr="6ED65342">
        <w:rPr>
          <w:rFonts w:ascii="Calibri" w:eastAsia="Calibri" w:hAnsi="Calibri" w:cs="Calibri"/>
          <w:b/>
          <w:bCs/>
          <w:szCs w:val="24"/>
        </w:rPr>
        <w:t>Dismissal Process</w:t>
      </w:r>
    </w:p>
    <w:p w14:paraId="370D7603" w14:textId="52F96C31" w:rsidR="5C86D973" w:rsidRDefault="5C86D973" w:rsidP="00980B29">
      <w:pPr>
        <w:pStyle w:val="ListParagraph"/>
        <w:numPr>
          <w:ilvl w:val="1"/>
          <w:numId w:val="12"/>
        </w:numPr>
        <w:rPr>
          <w:rFonts w:ascii="Calibri" w:eastAsia="Calibri" w:hAnsi="Calibri" w:cs="Calibri"/>
          <w:szCs w:val="24"/>
        </w:rPr>
      </w:pPr>
      <w:r w:rsidRPr="6ED65342">
        <w:rPr>
          <w:rFonts w:ascii="Calibri" w:eastAsia="Calibri" w:hAnsi="Calibri" w:cs="Calibri"/>
          <w:szCs w:val="24"/>
        </w:rPr>
        <w:t xml:space="preserve">Faculty and the Nursing Program Dean will review violations using the policies outlined in the </w:t>
      </w:r>
      <w:r w:rsidRPr="6ED65342">
        <w:rPr>
          <w:rFonts w:ascii="Calibri" w:eastAsia="Calibri" w:hAnsi="Calibri" w:cs="Calibri"/>
          <w:b/>
          <w:bCs/>
          <w:szCs w:val="24"/>
        </w:rPr>
        <w:t>Nursing Program Handbook</w:t>
      </w:r>
      <w:r w:rsidRPr="6ED65342">
        <w:rPr>
          <w:rFonts w:ascii="Calibri" w:eastAsia="Calibri" w:hAnsi="Calibri" w:cs="Calibri"/>
          <w:szCs w:val="24"/>
        </w:rPr>
        <w:t>.</w:t>
      </w:r>
    </w:p>
    <w:p w14:paraId="35A25950" w14:textId="631918C7" w:rsidR="5C86D973" w:rsidRDefault="5C86D973" w:rsidP="00980B29">
      <w:pPr>
        <w:pStyle w:val="ListParagraph"/>
        <w:numPr>
          <w:ilvl w:val="1"/>
          <w:numId w:val="12"/>
        </w:numPr>
        <w:rPr>
          <w:rFonts w:ascii="Calibri" w:eastAsia="Calibri" w:hAnsi="Calibri" w:cs="Calibri"/>
          <w:szCs w:val="24"/>
        </w:rPr>
      </w:pPr>
      <w:r w:rsidRPr="6ED65342">
        <w:rPr>
          <w:rFonts w:ascii="Calibri" w:eastAsia="Calibri" w:hAnsi="Calibri" w:cs="Calibri"/>
          <w:szCs w:val="24"/>
        </w:rPr>
        <w:t>Students facing dismissal will be notified in writing and may request an appeal based on extenuating circumstances.</w:t>
      </w:r>
    </w:p>
    <w:p w14:paraId="2917BE2A" w14:textId="40D64807" w:rsidR="6ED65342" w:rsidRDefault="6ED65342" w:rsidP="6ED65342"/>
    <w:p w14:paraId="4537E838" w14:textId="3418DC09" w:rsidR="00660C26" w:rsidRDefault="00660C26" w:rsidP="6ED65342">
      <w:pPr>
        <w:tabs>
          <w:tab w:val="left" w:pos="1440"/>
        </w:tabs>
        <w:rPr>
          <w:rFonts w:ascii="Calibri" w:eastAsia="Times New Roman" w:hAnsi="Calibri" w:cs="Calibri"/>
        </w:rPr>
      </w:pPr>
      <w:r w:rsidRPr="6ED65342">
        <w:rPr>
          <w:rFonts w:ascii="Calibri" w:eastAsia="Times New Roman" w:hAnsi="Calibri" w:cs="Calibri"/>
        </w:rPr>
        <w:t>Revised 9.18.2022</w:t>
      </w:r>
      <w:r w:rsidR="421F949B" w:rsidRPr="6ED65342">
        <w:rPr>
          <w:rFonts w:ascii="Calibri" w:eastAsia="Times New Roman" w:hAnsi="Calibri" w:cs="Calibri"/>
        </w:rPr>
        <w:t>, 03/16/2025</w:t>
      </w:r>
    </w:p>
    <w:p w14:paraId="203370A5" w14:textId="6D9190C2" w:rsidR="00472839" w:rsidRPr="00472839" w:rsidRDefault="00472839" w:rsidP="6ED65342">
      <w:pPr>
        <w:tabs>
          <w:tab w:val="left" w:pos="1440"/>
        </w:tabs>
        <w:rPr>
          <w:rFonts w:ascii="Calibri" w:eastAsia="Times New Roman" w:hAnsi="Calibri" w:cs="Calibri"/>
        </w:rPr>
      </w:pPr>
      <w:r w:rsidRPr="6ED65342">
        <w:rPr>
          <w:rFonts w:ascii="Calibri" w:eastAsia="Times New Roman" w:hAnsi="Calibri" w:cs="Calibri"/>
        </w:rPr>
        <w:t>Re</w:t>
      </w:r>
      <w:r w:rsidR="003222E3" w:rsidRPr="6ED65342">
        <w:rPr>
          <w:rFonts w:ascii="Calibri" w:eastAsia="Times New Roman" w:hAnsi="Calibri" w:cs="Calibri"/>
        </w:rPr>
        <w:t xml:space="preserve">viewed </w:t>
      </w:r>
      <w:r w:rsidRPr="6ED65342">
        <w:rPr>
          <w:rFonts w:ascii="Calibri" w:eastAsia="Times New Roman" w:hAnsi="Calibri" w:cs="Calibri"/>
        </w:rPr>
        <w:t>3.</w:t>
      </w:r>
      <w:r w:rsidR="003222E3" w:rsidRPr="6ED65342">
        <w:rPr>
          <w:rFonts w:ascii="Calibri" w:eastAsia="Times New Roman" w:hAnsi="Calibri" w:cs="Calibri"/>
        </w:rPr>
        <w:t>16.2020,</w:t>
      </w:r>
      <w:r w:rsidRPr="6ED65342">
        <w:rPr>
          <w:rFonts w:ascii="Calibri" w:eastAsia="Times New Roman" w:hAnsi="Calibri" w:cs="Calibri"/>
        </w:rPr>
        <w:t xml:space="preserve"> 6.15.2020, 8.17.2020</w:t>
      </w:r>
      <w:r w:rsidR="003222E3" w:rsidRPr="6ED65342">
        <w:rPr>
          <w:rFonts w:ascii="Calibri" w:eastAsia="Times New Roman" w:hAnsi="Calibri" w:cs="Calibri"/>
        </w:rPr>
        <w:t>, 12.14.2020, 3.15.2021</w:t>
      </w:r>
      <w:r w:rsidR="00BF1FE4" w:rsidRPr="6ED65342">
        <w:rPr>
          <w:rFonts w:ascii="Calibri" w:eastAsia="Times New Roman" w:hAnsi="Calibri" w:cs="Calibri"/>
        </w:rPr>
        <w:t>, 6.13.2021, 8.30.</w:t>
      </w:r>
      <w:r w:rsidR="006C1864" w:rsidRPr="6ED65342">
        <w:rPr>
          <w:rFonts w:ascii="Calibri" w:eastAsia="Times New Roman" w:hAnsi="Calibri" w:cs="Calibri"/>
        </w:rPr>
        <w:t>2</w:t>
      </w:r>
      <w:r w:rsidR="00BF1FE4" w:rsidRPr="6ED65342">
        <w:rPr>
          <w:rFonts w:ascii="Calibri" w:eastAsia="Times New Roman" w:hAnsi="Calibri" w:cs="Calibri"/>
        </w:rPr>
        <w:t>1</w:t>
      </w:r>
      <w:r w:rsidR="006C1864" w:rsidRPr="6ED65342">
        <w:rPr>
          <w:rFonts w:ascii="Calibri" w:eastAsia="Times New Roman" w:hAnsi="Calibri" w:cs="Calibri"/>
        </w:rPr>
        <w:t>, 08/23/2023</w:t>
      </w:r>
      <w:r w:rsidR="00995F9A" w:rsidRPr="6ED65342">
        <w:rPr>
          <w:rFonts w:ascii="Calibri" w:eastAsia="Times New Roman" w:hAnsi="Calibri" w:cs="Calibri"/>
        </w:rPr>
        <w:t>, 08/19/2024</w:t>
      </w:r>
    </w:p>
    <w:p w14:paraId="7EBBCFD0" w14:textId="2A65E2F6" w:rsidR="00C72F0D" w:rsidRDefault="00C72F0D" w:rsidP="00CF379F">
      <w:pPr>
        <w:rPr>
          <w:rFonts w:ascii="Calibri" w:eastAsia="Times New Roman" w:hAnsi="Calibri" w:cs="Calibri"/>
          <w:szCs w:val="24"/>
        </w:rPr>
      </w:pPr>
    </w:p>
    <w:p w14:paraId="21C0B389" w14:textId="78B46323" w:rsidR="00AE62B9" w:rsidRDefault="00AE62B9" w:rsidP="00CF379F">
      <w:pPr>
        <w:rPr>
          <w:rFonts w:ascii="Calibri" w:eastAsia="Times New Roman" w:hAnsi="Calibri" w:cs="Calibri"/>
          <w:szCs w:val="24"/>
        </w:rPr>
      </w:pPr>
    </w:p>
    <w:p w14:paraId="2CBB9BAF" w14:textId="77777777" w:rsidR="00DD3BCC" w:rsidRDefault="00DD3BCC">
      <w:pPr>
        <w:spacing w:after="160" w:line="259" w:lineRule="auto"/>
        <w:rPr>
          <w:rFonts w:asciiTheme="majorHAnsi" w:eastAsiaTheme="majorEastAsia" w:hAnsiTheme="majorHAnsi" w:cstheme="majorBidi"/>
          <w:color w:val="7030A0"/>
          <w:sz w:val="32"/>
          <w:szCs w:val="32"/>
          <w:u w:val="thick"/>
        </w:rPr>
      </w:pPr>
      <w:r>
        <w:br w:type="page"/>
      </w:r>
    </w:p>
    <w:p w14:paraId="3B4C23C9" w14:textId="18D7E011" w:rsidR="00AE62B9" w:rsidRDefault="00AE62B9" w:rsidP="006929B2">
      <w:pPr>
        <w:pStyle w:val="Heading1"/>
      </w:pPr>
      <w:bookmarkStart w:id="140" w:name="_Appendix_A_–"/>
      <w:bookmarkStart w:id="141" w:name="_Toc117676101"/>
      <w:bookmarkStart w:id="142" w:name="_Toc200624294"/>
      <w:bookmarkEnd w:id="140"/>
      <w:r>
        <w:lastRenderedPageBreak/>
        <w:t>Appendix A</w:t>
      </w:r>
      <w:r w:rsidR="00C0624B">
        <w:t xml:space="preserve"> – Release of Information</w:t>
      </w:r>
      <w:bookmarkEnd w:id="141"/>
      <w:bookmarkEnd w:id="142"/>
      <w:r w:rsidR="00C0624B">
        <w:t xml:space="preserve"> </w:t>
      </w:r>
    </w:p>
    <w:p w14:paraId="27497126" w14:textId="4786956C" w:rsidR="006929B2" w:rsidRDefault="006929B2" w:rsidP="006929B2"/>
    <w:p w14:paraId="429C5203" w14:textId="77777777" w:rsidR="006929B2" w:rsidRPr="006929B2" w:rsidRDefault="006929B2" w:rsidP="006929B2">
      <w:pPr>
        <w:pStyle w:val="Title"/>
        <w:jc w:val="center"/>
        <w:rPr>
          <w:rFonts w:asciiTheme="minorHAnsi" w:eastAsiaTheme="minorHAnsi" w:hAnsiTheme="minorHAnsi" w:cstheme="minorBidi"/>
          <w:b/>
          <w:bCs/>
          <w:spacing w:val="0"/>
          <w:kern w:val="0"/>
          <w:sz w:val="24"/>
          <w:szCs w:val="22"/>
        </w:rPr>
      </w:pPr>
      <w:r w:rsidRPr="006929B2">
        <w:rPr>
          <w:rFonts w:asciiTheme="minorHAnsi" w:eastAsiaTheme="minorHAnsi" w:hAnsiTheme="minorHAnsi" w:cstheme="minorBidi"/>
          <w:b/>
          <w:bCs/>
          <w:spacing w:val="0"/>
          <w:kern w:val="0"/>
          <w:sz w:val="24"/>
          <w:szCs w:val="22"/>
        </w:rPr>
        <w:t>CLOVER PARK TECHNICAL COLLEGE</w:t>
      </w:r>
    </w:p>
    <w:p w14:paraId="0203118A" w14:textId="77777777" w:rsidR="006929B2" w:rsidRDefault="006929B2" w:rsidP="006929B2">
      <w:pPr>
        <w:jc w:val="center"/>
        <w:rPr>
          <w:b/>
          <w:bCs/>
        </w:rPr>
      </w:pPr>
      <w:r>
        <w:rPr>
          <w:b/>
          <w:bCs/>
        </w:rPr>
        <w:t>RELEASE OF INFORMATION</w:t>
      </w:r>
    </w:p>
    <w:p w14:paraId="6ADA26A6" w14:textId="77777777" w:rsidR="006929B2" w:rsidRDefault="006929B2" w:rsidP="00C0624B">
      <w:pPr>
        <w:rPr>
          <w:b/>
          <w:bCs/>
        </w:rPr>
      </w:pPr>
    </w:p>
    <w:p w14:paraId="4E09AECE" w14:textId="77777777" w:rsidR="006929B2" w:rsidRDefault="006929B2" w:rsidP="006929B2">
      <w:pPr>
        <w:jc w:val="center"/>
        <w:rPr>
          <w:b/>
          <w:bCs/>
        </w:rPr>
      </w:pPr>
    </w:p>
    <w:p w14:paraId="64840274" w14:textId="77777777" w:rsidR="006929B2" w:rsidRDefault="006929B2" w:rsidP="006929B2">
      <w:r>
        <w:t>Student Name</w:t>
      </w:r>
      <w:r>
        <w:tab/>
      </w:r>
      <w:r>
        <w:tab/>
        <w:t>__________________________________________________</w:t>
      </w:r>
    </w:p>
    <w:p w14:paraId="375F1261" w14:textId="77777777" w:rsidR="006929B2" w:rsidRDefault="006929B2" w:rsidP="006929B2"/>
    <w:p w14:paraId="5550DED7" w14:textId="77777777" w:rsidR="006929B2" w:rsidRDefault="006929B2" w:rsidP="006929B2">
      <w:r>
        <w:t>Student ID Number</w:t>
      </w:r>
      <w:r>
        <w:tab/>
        <w:t>_____________________________________</w:t>
      </w:r>
    </w:p>
    <w:p w14:paraId="1A81C283" w14:textId="77777777" w:rsidR="006929B2" w:rsidRDefault="006929B2" w:rsidP="006929B2"/>
    <w:p w14:paraId="7F0FDE59" w14:textId="77777777" w:rsidR="006929B2" w:rsidRDefault="006929B2" w:rsidP="006929B2">
      <w:r>
        <w:t>Date of Birth</w:t>
      </w:r>
      <w:r>
        <w:tab/>
      </w:r>
      <w:r>
        <w:tab/>
        <w:t>_____________________________________</w:t>
      </w:r>
    </w:p>
    <w:p w14:paraId="1ED1F678" w14:textId="77777777" w:rsidR="006929B2" w:rsidRDefault="006929B2" w:rsidP="006929B2"/>
    <w:p w14:paraId="77E91010" w14:textId="77777777" w:rsidR="006929B2" w:rsidRDefault="006929B2" w:rsidP="006929B2"/>
    <w:p w14:paraId="431A380A" w14:textId="77777777" w:rsidR="006929B2" w:rsidRDefault="006929B2" w:rsidP="006929B2">
      <w:r>
        <w:t xml:space="preserve">I hereby authorize Clover Park Technical College and/or its staff to provide all information contractually required by affiliated clinical sites. </w:t>
      </w:r>
    </w:p>
    <w:p w14:paraId="5FE4A5C8" w14:textId="77777777" w:rsidR="006929B2" w:rsidRDefault="006929B2" w:rsidP="006929B2">
      <w:pPr>
        <w:ind w:firstLine="720"/>
      </w:pPr>
    </w:p>
    <w:p w14:paraId="61B8D4CD" w14:textId="77777777" w:rsidR="006929B2" w:rsidRDefault="006929B2" w:rsidP="006929B2"/>
    <w:p w14:paraId="0AC8B2F0" w14:textId="77777777" w:rsidR="006929B2" w:rsidRDefault="006929B2" w:rsidP="006929B2"/>
    <w:p w14:paraId="50855B55" w14:textId="77777777" w:rsidR="006929B2" w:rsidRDefault="006929B2" w:rsidP="006929B2">
      <w:r>
        <w:t>I hereby release Clover Park Technical College and its staff from all legal responsibility or liability that may arise from the act here authorized.</w:t>
      </w:r>
    </w:p>
    <w:p w14:paraId="270DA3EC" w14:textId="77777777" w:rsidR="006929B2" w:rsidRDefault="006929B2" w:rsidP="006929B2"/>
    <w:p w14:paraId="5156589E" w14:textId="77777777" w:rsidR="006929B2" w:rsidRDefault="006929B2" w:rsidP="006929B2">
      <w:r>
        <w:t xml:space="preserve">This release of information is valid for the length of time I am in my program from the date of the student’s signature. </w:t>
      </w:r>
    </w:p>
    <w:p w14:paraId="789294F7" w14:textId="77777777" w:rsidR="006929B2" w:rsidRDefault="006929B2" w:rsidP="006929B2"/>
    <w:p w14:paraId="2A69B354" w14:textId="77777777" w:rsidR="006929B2" w:rsidRDefault="006929B2" w:rsidP="006929B2"/>
    <w:p w14:paraId="34117110" w14:textId="77777777" w:rsidR="006929B2" w:rsidRDefault="006929B2" w:rsidP="006929B2"/>
    <w:p w14:paraId="1C2B3A99" w14:textId="77777777" w:rsidR="006929B2" w:rsidRDefault="006929B2" w:rsidP="006929B2">
      <w:proofErr w:type="gramStart"/>
      <w:r>
        <w:t>Date:_</w:t>
      </w:r>
      <w:proofErr w:type="gramEnd"/>
      <w:r>
        <w:t>__________________</w:t>
      </w:r>
      <w:r>
        <w:tab/>
      </w:r>
      <w:r>
        <w:tab/>
        <w:t>__________________________________________</w:t>
      </w:r>
    </w:p>
    <w:p w14:paraId="4173B382" w14:textId="77777777" w:rsidR="006929B2" w:rsidRDefault="006929B2" w:rsidP="006929B2">
      <w:r>
        <w:tab/>
      </w:r>
      <w:r>
        <w:tab/>
      </w:r>
      <w:r>
        <w:tab/>
      </w:r>
      <w:r>
        <w:tab/>
      </w:r>
      <w:r>
        <w:tab/>
        <w:t>Signature of Student</w:t>
      </w:r>
    </w:p>
    <w:p w14:paraId="111F292D" w14:textId="218C1C2B" w:rsidR="006929B2" w:rsidRDefault="006929B2" w:rsidP="006929B2"/>
    <w:p w14:paraId="172168A1" w14:textId="77B79524" w:rsidR="00C0624B" w:rsidRDefault="00C0624B" w:rsidP="006929B2"/>
    <w:p w14:paraId="58E1902B" w14:textId="6064B8D5" w:rsidR="00C0624B" w:rsidRDefault="00C0624B" w:rsidP="006929B2"/>
    <w:p w14:paraId="13139CD9" w14:textId="7274DFA9" w:rsidR="00C0624B" w:rsidRDefault="00C0624B" w:rsidP="006929B2"/>
    <w:p w14:paraId="08B54465" w14:textId="2D0D7CAE" w:rsidR="00C0624B" w:rsidRDefault="00C0624B" w:rsidP="006929B2"/>
    <w:p w14:paraId="7974FC92" w14:textId="180A5352" w:rsidR="00C0624B" w:rsidRDefault="00C0624B" w:rsidP="006929B2"/>
    <w:p w14:paraId="5F2B2204" w14:textId="14C4DA42" w:rsidR="00C0624B" w:rsidRDefault="00C0624B" w:rsidP="006929B2"/>
    <w:p w14:paraId="5EF5D18B" w14:textId="1774AAD9" w:rsidR="00C0624B" w:rsidRDefault="00C0624B" w:rsidP="006929B2"/>
    <w:p w14:paraId="71CB0924" w14:textId="152AA0C4" w:rsidR="00C0624B" w:rsidRDefault="00C0624B" w:rsidP="006929B2"/>
    <w:p w14:paraId="1F664E41" w14:textId="32D4DF4B" w:rsidR="00C0624B" w:rsidRDefault="00C0624B" w:rsidP="006929B2"/>
    <w:p w14:paraId="2B870542" w14:textId="75E1739D" w:rsidR="00C0624B" w:rsidRDefault="00C0624B" w:rsidP="006929B2"/>
    <w:p w14:paraId="651D488A" w14:textId="2F74D5BD" w:rsidR="00C0624B" w:rsidRDefault="00C0624B" w:rsidP="006929B2"/>
    <w:p w14:paraId="303873F3" w14:textId="00C50547" w:rsidR="00C0624B" w:rsidRDefault="00C0624B" w:rsidP="006929B2"/>
    <w:p w14:paraId="216819A9" w14:textId="31AD29F6" w:rsidR="00C0624B" w:rsidRDefault="00C0624B" w:rsidP="006929B2"/>
    <w:p w14:paraId="5B2F7EDF" w14:textId="7936A626" w:rsidR="00C0624B" w:rsidRDefault="00C0624B" w:rsidP="006929B2"/>
    <w:p w14:paraId="4090E927" w14:textId="124D65FF" w:rsidR="00C0624B" w:rsidRDefault="00C0624B" w:rsidP="006929B2"/>
    <w:p w14:paraId="3E4E9F89" w14:textId="77777777" w:rsidR="00C0624B" w:rsidRPr="006929B2" w:rsidRDefault="00C0624B" w:rsidP="006929B2"/>
    <w:p w14:paraId="6D791C7D" w14:textId="3ADE4904" w:rsidR="00C72F0D" w:rsidRDefault="00C72F0D" w:rsidP="00C0624B">
      <w:pPr>
        <w:pStyle w:val="Heading1"/>
      </w:pPr>
      <w:bookmarkStart w:id="143" w:name="_Appendix_B_–"/>
      <w:bookmarkStart w:id="144" w:name="_Toc117676102"/>
      <w:bookmarkStart w:id="145" w:name="_Toc200624295"/>
      <w:bookmarkEnd w:id="143"/>
      <w:r>
        <w:lastRenderedPageBreak/>
        <w:t xml:space="preserve">Appendix </w:t>
      </w:r>
      <w:r w:rsidR="00AE62B9">
        <w:t>B</w:t>
      </w:r>
      <w:r w:rsidR="00C0624B">
        <w:t xml:space="preserve"> – Clinical Incident Tool</w:t>
      </w:r>
      <w:bookmarkEnd w:id="144"/>
      <w:bookmarkEnd w:id="145"/>
      <w:r w:rsidR="00C0624B">
        <w:t xml:space="preserve"> </w:t>
      </w:r>
    </w:p>
    <w:p w14:paraId="33248C8D" w14:textId="77777777" w:rsidR="00C72F0D" w:rsidRDefault="00C72F0D" w:rsidP="00E35260">
      <w:r>
        <w:t>To be completed by faculty following a clinical incident or near miss event for determination of necessary action plan.</w:t>
      </w:r>
    </w:p>
    <w:p w14:paraId="1C30C814" w14:textId="77777777" w:rsidR="00C72F0D" w:rsidRDefault="00C72F0D" w:rsidP="00E35260"/>
    <w:p w14:paraId="16786C5A" w14:textId="746FD3DE" w:rsidR="00C72F0D" w:rsidRDefault="00C72F0D" w:rsidP="00E35260">
      <w:r>
        <w:t>Instructor Name: _______________Student Name: ________________Date of event: _________</w:t>
      </w:r>
    </w:p>
    <w:p w14:paraId="24E17E4E" w14:textId="77777777" w:rsidR="00C72F0D" w:rsidRDefault="00C72F0D" w:rsidP="00E35260">
      <w:r>
        <w:rPr>
          <w:b/>
        </w:rPr>
        <w:t>Part 1: Review of student behavior surrounding incident</w:t>
      </w:r>
    </w:p>
    <w:tbl>
      <w:tblPr>
        <w:tblStyle w:val="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0"/>
        <w:gridCol w:w="2019"/>
        <w:gridCol w:w="1509"/>
        <w:gridCol w:w="1446"/>
        <w:gridCol w:w="2265"/>
        <w:gridCol w:w="767"/>
      </w:tblGrid>
      <w:tr w:rsidR="00C72F0D" w14:paraId="573A8721" w14:textId="77777777" w:rsidTr="003D067D">
        <w:tc>
          <w:tcPr>
            <w:tcW w:w="1570" w:type="dxa"/>
            <w:shd w:val="clear" w:color="auto" w:fill="auto"/>
          </w:tcPr>
          <w:p w14:paraId="79B7465B" w14:textId="77777777" w:rsidR="00C72F0D" w:rsidRDefault="00C72F0D" w:rsidP="00E35260"/>
        </w:tc>
        <w:tc>
          <w:tcPr>
            <w:tcW w:w="2019" w:type="dxa"/>
            <w:shd w:val="clear" w:color="auto" w:fill="A8D08D"/>
          </w:tcPr>
          <w:p w14:paraId="071310F7" w14:textId="77777777" w:rsidR="00C72F0D" w:rsidRDefault="00C72F0D" w:rsidP="00E35260">
            <w:r>
              <w:rPr>
                <w:b/>
              </w:rPr>
              <w:t xml:space="preserve">Human error/mistake </w:t>
            </w:r>
            <w:r>
              <w:rPr>
                <w:b/>
                <w:sz w:val="16"/>
                <w:szCs w:val="16"/>
              </w:rPr>
              <w:t>(systems error or lapse in performance)</w:t>
            </w:r>
          </w:p>
        </w:tc>
        <w:tc>
          <w:tcPr>
            <w:tcW w:w="2955" w:type="dxa"/>
            <w:gridSpan w:val="2"/>
            <w:shd w:val="clear" w:color="auto" w:fill="FFE599"/>
          </w:tcPr>
          <w:p w14:paraId="017E899C" w14:textId="77777777" w:rsidR="00C72F0D" w:rsidRDefault="00C72F0D" w:rsidP="00E35260">
            <w:r>
              <w:rPr>
                <w:b/>
              </w:rPr>
              <w:t>At Risk Behavior</w:t>
            </w:r>
          </w:p>
          <w:p w14:paraId="6E71C9C9" w14:textId="77777777" w:rsidR="00C72F0D" w:rsidRDefault="00C72F0D" w:rsidP="00E35260">
            <w:pPr>
              <w:rPr>
                <w:sz w:val="16"/>
                <w:szCs w:val="16"/>
              </w:rPr>
            </w:pPr>
            <w:r>
              <w:rPr>
                <w:b/>
                <w:sz w:val="16"/>
                <w:szCs w:val="16"/>
              </w:rPr>
              <w:t>(</w:t>
            </w:r>
            <w:proofErr w:type="gramStart"/>
            <w:r>
              <w:rPr>
                <w:b/>
                <w:sz w:val="16"/>
                <w:szCs w:val="16"/>
              </w:rPr>
              <w:t>unintentional</w:t>
            </w:r>
            <w:proofErr w:type="gramEnd"/>
            <w:r>
              <w:rPr>
                <w:b/>
                <w:sz w:val="16"/>
                <w:szCs w:val="16"/>
              </w:rPr>
              <w:t xml:space="preserve"> risk taking, risk was mistakenly justified or not known at the time of behavior)</w:t>
            </w:r>
          </w:p>
        </w:tc>
        <w:tc>
          <w:tcPr>
            <w:tcW w:w="2265" w:type="dxa"/>
            <w:shd w:val="clear" w:color="auto" w:fill="F6C0A2"/>
          </w:tcPr>
          <w:p w14:paraId="1E5712FE" w14:textId="77777777" w:rsidR="00C72F0D" w:rsidRDefault="00C72F0D" w:rsidP="00E35260">
            <w:r>
              <w:rPr>
                <w:b/>
              </w:rPr>
              <w:t xml:space="preserve">Reckless/Careless Behavior </w:t>
            </w:r>
          </w:p>
          <w:p w14:paraId="0D8059BE" w14:textId="77777777" w:rsidR="00C72F0D" w:rsidRDefault="00C72F0D" w:rsidP="00E35260">
            <w:pPr>
              <w:rPr>
                <w:sz w:val="16"/>
                <w:szCs w:val="16"/>
              </w:rPr>
            </w:pPr>
            <w:r>
              <w:rPr>
                <w:b/>
                <w:sz w:val="16"/>
                <w:szCs w:val="16"/>
              </w:rPr>
              <w:t>(</w:t>
            </w:r>
            <w:proofErr w:type="gramStart"/>
            <w:r>
              <w:rPr>
                <w:b/>
                <w:sz w:val="16"/>
                <w:szCs w:val="16"/>
              </w:rPr>
              <w:t>intentional</w:t>
            </w:r>
            <w:proofErr w:type="gramEnd"/>
            <w:r>
              <w:rPr>
                <w:b/>
                <w:sz w:val="16"/>
                <w:szCs w:val="16"/>
              </w:rPr>
              <w:t>, excessive risk taking, conscious choice to disregard known expected behavior)</w:t>
            </w:r>
          </w:p>
        </w:tc>
        <w:tc>
          <w:tcPr>
            <w:tcW w:w="767" w:type="dxa"/>
          </w:tcPr>
          <w:p w14:paraId="0FFF7BBC" w14:textId="77777777" w:rsidR="00C72F0D" w:rsidRDefault="00C72F0D" w:rsidP="00E35260">
            <w:r>
              <w:rPr>
                <w:b/>
              </w:rPr>
              <w:t>Score</w:t>
            </w:r>
          </w:p>
        </w:tc>
      </w:tr>
      <w:tr w:rsidR="00C72F0D" w14:paraId="77E6552E" w14:textId="77777777" w:rsidTr="003D067D">
        <w:tc>
          <w:tcPr>
            <w:tcW w:w="1570" w:type="dxa"/>
            <w:shd w:val="clear" w:color="auto" w:fill="auto"/>
          </w:tcPr>
          <w:p w14:paraId="7B5EE0CA" w14:textId="77777777" w:rsidR="00C72F0D" w:rsidRDefault="00C72F0D" w:rsidP="00E35260">
            <w:r>
              <w:rPr>
                <w:b/>
              </w:rPr>
              <w:t>Criteria</w:t>
            </w:r>
          </w:p>
        </w:tc>
        <w:tc>
          <w:tcPr>
            <w:tcW w:w="2019" w:type="dxa"/>
            <w:shd w:val="clear" w:color="auto" w:fill="A8D08D"/>
          </w:tcPr>
          <w:p w14:paraId="01E2A37E" w14:textId="77777777" w:rsidR="00C72F0D" w:rsidRDefault="00C72F0D" w:rsidP="00E35260">
            <w:r>
              <w:rPr>
                <w:b/>
              </w:rPr>
              <w:t>1</w:t>
            </w:r>
          </w:p>
        </w:tc>
        <w:tc>
          <w:tcPr>
            <w:tcW w:w="1509" w:type="dxa"/>
            <w:shd w:val="clear" w:color="auto" w:fill="FFE599"/>
          </w:tcPr>
          <w:p w14:paraId="6EA6C0DC" w14:textId="77777777" w:rsidR="00C72F0D" w:rsidRDefault="00C72F0D" w:rsidP="00E35260">
            <w:r>
              <w:rPr>
                <w:b/>
              </w:rPr>
              <w:t>2</w:t>
            </w:r>
          </w:p>
        </w:tc>
        <w:tc>
          <w:tcPr>
            <w:tcW w:w="1446" w:type="dxa"/>
            <w:shd w:val="clear" w:color="auto" w:fill="FFE599"/>
          </w:tcPr>
          <w:p w14:paraId="0E419896" w14:textId="77777777" w:rsidR="00C72F0D" w:rsidRDefault="00C72F0D" w:rsidP="00E35260">
            <w:r>
              <w:rPr>
                <w:b/>
              </w:rPr>
              <w:t>3</w:t>
            </w:r>
          </w:p>
        </w:tc>
        <w:tc>
          <w:tcPr>
            <w:tcW w:w="2265" w:type="dxa"/>
            <w:shd w:val="clear" w:color="auto" w:fill="F6C0A2"/>
          </w:tcPr>
          <w:p w14:paraId="058762D3" w14:textId="77777777" w:rsidR="00C72F0D" w:rsidRDefault="00C72F0D" w:rsidP="00E35260">
            <w:r>
              <w:rPr>
                <w:b/>
              </w:rPr>
              <w:t>4</w:t>
            </w:r>
          </w:p>
        </w:tc>
        <w:tc>
          <w:tcPr>
            <w:tcW w:w="767" w:type="dxa"/>
          </w:tcPr>
          <w:p w14:paraId="35E6F233" w14:textId="77777777" w:rsidR="00C72F0D" w:rsidRDefault="00C72F0D" w:rsidP="00E35260"/>
        </w:tc>
      </w:tr>
      <w:tr w:rsidR="00C72F0D" w14:paraId="469F34EC" w14:textId="77777777" w:rsidTr="003D067D">
        <w:tc>
          <w:tcPr>
            <w:tcW w:w="1570" w:type="dxa"/>
            <w:shd w:val="clear" w:color="auto" w:fill="auto"/>
          </w:tcPr>
          <w:p w14:paraId="5A5ED0ED" w14:textId="77777777" w:rsidR="00C72F0D" w:rsidRDefault="00C72F0D" w:rsidP="00E35260">
            <w:r>
              <w:rPr>
                <w:b/>
              </w:rPr>
              <w:t>Prior incidents on file</w:t>
            </w:r>
          </w:p>
        </w:tc>
        <w:tc>
          <w:tcPr>
            <w:tcW w:w="2019" w:type="dxa"/>
            <w:shd w:val="clear" w:color="auto" w:fill="A8D08D"/>
          </w:tcPr>
          <w:p w14:paraId="028200D3" w14:textId="77777777" w:rsidR="00C72F0D" w:rsidRDefault="00C72F0D" w:rsidP="00E35260">
            <w:pPr>
              <w:rPr>
                <w:sz w:val="16"/>
                <w:szCs w:val="16"/>
              </w:rPr>
            </w:pPr>
            <w:r>
              <w:rPr>
                <w:sz w:val="16"/>
                <w:szCs w:val="16"/>
              </w:rPr>
              <w:t>No previous incidents or errors on file. No evidence of past reckless behavior.</w:t>
            </w:r>
          </w:p>
        </w:tc>
        <w:tc>
          <w:tcPr>
            <w:tcW w:w="1509" w:type="dxa"/>
            <w:shd w:val="clear" w:color="auto" w:fill="FFE599"/>
          </w:tcPr>
          <w:p w14:paraId="50664145" w14:textId="77777777" w:rsidR="00C72F0D" w:rsidRDefault="00C72F0D" w:rsidP="00E35260">
            <w:pPr>
              <w:rPr>
                <w:sz w:val="16"/>
                <w:szCs w:val="16"/>
              </w:rPr>
            </w:pPr>
            <w:r>
              <w:rPr>
                <w:sz w:val="16"/>
                <w:szCs w:val="16"/>
              </w:rPr>
              <w:t xml:space="preserve">One prior incident of </w:t>
            </w:r>
            <w:proofErr w:type="gramStart"/>
            <w:r>
              <w:rPr>
                <w:sz w:val="16"/>
                <w:szCs w:val="16"/>
              </w:rPr>
              <w:t>at risk</w:t>
            </w:r>
            <w:proofErr w:type="gramEnd"/>
            <w:r>
              <w:rPr>
                <w:sz w:val="16"/>
                <w:szCs w:val="16"/>
              </w:rPr>
              <w:t xml:space="preserve"> behavior, not similar to current situation.</w:t>
            </w:r>
          </w:p>
        </w:tc>
        <w:tc>
          <w:tcPr>
            <w:tcW w:w="1446" w:type="dxa"/>
            <w:shd w:val="clear" w:color="auto" w:fill="FFE599"/>
          </w:tcPr>
          <w:p w14:paraId="7DE2CAC2" w14:textId="77777777" w:rsidR="00C72F0D" w:rsidRDefault="00C72F0D" w:rsidP="00E35260">
            <w:pPr>
              <w:rPr>
                <w:sz w:val="16"/>
                <w:szCs w:val="16"/>
              </w:rPr>
            </w:pPr>
            <w:r>
              <w:rPr>
                <w:sz w:val="16"/>
                <w:szCs w:val="16"/>
              </w:rPr>
              <w:t xml:space="preserve">Prior counsel for similar </w:t>
            </w:r>
            <w:proofErr w:type="gramStart"/>
            <w:r>
              <w:rPr>
                <w:sz w:val="16"/>
                <w:szCs w:val="16"/>
              </w:rPr>
              <w:t>at risk</w:t>
            </w:r>
            <w:proofErr w:type="gramEnd"/>
            <w:r>
              <w:rPr>
                <w:sz w:val="16"/>
                <w:szCs w:val="16"/>
              </w:rPr>
              <w:t xml:space="preserve"> behavior or error.</w:t>
            </w:r>
          </w:p>
        </w:tc>
        <w:tc>
          <w:tcPr>
            <w:tcW w:w="2265" w:type="dxa"/>
            <w:shd w:val="clear" w:color="auto" w:fill="F6C0A2"/>
          </w:tcPr>
          <w:p w14:paraId="00896B64" w14:textId="77777777" w:rsidR="00C72F0D" w:rsidRDefault="00C72F0D" w:rsidP="00E35260">
            <w:pPr>
              <w:rPr>
                <w:sz w:val="16"/>
                <w:szCs w:val="16"/>
              </w:rPr>
            </w:pPr>
            <w:r>
              <w:rPr>
                <w:sz w:val="16"/>
                <w:szCs w:val="16"/>
              </w:rPr>
              <w:t xml:space="preserve">2 or more previously documented incidents of similar nature </w:t>
            </w:r>
          </w:p>
        </w:tc>
        <w:tc>
          <w:tcPr>
            <w:tcW w:w="767" w:type="dxa"/>
          </w:tcPr>
          <w:p w14:paraId="32E998FF" w14:textId="77777777" w:rsidR="00C72F0D" w:rsidRDefault="00C72F0D" w:rsidP="00E35260"/>
        </w:tc>
      </w:tr>
      <w:tr w:rsidR="00C72F0D" w14:paraId="7D87D1A5" w14:textId="77777777" w:rsidTr="003D067D">
        <w:tc>
          <w:tcPr>
            <w:tcW w:w="1570" w:type="dxa"/>
            <w:shd w:val="clear" w:color="auto" w:fill="auto"/>
          </w:tcPr>
          <w:p w14:paraId="64BE0F3F" w14:textId="77777777" w:rsidR="00C72F0D" w:rsidRDefault="00C72F0D" w:rsidP="00E35260">
            <w:r>
              <w:rPr>
                <w:b/>
              </w:rPr>
              <w:t>Program level expectations</w:t>
            </w:r>
          </w:p>
        </w:tc>
        <w:tc>
          <w:tcPr>
            <w:tcW w:w="2019" w:type="dxa"/>
            <w:shd w:val="clear" w:color="auto" w:fill="A8D08D"/>
          </w:tcPr>
          <w:p w14:paraId="6A5BCD62" w14:textId="77777777" w:rsidR="00C72F0D" w:rsidRDefault="00C72F0D" w:rsidP="00E35260">
            <w:pPr>
              <w:rPr>
                <w:sz w:val="16"/>
                <w:szCs w:val="16"/>
              </w:rPr>
            </w:pPr>
            <w:r>
              <w:rPr>
                <w:sz w:val="16"/>
                <w:szCs w:val="16"/>
              </w:rPr>
              <w:t>Practiced to level of education. Had knowledge and ability to perform task.</w:t>
            </w:r>
          </w:p>
        </w:tc>
        <w:tc>
          <w:tcPr>
            <w:tcW w:w="1509" w:type="dxa"/>
            <w:shd w:val="clear" w:color="auto" w:fill="FFE599"/>
          </w:tcPr>
          <w:p w14:paraId="5EE31F36" w14:textId="77777777" w:rsidR="00C72F0D" w:rsidRDefault="00C72F0D" w:rsidP="00E35260">
            <w:pPr>
              <w:rPr>
                <w:sz w:val="16"/>
                <w:szCs w:val="16"/>
              </w:rPr>
            </w:pPr>
            <w:r>
              <w:rPr>
                <w:sz w:val="16"/>
                <w:szCs w:val="16"/>
              </w:rPr>
              <w:t>Practiced beyond current level of skill and knowledge due to pressure or perceived pressure from qualified supervising nurse.</w:t>
            </w:r>
          </w:p>
        </w:tc>
        <w:tc>
          <w:tcPr>
            <w:tcW w:w="1446" w:type="dxa"/>
            <w:shd w:val="clear" w:color="auto" w:fill="FFE599"/>
          </w:tcPr>
          <w:p w14:paraId="4A314910" w14:textId="77777777" w:rsidR="00C72F0D" w:rsidRDefault="00C72F0D" w:rsidP="00E35260">
            <w:pPr>
              <w:rPr>
                <w:sz w:val="16"/>
                <w:szCs w:val="16"/>
              </w:rPr>
            </w:pPr>
            <w:r>
              <w:rPr>
                <w:sz w:val="16"/>
                <w:szCs w:val="16"/>
              </w:rPr>
              <w:t>Practiced beyond current level of skill and knowledge without direct supervision of nurse. Not aware of educational boundaries.</w:t>
            </w:r>
          </w:p>
        </w:tc>
        <w:tc>
          <w:tcPr>
            <w:tcW w:w="2265" w:type="dxa"/>
            <w:shd w:val="clear" w:color="auto" w:fill="F6C0A2"/>
          </w:tcPr>
          <w:p w14:paraId="5FCCBA9C" w14:textId="77777777" w:rsidR="00C72F0D" w:rsidRDefault="00C72F0D" w:rsidP="00E35260">
            <w:pPr>
              <w:rPr>
                <w:sz w:val="16"/>
                <w:szCs w:val="16"/>
              </w:rPr>
            </w:pPr>
            <w:r>
              <w:rPr>
                <w:sz w:val="16"/>
                <w:szCs w:val="16"/>
              </w:rPr>
              <w:t>Evidence of intentional practice above level of current status in the program, knowledge, and skills training.</w:t>
            </w:r>
          </w:p>
        </w:tc>
        <w:tc>
          <w:tcPr>
            <w:tcW w:w="767" w:type="dxa"/>
          </w:tcPr>
          <w:p w14:paraId="4C1FDDAB" w14:textId="77777777" w:rsidR="00C72F0D" w:rsidRDefault="00C72F0D" w:rsidP="00E35260"/>
        </w:tc>
      </w:tr>
      <w:tr w:rsidR="00C72F0D" w14:paraId="750A0053" w14:textId="77777777" w:rsidTr="003D067D">
        <w:tc>
          <w:tcPr>
            <w:tcW w:w="1570" w:type="dxa"/>
            <w:shd w:val="clear" w:color="auto" w:fill="auto"/>
          </w:tcPr>
          <w:p w14:paraId="5E828FB1" w14:textId="77777777" w:rsidR="00C72F0D" w:rsidRDefault="00C72F0D" w:rsidP="00E35260">
            <w:r>
              <w:rPr>
                <w:b/>
              </w:rPr>
              <w:t>Adherence to nursing practice standard, policy, or provider order</w:t>
            </w:r>
          </w:p>
        </w:tc>
        <w:tc>
          <w:tcPr>
            <w:tcW w:w="2019" w:type="dxa"/>
            <w:shd w:val="clear" w:color="auto" w:fill="A8D08D"/>
          </w:tcPr>
          <w:p w14:paraId="51CF50BE" w14:textId="77777777" w:rsidR="00C72F0D" w:rsidRDefault="00C72F0D" w:rsidP="00E35260">
            <w:pPr>
              <w:rPr>
                <w:sz w:val="16"/>
                <w:szCs w:val="16"/>
              </w:rPr>
            </w:pPr>
            <w:r>
              <w:rPr>
                <w:sz w:val="16"/>
                <w:szCs w:val="16"/>
              </w:rPr>
              <w:t>Unintentional deviation from policy –OR- no policy/standard/provider order available.</w:t>
            </w:r>
          </w:p>
        </w:tc>
        <w:tc>
          <w:tcPr>
            <w:tcW w:w="1509" w:type="dxa"/>
            <w:shd w:val="clear" w:color="auto" w:fill="FFE599"/>
          </w:tcPr>
          <w:p w14:paraId="195961E4" w14:textId="77777777" w:rsidR="00C72F0D" w:rsidRDefault="00C72F0D" w:rsidP="00E35260">
            <w:pPr>
              <w:rPr>
                <w:sz w:val="16"/>
                <w:szCs w:val="16"/>
              </w:rPr>
            </w:pPr>
            <w:r>
              <w:rPr>
                <w:sz w:val="16"/>
                <w:szCs w:val="16"/>
              </w:rPr>
              <w:t>Policy or standard was not followed due to cultural norm, common for staff to deviate from policy, or order was misinterpreted.</w:t>
            </w:r>
          </w:p>
        </w:tc>
        <w:tc>
          <w:tcPr>
            <w:tcW w:w="1446" w:type="dxa"/>
            <w:shd w:val="clear" w:color="auto" w:fill="FFE599"/>
          </w:tcPr>
          <w:p w14:paraId="150D2BA4" w14:textId="77777777" w:rsidR="00C72F0D" w:rsidRDefault="00C72F0D" w:rsidP="00E35260">
            <w:pPr>
              <w:rPr>
                <w:sz w:val="16"/>
                <w:szCs w:val="16"/>
              </w:rPr>
            </w:pPr>
            <w:r>
              <w:rPr>
                <w:sz w:val="16"/>
                <w:szCs w:val="16"/>
              </w:rPr>
              <w:t>Policy, standard, or provider order was in place but student perceived need to deviate for expectations of staff, patient, or faculty. Student failed to clarify expectations or utilize other resources.</w:t>
            </w:r>
          </w:p>
        </w:tc>
        <w:tc>
          <w:tcPr>
            <w:tcW w:w="2265" w:type="dxa"/>
            <w:shd w:val="clear" w:color="auto" w:fill="F6C0A2"/>
          </w:tcPr>
          <w:p w14:paraId="354FF4D1" w14:textId="77777777" w:rsidR="00C72F0D" w:rsidRDefault="00C72F0D" w:rsidP="00E35260">
            <w:pPr>
              <w:rPr>
                <w:sz w:val="16"/>
                <w:szCs w:val="16"/>
              </w:rPr>
            </w:pPr>
            <w:r>
              <w:rPr>
                <w:sz w:val="16"/>
                <w:szCs w:val="16"/>
              </w:rPr>
              <w:t xml:space="preserve">Intentionally disregarded known policy, procedure, provider order, or nursing care standard. </w:t>
            </w:r>
          </w:p>
        </w:tc>
        <w:tc>
          <w:tcPr>
            <w:tcW w:w="767" w:type="dxa"/>
          </w:tcPr>
          <w:p w14:paraId="576FBF48" w14:textId="77777777" w:rsidR="00C72F0D" w:rsidRDefault="00C72F0D" w:rsidP="00E35260"/>
        </w:tc>
      </w:tr>
      <w:tr w:rsidR="00C72F0D" w14:paraId="125E9627" w14:textId="77777777" w:rsidTr="003D067D">
        <w:tc>
          <w:tcPr>
            <w:tcW w:w="1570" w:type="dxa"/>
            <w:shd w:val="clear" w:color="auto" w:fill="auto"/>
          </w:tcPr>
          <w:p w14:paraId="1BBB61D2" w14:textId="77777777" w:rsidR="00C72F0D" w:rsidRDefault="00C72F0D" w:rsidP="00E35260">
            <w:r>
              <w:rPr>
                <w:b/>
              </w:rPr>
              <w:t>Decision to act</w:t>
            </w:r>
          </w:p>
        </w:tc>
        <w:tc>
          <w:tcPr>
            <w:tcW w:w="2019" w:type="dxa"/>
            <w:shd w:val="clear" w:color="auto" w:fill="A8D08D"/>
          </w:tcPr>
          <w:p w14:paraId="7EA47DE4" w14:textId="77777777" w:rsidR="00C72F0D" w:rsidRDefault="00C72F0D" w:rsidP="00E35260">
            <w:pPr>
              <w:rPr>
                <w:sz w:val="16"/>
                <w:szCs w:val="16"/>
              </w:rPr>
            </w:pPr>
            <w:r>
              <w:rPr>
                <w:sz w:val="16"/>
                <w:szCs w:val="16"/>
              </w:rPr>
              <w:t>Action was accidental, unintentional, or inadvertent</w:t>
            </w:r>
          </w:p>
        </w:tc>
        <w:tc>
          <w:tcPr>
            <w:tcW w:w="1509" w:type="dxa"/>
            <w:shd w:val="clear" w:color="auto" w:fill="FFE599"/>
          </w:tcPr>
          <w:p w14:paraId="077E9469" w14:textId="77777777" w:rsidR="00C72F0D" w:rsidRDefault="00C72F0D" w:rsidP="00E35260">
            <w:pPr>
              <w:rPr>
                <w:sz w:val="16"/>
                <w:szCs w:val="16"/>
              </w:rPr>
            </w:pPr>
            <w:r>
              <w:rPr>
                <w:sz w:val="16"/>
                <w:szCs w:val="16"/>
              </w:rPr>
              <w:t>Student was faced with need to take immediate action or make decision in emergent situation.</w:t>
            </w:r>
          </w:p>
        </w:tc>
        <w:tc>
          <w:tcPr>
            <w:tcW w:w="1446" w:type="dxa"/>
            <w:shd w:val="clear" w:color="auto" w:fill="FFE599"/>
          </w:tcPr>
          <w:p w14:paraId="1E1027EF" w14:textId="77777777" w:rsidR="00C72F0D" w:rsidRDefault="00C72F0D" w:rsidP="00E35260">
            <w:pPr>
              <w:rPr>
                <w:sz w:val="16"/>
                <w:szCs w:val="16"/>
              </w:rPr>
            </w:pPr>
            <w:r>
              <w:rPr>
                <w:sz w:val="16"/>
                <w:szCs w:val="16"/>
              </w:rPr>
              <w:t>Non-emergent situation and student decided to pursue action without weighing risk to patient.</w:t>
            </w:r>
          </w:p>
        </w:tc>
        <w:tc>
          <w:tcPr>
            <w:tcW w:w="2265" w:type="dxa"/>
            <w:shd w:val="clear" w:color="auto" w:fill="F6C0A2"/>
          </w:tcPr>
          <w:p w14:paraId="6CD8C09B" w14:textId="77777777" w:rsidR="00C72F0D" w:rsidRDefault="00C72F0D" w:rsidP="00E35260">
            <w:pPr>
              <w:rPr>
                <w:sz w:val="16"/>
                <w:szCs w:val="16"/>
              </w:rPr>
            </w:pPr>
            <w:r>
              <w:rPr>
                <w:sz w:val="16"/>
                <w:szCs w:val="16"/>
              </w:rPr>
              <w:t>Student put own interest before patient need or safety. Egregious behavior that would not be performed by a prudent nurse.</w:t>
            </w:r>
          </w:p>
        </w:tc>
        <w:tc>
          <w:tcPr>
            <w:tcW w:w="767" w:type="dxa"/>
          </w:tcPr>
          <w:p w14:paraId="5261F0C5" w14:textId="77777777" w:rsidR="00C72F0D" w:rsidRDefault="00C72F0D" w:rsidP="00E35260"/>
        </w:tc>
      </w:tr>
      <w:tr w:rsidR="00C72F0D" w14:paraId="4975D404" w14:textId="77777777" w:rsidTr="003D067D">
        <w:tc>
          <w:tcPr>
            <w:tcW w:w="1570" w:type="dxa"/>
            <w:shd w:val="clear" w:color="auto" w:fill="auto"/>
          </w:tcPr>
          <w:p w14:paraId="51B30ED0" w14:textId="77777777" w:rsidR="00C72F0D" w:rsidRDefault="00C72F0D" w:rsidP="00E35260">
            <w:r>
              <w:rPr>
                <w:b/>
              </w:rPr>
              <w:t>Accountability</w:t>
            </w:r>
          </w:p>
        </w:tc>
        <w:tc>
          <w:tcPr>
            <w:tcW w:w="2019" w:type="dxa"/>
            <w:shd w:val="clear" w:color="auto" w:fill="A8D08D"/>
          </w:tcPr>
          <w:p w14:paraId="5D4C27B0" w14:textId="77777777" w:rsidR="00C72F0D" w:rsidRDefault="00C72F0D" w:rsidP="00E35260">
            <w:pPr>
              <w:rPr>
                <w:sz w:val="16"/>
                <w:szCs w:val="16"/>
              </w:rPr>
            </w:pPr>
            <w:r>
              <w:rPr>
                <w:sz w:val="16"/>
                <w:szCs w:val="16"/>
              </w:rPr>
              <w:t>Self-disclosed error, displayed honesty and identified plan to prevent repeated error</w:t>
            </w:r>
          </w:p>
        </w:tc>
        <w:tc>
          <w:tcPr>
            <w:tcW w:w="1509" w:type="dxa"/>
            <w:shd w:val="clear" w:color="auto" w:fill="FFE599"/>
          </w:tcPr>
          <w:p w14:paraId="4D9B7AE1" w14:textId="77777777" w:rsidR="00C72F0D" w:rsidRDefault="00C72F0D" w:rsidP="00E35260">
            <w:pPr>
              <w:rPr>
                <w:sz w:val="16"/>
                <w:szCs w:val="16"/>
              </w:rPr>
            </w:pPr>
            <w:r>
              <w:rPr>
                <w:sz w:val="16"/>
                <w:szCs w:val="16"/>
              </w:rPr>
              <w:t>Admitted to incident readily when questioned.</w:t>
            </w:r>
          </w:p>
        </w:tc>
        <w:tc>
          <w:tcPr>
            <w:tcW w:w="1446" w:type="dxa"/>
            <w:shd w:val="clear" w:color="auto" w:fill="FFE599"/>
          </w:tcPr>
          <w:p w14:paraId="60C5F1D0" w14:textId="77777777" w:rsidR="00C72F0D" w:rsidRDefault="00C72F0D" w:rsidP="00E35260">
            <w:pPr>
              <w:rPr>
                <w:sz w:val="16"/>
                <w:szCs w:val="16"/>
              </w:rPr>
            </w:pPr>
            <w:r>
              <w:rPr>
                <w:sz w:val="16"/>
                <w:szCs w:val="16"/>
              </w:rPr>
              <w:t>Admitted to incident reluctantly or much later when confronted with evidence. Made excuses or placed blame on other circumstances to justify situation.</w:t>
            </w:r>
          </w:p>
        </w:tc>
        <w:tc>
          <w:tcPr>
            <w:tcW w:w="2265" w:type="dxa"/>
            <w:shd w:val="clear" w:color="auto" w:fill="F6C0A2"/>
          </w:tcPr>
          <w:p w14:paraId="24DA9DDE" w14:textId="77777777" w:rsidR="00C72F0D" w:rsidRDefault="00C72F0D" w:rsidP="00E35260">
            <w:pPr>
              <w:rPr>
                <w:sz w:val="16"/>
                <w:szCs w:val="16"/>
              </w:rPr>
            </w:pPr>
            <w:r>
              <w:rPr>
                <w:sz w:val="16"/>
                <w:szCs w:val="16"/>
              </w:rPr>
              <w:t>Denied responsibility or took action to conceal incident. Uncooperative with investigation or post-incident procedures.</w:t>
            </w:r>
          </w:p>
        </w:tc>
        <w:tc>
          <w:tcPr>
            <w:tcW w:w="767" w:type="dxa"/>
          </w:tcPr>
          <w:p w14:paraId="71E7174D" w14:textId="77777777" w:rsidR="00C72F0D" w:rsidRDefault="00C72F0D" w:rsidP="00E35260"/>
        </w:tc>
      </w:tr>
      <w:tr w:rsidR="00C72F0D" w14:paraId="49E5F2D4" w14:textId="77777777" w:rsidTr="003D067D">
        <w:tc>
          <w:tcPr>
            <w:tcW w:w="8809" w:type="dxa"/>
            <w:gridSpan w:val="5"/>
          </w:tcPr>
          <w:p w14:paraId="48537EC9" w14:textId="77777777" w:rsidR="00C72F0D" w:rsidRDefault="00C72F0D" w:rsidP="00E35260">
            <w:r>
              <w:rPr>
                <w:b/>
              </w:rPr>
              <w:t>Total Score</w:t>
            </w:r>
          </w:p>
        </w:tc>
        <w:tc>
          <w:tcPr>
            <w:tcW w:w="767" w:type="dxa"/>
          </w:tcPr>
          <w:p w14:paraId="4633BCFC" w14:textId="77777777" w:rsidR="00C72F0D" w:rsidRDefault="00C72F0D" w:rsidP="00E35260"/>
        </w:tc>
      </w:tr>
    </w:tbl>
    <w:p w14:paraId="108F8C61" w14:textId="77777777" w:rsidR="00C72F0D" w:rsidRDefault="00C72F0D" w:rsidP="00E35260"/>
    <w:p w14:paraId="06289C16" w14:textId="77777777" w:rsidR="00C72F0D" w:rsidRDefault="00C72F0D" w:rsidP="00E35260">
      <w:r>
        <w:rPr>
          <w:b/>
        </w:rPr>
        <w:t>Part 2: Mark all that apply</w:t>
      </w:r>
    </w:p>
    <w:tbl>
      <w:tblPr>
        <w:tblStyle w:val="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4"/>
        <w:gridCol w:w="4552"/>
      </w:tblGrid>
      <w:tr w:rsidR="00C72F0D" w14:paraId="4619AA28" w14:textId="77777777" w:rsidTr="003D067D">
        <w:tc>
          <w:tcPr>
            <w:tcW w:w="5024" w:type="dxa"/>
          </w:tcPr>
          <w:p w14:paraId="5EF8AE2A" w14:textId="77777777" w:rsidR="00C72F0D" w:rsidRDefault="00C72F0D" w:rsidP="00E35260">
            <w:r>
              <w:rPr>
                <w:b/>
              </w:rPr>
              <w:t>MITIGATING FACTORS</w:t>
            </w:r>
          </w:p>
        </w:tc>
        <w:tc>
          <w:tcPr>
            <w:tcW w:w="4552" w:type="dxa"/>
          </w:tcPr>
          <w:p w14:paraId="053E679D" w14:textId="77777777" w:rsidR="00C72F0D" w:rsidRDefault="00C72F0D" w:rsidP="00E35260">
            <w:r>
              <w:rPr>
                <w:b/>
              </w:rPr>
              <w:t>AGGRAVATING FACTORS</w:t>
            </w:r>
          </w:p>
        </w:tc>
      </w:tr>
      <w:tr w:rsidR="00C72F0D" w14:paraId="19703BBC" w14:textId="77777777" w:rsidTr="003D067D">
        <w:tc>
          <w:tcPr>
            <w:tcW w:w="5024" w:type="dxa"/>
          </w:tcPr>
          <w:p w14:paraId="61A19C3E" w14:textId="77777777" w:rsidR="00C72F0D" w:rsidRDefault="00C72F0D" w:rsidP="00E35260">
            <w:r>
              <w:lastRenderedPageBreak/>
              <w:t>Communication breakdown (shift report, language barriers, misunderstanding/terminology)</w:t>
            </w:r>
          </w:p>
        </w:tc>
        <w:tc>
          <w:tcPr>
            <w:tcW w:w="4552" w:type="dxa"/>
          </w:tcPr>
          <w:p w14:paraId="0FF3DCF4" w14:textId="77777777" w:rsidR="00C72F0D" w:rsidRDefault="00C72F0D" w:rsidP="00E35260">
            <w:r>
              <w:t>Student action or behavior demonstrated violence, cruel or heinous act</w:t>
            </w:r>
          </w:p>
        </w:tc>
      </w:tr>
      <w:tr w:rsidR="00C72F0D" w14:paraId="0AE42B9F" w14:textId="77777777" w:rsidTr="003D067D">
        <w:tc>
          <w:tcPr>
            <w:tcW w:w="5024" w:type="dxa"/>
          </w:tcPr>
          <w:p w14:paraId="01B04C87" w14:textId="77777777" w:rsidR="00C72F0D" w:rsidRDefault="00C72F0D" w:rsidP="00E35260">
            <w:r>
              <w:t>Missing/unavailable resources or supplies</w:t>
            </w:r>
          </w:p>
        </w:tc>
        <w:tc>
          <w:tcPr>
            <w:tcW w:w="4552" w:type="dxa"/>
          </w:tcPr>
          <w:p w14:paraId="6374977B" w14:textId="77777777" w:rsidR="00C72F0D" w:rsidRDefault="00C72F0D" w:rsidP="00E35260">
            <w:r>
              <w:t>Created excessive risk for more than one patient or staff member</w:t>
            </w:r>
          </w:p>
        </w:tc>
      </w:tr>
      <w:tr w:rsidR="00C72F0D" w14:paraId="7A776F8C" w14:textId="77777777" w:rsidTr="003D067D">
        <w:tc>
          <w:tcPr>
            <w:tcW w:w="5024" w:type="dxa"/>
          </w:tcPr>
          <w:p w14:paraId="6E6A2663" w14:textId="77777777" w:rsidR="00C72F0D" w:rsidRDefault="00C72F0D" w:rsidP="00E35260">
            <w:r>
              <w:t>Unclear policies, procedures, provider orders</w:t>
            </w:r>
          </w:p>
        </w:tc>
        <w:tc>
          <w:tcPr>
            <w:tcW w:w="4552" w:type="dxa"/>
          </w:tcPr>
          <w:p w14:paraId="794F8392" w14:textId="77777777" w:rsidR="00C72F0D" w:rsidRDefault="00C72F0D" w:rsidP="00E35260">
            <w:r>
              <w:t>Threatening, bullying, intimidating behavior</w:t>
            </w:r>
          </w:p>
        </w:tc>
      </w:tr>
      <w:tr w:rsidR="00C72F0D" w14:paraId="0341F70E" w14:textId="77777777" w:rsidTr="003D067D">
        <w:tc>
          <w:tcPr>
            <w:tcW w:w="5024" w:type="dxa"/>
          </w:tcPr>
          <w:p w14:paraId="52FF4345" w14:textId="77777777" w:rsidR="00C72F0D" w:rsidRDefault="00C72F0D" w:rsidP="00E35260">
            <w:r>
              <w:t>Chaotic environment, frequent emergencies or interruptions</w:t>
            </w:r>
          </w:p>
        </w:tc>
        <w:tc>
          <w:tcPr>
            <w:tcW w:w="4552" w:type="dxa"/>
          </w:tcPr>
          <w:p w14:paraId="25C4A02F" w14:textId="77777777" w:rsidR="00C72F0D" w:rsidRDefault="00C72F0D" w:rsidP="00E35260">
            <w:r>
              <w:t>Prior disciplinary actions or warnings on file</w:t>
            </w:r>
          </w:p>
        </w:tc>
      </w:tr>
      <w:tr w:rsidR="00C72F0D" w14:paraId="1D0645AA" w14:textId="77777777" w:rsidTr="003D067D">
        <w:tc>
          <w:tcPr>
            <w:tcW w:w="5024" w:type="dxa"/>
          </w:tcPr>
          <w:p w14:paraId="14AF8E9C" w14:textId="77777777" w:rsidR="00C72F0D" w:rsidRDefault="00C72F0D" w:rsidP="00E35260">
            <w:r>
              <w:t>Lack of orientation, training, or education</w:t>
            </w:r>
          </w:p>
        </w:tc>
        <w:tc>
          <w:tcPr>
            <w:tcW w:w="4552" w:type="dxa"/>
          </w:tcPr>
          <w:p w14:paraId="2DFEA4D5" w14:textId="77777777" w:rsidR="00C72F0D" w:rsidRDefault="00C72F0D" w:rsidP="00E35260">
            <w:r>
              <w:t>Other:</w:t>
            </w:r>
          </w:p>
        </w:tc>
      </w:tr>
      <w:tr w:rsidR="00C72F0D" w14:paraId="295AF4C6" w14:textId="77777777" w:rsidTr="003D067D">
        <w:tc>
          <w:tcPr>
            <w:tcW w:w="5024" w:type="dxa"/>
          </w:tcPr>
          <w:p w14:paraId="14AB4CC6" w14:textId="77777777" w:rsidR="00C72F0D" w:rsidRDefault="00C72F0D" w:rsidP="00E35260">
            <w:r>
              <w:t>Patient factors- combative, threatening, agitated, confused</w:t>
            </w:r>
          </w:p>
        </w:tc>
        <w:tc>
          <w:tcPr>
            <w:tcW w:w="4552" w:type="dxa"/>
          </w:tcPr>
          <w:p w14:paraId="0AACFC62" w14:textId="77777777" w:rsidR="00C72F0D" w:rsidRDefault="00C72F0D" w:rsidP="00E35260"/>
        </w:tc>
      </w:tr>
      <w:tr w:rsidR="00C72F0D" w14:paraId="27DF5667" w14:textId="77777777" w:rsidTr="003D067D">
        <w:tc>
          <w:tcPr>
            <w:tcW w:w="5024" w:type="dxa"/>
          </w:tcPr>
          <w:p w14:paraId="216D1A1C" w14:textId="77777777" w:rsidR="00C72F0D" w:rsidRDefault="00C72F0D" w:rsidP="00E35260">
            <w:r>
              <w:t>Unit climate factors- staff conflicts, inadequate staffing</w:t>
            </w:r>
          </w:p>
        </w:tc>
        <w:tc>
          <w:tcPr>
            <w:tcW w:w="4552" w:type="dxa"/>
          </w:tcPr>
          <w:p w14:paraId="718F7744" w14:textId="77777777" w:rsidR="00C72F0D" w:rsidRDefault="00C72F0D" w:rsidP="00E35260"/>
        </w:tc>
      </w:tr>
      <w:tr w:rsidR="00C72F0D" w14:paraId="4781ACF0" w14:textId="77777777" w:rsidTr="003D067D">
        <w:tc>
          <w:tcPr>
            <w:tcW w:w="5024" w:type="dxa"/>
          </w:tcPr>
          <w:p w14:paraId="3E027A12" w14:textId="77777777" w:rsidR="00C72F0D" w:rsidRDefault="00C72F0D" w:rsidP="00E35260">
            <w:r>
              <w:t xml:space="preserve">Other: </w:t>
            </w:r>
          </w:p>
        </w:tc>
        <w:tc>
          <w:tcPr>
            <w:tcW w:w="4552" w:type="dxa"/>
          </w:tcPr>
          <w:p w14:paraId="0011D76A" w14:textId="77777777" w:rsidR="00C72F0D" w:rsidRDefault="00C72F0D" w:rsidP="00E35260"/>
        </w:tc>
      </w:tr>
    </w:tbl>
    <w:p w14:paraId="54D44C34" w14:textId="77777777" w:rsidR="00C72F0D" w:rsidRDefault="00C72F0D" w:rsidP="00E35260"/>
    <w:p w14:paraId="6F7C4646" w14:textId="41E0494F" w:rsidR="00C72F0D" w:rsidRDefault="00C72F0D" w:rsidP="00E35260">
      <w:r>
        <w:rPr>
          <w:b/>
        </w:rPr>
        <w:t>Score from page 1 Criteria: ____Number of Mitigating factors: ___ Number of Aggravating factors: __</w:t>
      </w:r>
    </w:p>
    <w:p w14:paraId="0DA0CE0A" w14:textId="77777777" w:rsidR="00C72F0D" w:rsidRDefault="00C72F0D" w:rsidP="00E35260"/>
    <w:p w14:paraId="6D0D0A9B" w14:textId="77777777" w:rsidR="00C72F0D" w:rsidRDefault="00C72F0D" w:rsidP="00E35260">
      <w:r>
        <w:rPr>
          <w:b/>
        </w:rPr>
        <w:t>Part 3: Plan of Action</w:t>
      </w:r>
    </w:p>
    <w:tbl>
      <w:tblPr>
        <w:tblStyle w:val="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5"/>
        <w:gridCol w:w="4781"/>
      </w:tblGrid>
      <w:tr w:rsidR="00C72F0D" w14:paraId="1940A9B9" w14:textId="77777777" w:rsidTr="003D067D">
        <w:tc>
          <w:tcPr>
            <w:tcW w:w="4795" w:type="dxa"/>
          </w:tcPr>
          <w:p w14:paraId="285CC642" w14:textId="77777777" w:rsidR="00C72F0D" w:rsidRDefault="00C72F0D" w:rsidP="00E35260">
            <w:r>
              <w:t>Criteria Score 5-7</w:t>
            </w:r>
            <w:r>
              <w:rPr>
                <w:b/>
              </w:rPr>
              <w:t xml:space="preserve"> OR </w:t>
            </w:r>
            <w:r>
              <w:t>3 or more mitigating factors</w:t>
            </w:r>
            <w:r>
              <w:rPr>
                <w:b/>
              </w:rPr>
              <w:t xml:space="preserve"> AND </w:t>
            </w:r>
            <w:r>
              <w:t>no aggravating factors</w:t>
            </w:r>
          </w:p>
          <w:p w14:paraId="0A2EA5D3" w14:textId="77777777" w:rsidR="00C72F0D" w:rsidRDefault="00C72F0D" w:rsidP="00E35260">
            <w:r>
              <w:rPr>
                <w:b/>
              </w:rPr>
              <w:t>Action: Console</w:t>
            </w:r>
          </w:p>
        </w:tc>
        <w:tc>
          <w:tcPr>
            <w:tcW w:w="4781" w:type="dxa"/>
          </w:tcPr>
          <w:p w14:paraId="3A9C4CF2" w14:textId="77777777" w:rsidR="00C72F0D" w:rsidRDefault="00C72F0D" w:rsidP="00E35260">
            <w:r>
              <w:t>Provide comfort to student, no blame assigned. Review student action and resultant outcome. Discuss how to avoid error in the future. Identify systems issues that may need to be addressed.</w:t>
            </w:r>
          </w:p>
        </w:tc>
      </w:tr>
      <w:tr w:rsidR="00C72F0D" w14:paraId="6F14934C" w14:textId="77777777" w:rsidTr="003D067D">
        <w:tc>
          <w:tcPr>
            <w:tcW w:w="4795" w:type="dxa"/>
          </w:tcPr>
          <w:p w14:paraId="60BBCE76" w14:textId="77777777" w:rsidR="00C72F0D" w:rsidRDefault="00C72F0D" w:rsidP="00E35260">
            <w:r>
              <w:t>Criteria Score 8-10</w:t>
            </w:r>
            <w:r>
              <w:rPr>
                <w:b/>
              </w:rPr>
              <w:t xml:space="preserve"> AND </w:t>
            </w:r>
            <w:r>
              <w:t>2 or more mitigating factors</w:t>
            </w:r>
            <w:r>
              <w:rPr>
                <w:b/>
              </w:rPr>
              <w:t xml:space="preserve"> AND </w:t>
            </w:r>
            <w:r>
              <w:t>no aggravating factors</w:t>
            </w:r>
          </w:p>
          <w:p w14:paraId="1FEC5DCF" w14:textId="77777777" w:rsidR="00C72F0D" w:rsidRDefault="00C72F0D" w:rsidP="00E35260">
            <w:r>
              <w:rPr>
                <w:b/>
              </w:rPr>
              <w:t>Action: Counsel</w:t>
            </w:r>
          </w:p>
        </w:tc>
        <w:tc>
          <w:tcPr>
            <w:tcW w:w="4781" w:type="dxa"/>
          </w:tcPr>
          <w:p w14:paraId="49D798FA" w14:textId="77777777" w:rsidR="00C72F0D" w:rsidRDefault="00C72F0D" w:rsidP="00E35260">
            <w:r>
              <w:t>Discussion with student regarding any at-risk behaviors. Increased clinical supervision and support in similar situations.</w:t>
            </w:r>
          </w:p>
        </w:tc>
      </w:tr>
      <w:tr w:rsidR="00C72F0D" w14:paraId="01EB5612" w14:textId="77777777" w:rsidTr="003D067D">
        <w:tc>
          <w:tcPr>
            <w:tcW w:w="4795" w:type="dxa"/>
          </w:tcPr>
          <w:p w14:paraId="0363BAB5" w14:textId="77777777" w:rsidR="00C72F0D" w:rsidRDefault="00C72F0D" w:rsidP="00E35260">
            <w:r>
              <w:t>Criteria Score 8-15</w:t>
            </w:r>
            <w:r>
              <w:rPr>
                <w:b/>
              </w:rPr>
              <w:t xml:space="preserve"> AND </w:t>
            </w:r>
            <w:r>
              <w:t>no mitigating factors</w:t>
            </w:r>
            <w:r>
              <w:rPr>
                <w:b/>
              </w:rPr>
              <w:t xml:space="preserve"> AND </w:t>
            </w:r>
            <w:r>
              <w:t>no aggravating factors</w:t>
            </w:r>
          </w:p>
          <w:p w14:paraId="23FE5B0B" w14:textId="77777777" w:rsidR="00C72F0D" w:rsidRDefault="00C72F0D" w:rsidP="00E35260">
            <w:r>
              <w:rPr>
                <w:b/>
              </w:rPr>
              <w:t>Action: Remediation &amp; complete Clinical Support Plan</w:t>
            </w:r>
          </w:p>
        </w:tc>
        <w:tc>
          <w:tcPr>
            <w:tcW w:w="4781" w:type="dxa"/>
          </w:tcPr>
          <w:p w14:paraId="6FF76BB1" w14:textId="77777777" w:rsidR="00C72F0D" w:rsidRDefault="00C72F0D" w:rsidP="00E35260">
            <w:r>
              <w:t>Completion of Clinical Student Support Plan and review of progress with faculty. Additional supervision during clinical experiences.</w:t>
            </w:r>
          </w:p>
        </w:tc>
      </w:tr>
      <w:tr w:rsidR="00C72F0D" w14:paraId="214A8E81" w14:textId="77777777" w:rsidTr="003D067D">
        <w:tc>
          <w:tcPr>
            <w:tcW w:w="4795" w:type="dxa"/>
          </w:tcPr>
          <w:p w14:paraId="3C51B240" w14:textId="77777777" w:rsidR="00C72F0D" w:rsidRDefault="00C72F0D" w:rsidP="00E35260">
            <w:r>
              <w:t>Criteria Score 16-20</w:t>
            </w:r>
            <w:r>
              <w:rPr>
                <w:b/>
              </w:rPr>
              <w:t xml:space="preserve"> OR </w:t>
            </w:r>
            <w:r>
              <w:t>1 or more aggravating factors</w:t>
            </w:r>
          </w:p>
          <w:p w14:paraId="2530268F" w14:textId="77777777" w:rsidR="00C72F0D" w:rsidRDefault="00C72F0D" w:rsidP="00E35260">
            <w:r>
              <w:rPr>
                <w:b/>
              </w:rPr>
              <w:t>Action: Disciplinary</w:t>
            </w:r>
          </w:p>
        </w:tc>
        <w:tc>
          <w:tcPr>
            <w:tcW w:w="4781" w:type="dxa"/>
          </w:tcPr>
          <w:p w14:paraId="4343F63E" w14:textId="77777777" w:rsidR="00C72F0D" w:rsidRDefault="00C72F0D" w:rsidP="00E35260">
            <w:r>
              <w:t>Completion of Professional Behavior Letter of Warning and refer to Nursing Program Student Handbook regarding professional behavior violations. Student may be dismissed from program.</w:t>
            </w:r>
          </w:p>
        </w:tc>
      </w:tr>
    </w:tbl>
    <w:p w14:paraId="4449A682" w14:textId="77777777" w:rsidR="00C72F0D" w:rsidRDefault="00C72F0D" w:rsidP="00E35260"/>
    <w:p w14:paraId="5885932E" w14:textId="77777777" w:rsidR="00C72F0D" w:rsidRDefault="00C72F0D" w:rsidP="00E35260"/>
    <w:p w14:paraId="6FFF47F1" w14:textId="2B13E420" w:rsidR="00C72F0D" w:rsidRDefault="00C72F0D" w:rsidP="00E35260">
      <w:r>
        <w:rPr>
          <w:b/>
        </w:rPr>
        <w:t>Faculty Signature: _________________________________________Date: ___________________________</w:t>
      </w:r>
    </w:p>
    <w:p w14:paraId="2F77EC5A" w14:textId="77777777" w:rsidR="00C72F0D" w:rsidRDefault="00C72F0D" w:rsidP="00C72F0D">
      <w:pPr>
        <w:pBdr>
          <w:top w:val="nil"/>
          <w:left w:val="nil"/>
          <w:bottom w:val="nil"/>
          <w:right w:val="nil"/>
          <w:between w:val="nil"/>
        </w:pBdr>
        <w:ind w:hanging="2"/>
        <w:rPr>
          <w:color w:val="000000"/>
          <w:sz w:val="22"/>
        </w:rPr>
      </w:pPr>
    </w:p>
    <w:p w14:paraId="26B2FFA7" w14:textId="7DAC94C4" w:rsidR="00C72F0D" w:rsidRDefault="00C72F0D" w:rsidP="00C72F0D">
      <w:pPr>
        <w:pBdr>
          <w:top w:val="nil"/>
          <w:left w:val="nil"/>
          <w:bottom w:val="nil"/>
          <w:right w:val="nil"/>
          <w:between w:val="nil"/>
        </w:pBdr>
        <w:ind w:hanging="2"/>
        <w:rPr>
          <w:color w:val="000000"/>
          <w:sz w:val="22"/>
        </w:rPr>
      </w:pPr>
      <w:r>
        <w:rPr>
          <w:b/>
          <w:color w:val="000000"/>
          <w:sz w:val="22"/>
        </w:rPr>
        <w:t xml:space="preserve">Deliver completed form to Nursing Program </w:t>
      </w:r>
      <w:r w:rsidR="00C0624B">
        <w:rPr>
          <w:b/>
          <w:color w:val="000000"/>
          <w:sz w:val="22"/>
        </w:rPr>
        <w:t>Dean</w:t>
      </w:r>
      <w:r>
        <w:rPr>
          <w:color w:val="000000"/>
          <w:sz w:val="22"/>
        </w:rPr>
        <w:t xml:space="preserve">  </w:t>
      </w:r>
    </w:p>
    <w:p w14:paraId="74D8904B" w14:textId="3C068408" w:rsidR="00C72F0D" w:rsidRPr="00CF379F" w:rsidRDefault="00C72F0D" w:rsidP="00C72F0D">
      <w:pPr>
        <w:rPr>
          <w:rFonts w:ascii="Calibri" w:eastAsia="Times New Roman" w:hAnsi="Calibri" w:cs="Calibri"/>
          <w:szCs w:val="24"/>
        </w:rPr>
      </w:pPr>
      <w:r>
        <w:br w:type="page"/>
      </w:r>
    </w:p>
    <w:p w14:paraId="1BD120B9" w14:textId="77777777" w:rsidR="00CF379F" w:rsidRPr="00CF379F" w:rsidRDefault="00CF379F" w:rsidP="00CF379F">
      <w:pPr>
        <w:rPr>
          <w:rFonts w:ascii="Calibri" w:eastAsia="Times New Roman" w:hAnsi="Calibri" w:cs="Calibri"/>
          <w:szCs w:val="24"/>
        </w:rPr>
      </w:pPr>
    </w:p>
    <w:p w14:paraId="4032A0FA" w14:textId="2CE5119F" w:rsidR="00CD02A4" w:rsidRPr="00AF12F6" w:rsidRDefault="00CD02A4" w:rsidP="00AF12F6">
      <w:pPr>
        <w:pStyle w:val="Heading1"/>
      </w:pPr>
      <w:bookmarkStart w:id="146" w:name="_Appendix_C"/>
      <w:bookmarkStart w:id="147" w:name="_Appendix_C_"/>
      <w:bookmarkStart w:id="148" w:name="_Toc117676103"/>
      <w:bookmarkStart w:id="149" w:name="_Toc200624296"/>
      <w:bookmarkEnd w:id="146"/>
      <w:bookmarkEnd w:id="147"/>
      <w:r w:rsidRPr="00AF12F6">
        <w:t xml:space="preserve">Appendix </w:t>
      </w:r>
      <w:proofErr w:type="gramStart"/>
      <w:r w:rsidR="00C0624B" w:rsidRPr="00AF12F6">
        <w:t>C  -</w:t>
      </w:r>
      <w:proofErr w:type="gramEnd"/>
      <w:r w:rsidR="00C0624B" w:rsidRPr="00AF12F6">
        <w:t xml:space="preserve"> Pregnancy </w:t>
      </w:r>
      <w:r w:rsidRPr="00AF12F6">
        <w:t>Academic Accommodation</w:t>
      </w:r>
      <w:r w:rsidR="00C0624B" w:rsidRPr="00AF12F6">
        <w:t xml:space="preserve"> Form</w:t>
      </w:r>
      <w:bookmarkEnd w:id="148"/>
      <w:bookmarkEnd w:id="149"/>
    </w:p>
    <w:p w14:paraId="71565A54" w14:textId="77777777" w:rsidR="00CD02A4" w:rsidRPr="00396560" w:rsidRDefault="00CD02A4" w:rsidP="00AF12F6"/>
    <w:p w14:paraId="18D43B9C" w14:textId="77777777" w:rsidR="00CD02A4" w:rsidRPr="00396560" w:rsidRDefault="00CD02A4" w:rsidP="00CD02A4">
      <w:pPr>
        <w:tabs>
          <w:tab w:val="left" w:pos="1450"/>
          <w:tab w:val="center" w:pos="4680"/>
        </w:tabs>
        <w:rPr>
          <w:rFonts w:eastAsia="Times New Roman" w:cs="Calibri"/>
          <w:b/>
          <w:sz w:val="32"/>
          <w:szCs w:val="24"/>
        </w:rPr>
      </w:pPr>
      <w:r w:rsidRPr="00396560">
        <w:rPr>
          <w:rFonts w:eastAsia="Times New Roman" w:cs="Calibri"/>
          <w:b/>
          <w:sz w:val="32"/>
          <w:szCs w:val="24"/>
        </w:rPr>
        <w:t xml:space="preserve">Student’s </w:t>
      </w:r>
      <w:proofErr w:type="gramStart"/>
      <w:r w:rsidRPr="00396560">
        <w:rPr>
          <w:rFonts w:eastAsia="Times New Roman" w:cs="Calibri"/>
          <w:b/>
          <w:sz w:val="32"/>
          <w:szCs w:val="24"/>
        </w:rPr>
        <w:t>Name</w:t>
      </w:r>
      <w:r>
        <w:rPr>
          <w:rFonts w:eastAsia="Times New Roman" w:cs="Calibri"/>
          <w:b/>
          <w:sz w:val="32"/>
          <w:szCs w:val="24"/>
        </w:rPr>
        <w:t>:</w:t>
      </w:r>
      <w:r w:rsidRPr="00396560">
        <w:rPr>
          <w:rFonts w:eastAsia="Times New Roman" w:cs="Calibri"/>
          <w:b/>
          <w:sz w:val="32"/>
          <w:szCs w:val="24"/>
        </w:rPr>
        <w:t>_</w:t>
      </w:r>
      <w:proofErr w:type="gramEnd"/>
      <w:r w:rsidRPr="00396560">
        <w:rPr>
          <w:rFonts w:eastAsia="Times New Roman" w:cs="Calibri"/>
          <w:b/>
          <w:sz w:val="32"/>
          <w:szCs w:val="24"/>
        </w:rPr>
        <w:t>____________________________________________</w:t>
      </w:r>
    </w:p>
    <w:p w14:paraId="20FF8326" w14:textId="77777777" w:rsidR="00CD02A4" w:rsidRPr="00396560" w:rsidRDefault="00CD02A4" w:rsidP="00CD02A4">
      <w:pPr>
        <w:tabs>
          <w:tab w:val="left" w:pos="1450"/>
          <w:tab w:val="center" w:pos="4680"/>
        </w:tabs>
        <w:rPr>
          <w:rFonts w:eastAsia="Times New Roman" w:cs="Calibri"/>
          <w:b/>
          <w:sz w:val="28"/>
          <w:szCs w:val="24"/>
        </w:rPr>
      </w:pPr>
    </w:p>
    <w:p w14:paraId="05571A7B" w14:textId="77777777" w:rsidR="00CD02A4" w:rsidRPr="009D4937" w:rsidRDefault="00CD02A4" w:rsidP="00CD02A4">
      <w:pPr>
        <w:tabs>
          <w:tab w:val="left" w:pos="1450"/>
          <w:tab w:val="center" w:pos="4680"/>
        </w:tabs>
        <w:rPr>
          <w:rFonts w:eastAsia="Times New Roman" w:cs="Calibri"/>
          <w:sz w:val="26"/>
          <w:szCs w:val="26"/>
        </w:rPr>
      </w:pPr>
      <w:r w:rsidRPr="009D4937">
        <w:rPr>
          <w:rFonts w:eastAsia="Times New Roman" w:cs="Calibri"/>
          <w:sz w:val="26"/>
          <w:szCs w:val="26"/>
        </w:rPr>
        <w:t>The request for temporary medical accommodation must be submitted with the following stipulations. Failure to fully complete procedures may delay any assistance being requested.</w:t>
      </w:r>
    </w:p>
    <w:p w14:paraId="799F93B5" w14:textId="77777777" w:rsidR="00CD02A4" w:rsidRPr="009D4937" w:rsidRDefault="00CD02A4" w:rsidP="00CD02A4">
      <w:pPr>
        <w:tabs>
          <w:tab w:val="left" w:pos="1450"/>
          <w:tab w:val="center" w:pos="4680"/>
        </w:tabs>
        <w:rPr>
          <w:rFonts w:eastAsia="Times New Roman" w:cs="Calibri"/>
          <w:sz w:val="26"/>
          <w:szCs w:val="26"/>
        </w:rPr>
      </w:pPr>
    </w:p>
    <w:p w14:paraId="79F27B57" w14:textId="77777777" w:rsidR="00CD02A4" w:rsidRPr="009D4937" w:rsidRDefault="00CD02A4" w:rsidP="00980B29">
      <w:pPr>
        <w:pStyle w:val="ListParagraph"/>
        <w:numPr>
          <w:ilvl w:val="0"/>
          <w:numId w:val="29"/>
        </w:numPr>
        <w:tabs>
          <w:tab w:val="left" w:pos="1450"/>
          <w:tab w:val="center" w:pos="4680"/>
        </w:tabs>
        <w:rPr>
          <w:rFonts w:eastAsia="Times New Roman" w:cs="Calibri"/>
          <w:sz w:val="26"/>
          <w:szCs w:val="26"/>
        </w:rPr>
      </w:pPr>
      <w:r w:rsidRPr="009D4937">
        <w:rPr>
          <w:rFonts w:eastAsia="Times New Roman" w:cs="Calibri"/>
          <w:sz w:val="26"/>
          <w:szCs w:val="26"/>
        </w:rPr>
        <w:t xml:space="preserve">Documentation must be on </w:t>
      </w:r>
      <w:r w:rsidRPr="009D4937">
        <w:rPr>
          <w:rFonts w:eastAsia="Times New Roman" w:cs="Calibri"/>
          <w:b/>
          <w:sz w:val="26"/>
          <w:szCs w:val="26"/>
          <w:u w:val="single"/>
        </w:rPr>
        <w:t>doctor’s letterhead</w:t>
      </w:r>
      <w:r w:rsidRPr="009D4937">
        <w:rPr>
          <w:rFonts w:eastAsia="Times New Roman" w:cs="Calibri"/>
          <w:sz w:val="26"/>
          <w:szCs w:val="26"/>
        </w:rPr>
        <w:t xml:space="preserve"> and have a medical diagnosis (pregnancy).</w:t>
      </w:r>
    </w:p>
    <w:p w14:paraId="6672AAB8" w14:textId="77777777" w:rsidR="00CD02A4" w:rsidRPr="009D4937" w:rsidRDefault="00CD02A4" w:rsidP="00980B29">
      <w:pPr>
        <w:pStyle w:val="ListParagraph"/>
        <w:numPr>
          <w:ilvl w:val="0"/>
          <w:numId w:val="29"/>
        </w:numPr>
        <w:tabs>
          <w:tab w:val="left" w:pos="1450"/>
          <w:tab w:val="center" w:pos="4680"/>
        </w:tabs>
        <w:rPr>
          <w:rFonts w:eastAsia="Times New Roman" w:cs="Calibri"/>
          <w:sz w:val="26"/>
          <w:szCs w:val="26"/>
        </w:rPr>
      </w:pPr>
      <w:r w:rsidRPr="009D4937">
        <w:rPr>
          <w:rFonts w:eastAsia="Times New Roman" w:cs="Calibri"/>
          <w:sz w:val="26"/>
          <w:szCs w:val="26"/>
        </w:rPr>
        <w:t xml:space="preserve">Documentation must be signed by a medical doctor or appropriate specialist </w:t>
      </w:r>
    </w:p>
    <w:p w14:paraId="580C4742" w14:textId="77777777" w:rsidR="00CD02A4" w:rsidRPr="009D4937" w:rsidRDefault="00CD02A4" w:rsidP="00980B29">
      <w:pPr>
        <w:pStyle w:val="ListParagraph"/>
        <w:numPr>
          <w:ilvl w:val="0"/>
          <w:numId w:val="29"/>
        </w:numPr>
        <w:tabs>
          <w:tab w:val="left" w:pos="1450"/>
          <w:tab w:val="center" w:pos="4680"/>
        </w:tabs>
        <w:rPr>
          <w:rFonts w:eastAsia="Times New Roman" w:cs="Calibri"/>
          <w:sz w:val="26"/>
          <w:szCs w:val="26"/>
        </w:rPr>
      </w:pPr>
      <w:r w:rsidRPr="009D4937">
        <w:rPr>
          <w:rFonts w:eastAsia="Times New Roman" w:cs="Calibri"/>
          <w:sz w:val="26"/>
          <w:szCs w:val="26"/>
        </w:rPr>
        <w:t>Documentation must include a “due date”</w:t>
      </w:r>
    </w:p>
    <w:p w14:paraId="6A1696D3" w14:textId="77777777" w:rsidR="00CD02A4" w:rsidRPr="009D4937" w:rsidRDefault="00CD02A4" w:rsidP="00CD02A4">
      <w:pPr>
        <w:tabs>
          <w:tab w:val="left" w:pos="1450"/>
          <w:tab w:val="center" w:pos="4680"/>
        </w:tabs>
        <w:rPr>
          <w:rFonts w:eastAsia="Times New Roman" w:cs="Calibri"/>
          <w:sz w:val="26"/>
          <w:szCs w:val="26"/>
        </w:rPr>
      </w:pPr>
    </w:p>
    <w:p w14:paraId="7FA51369" w14:textId="77777777" w:rsidR="00CD02A4" w:rsidRPr="009D4937" w:rsidRDefault="00CD02A4" w:rsidP="00CD02A4">
      <w:pPr>
        <w:tabs>
          <w:tab w:val="left" w:pos="1450"/>
          <w:tab w:val="center" w:pos="4680"/>
        </w:tabs>
        <w:rPr>
          <w:rFonts w:eastAsia="Times New Roman" w:cs="Calibri"/>
          <w:sz w:val="26"/>
          <w:szCs w:val="26"/>
        </w:rPr>
      </w:pPr>
      <w:r w:rsidRPr="009D4937">
        <w:rPr>
          <w:rFonts w:eastAsia="Times New Roman" w:cs="Calibri"/>
          <w:sz w:val="26"/>
          <w:szCs w:val="26"/>
        </w:rPr>
        <w:t>It is important to note that a change in accommodations may occur due to the progression of the pregnancy. Any requests for different accommodations must be submitted with additional documentation justifying/verifying the adjustment.</w:t>
      </w:r>
    </w:p>
    <w:p w14:paraId="7AE69F86" w14:textId="77777777" w:rsidR="00CD02A4" w:rsidRPr="009D4937" w:rsidRDefault="00CD02A4" w:rsidP="00CD02A4">
      <w:pPr>
        <w:tabs>
          <w:tab w:val="left" w:pos="1450"/>
          <w:tab w:val="center" w:pos="4680"/>
        </w:tabs>
        <w:rPr>
          <w:rFonts w:eastAsia="Times New Roman" w:cs="Calibri"/>
          <w:sz w:val="26"/>
          <w:szCs w:val="26"/>
        </w:rPr>
      </w:pPr>
    </w:p>
    <w:p w14:paraId="7C82C599" w14:textId="77777777" w:rsidR="00CD02A4" w:rsidRPr="009D4937" w:rsidRDefault="00CD02A4" w:rsidP="00CD02A4">
      <w:pPr>
        <w:tabs>
          <w:tab w:val="left" w:pos="1450"/>
          <w:tab w:val="center" w:pos="4680"/>
        </w:tabs>
        <w:rPr>
          <w:rFonts w:eastAsia="Times New Roman" w:cs="Calibri"/>
          <w:b/>
          <w:sz w:val="26"/>
          <w:szCs w:val="26"/>
        </w:rPr>
      </w:pPr>
      <w:r w:rsidRPr="009D4937">
        <w:rPr>
          <w:rFonts w:eastAsia="Times New Roman" w:cs="Calibri"/>
          <w:b/>
          <w:sz w:val="26"/>
          <w:szCs w:val="26"/>
        </w:rPr>
        <w:t>Please sele</w:t>
      </w:r>
      <w:r>
        <w:rPr>
          <w:rFonts w:eastAsia="Times New Roman" w:cs="Calibri"/>
          <w:b/>
          <w:sz w:val="26"/>
          <w:szCs w:val="26"/>
        </w:rPr>
        <w:t>ct the accommodations requested:</w:t>
      </w:r>
    </w:p>
    <w:p w14:paraId="3FE36A67" w14:textId="77777777" w:rsidR="00CD02A4" w:rsidRDefault="00CD02A4" w:rsidP="00CD02A4">
      <w:pPr>
        <w:tabs>
          <w:tab w:val="left" w:pos="1450"/>
          <w:tab w:val="center" w:pos="4680"/>
        </w:tabs>
        <w:rPr>
          <w:rFonts w:eastAsia="Times New Roman" w:cs="Calibri"/>
          <w:sz w:val="26"/>
          <w:szCs w:val="26"/>
        </w:rPr>
      </w:pPr>
    </w:p>
    <w:p w14:paraId="1275D9F2" w14:textId="77777777" w:rsidR="00CD02A4" w:rsidRPr="009D4937" w:rsidRDefault="00CD02A4" w:rsidP="00CD02A4">
      <w:pPr>
        <w:tabs>
          <w:tab w:val="left" w:pos="1450"/>
          <w:tab w:val="center" w:pos="4680"/>
        </w:tabs>
        <w:rPr>
          <w:rFonts w:eastAsia="Times New Roman" w:cs="Calibri"/>
          <w:sz w:val="26"/>
          <w:szCs w:val="26"/>
        </w:rPr>
      </w:pPr>
      <w:r w:rsidRPr="009D4937">
        <w:rPr>
          <w:rFonts w:eastAsia="Times New Roman" w:cs="Calibri"/>
          <w:sz w:val="26"/>
          <w:szCs w:val="26"/>
        </w:rPr>
        <w:t>Excused absence</w:t>
      </w:r>
      <w:r w:rsidRPr="009D4937">
        <w:rPr>
          <w:rFonts w:eastAsia="Times New Roman" w:cs="Calibri"/>
          <w:sz w:val="26"/>
          <w:szCs w:val="26"/>
        </w:rPr>
        <w:tab/>
      </w:r>
      <w:r w:rsidRPr="009D4937">
        <w:rPr>
          <w:rFonts w:eastAsia="Times New Roman" w:cs="Calibri"/>
          <w:sz w:val="26"/>
          <w:szCs w:val="26"/>
        </w:rPr>
        <w:tab/>
      </w:r>
      <w:r w:rsidRPr="009D4937">
        <w:rPr>
          <w:rFonts w:eastAsia="Times New Roman" w:cs="Calibri"/>
          <w:sz w:val="26"/>
          <w:szCs w:val="26"/>
        </w:rPr>
        <w:tab/>
        <w:t>Separate table and chair</w:t>
      </w:r>
    </w:p>
    <w:p w14:paraId="4E36DB4D" w14:textId="77777777" w:rsidR="00CD02A4" w:rsidRPr="009D4937" w:rsidRDefault="00CD02A4" w:rsidP="00CD02A4">
      <w:pPr>
        <w:tabs>
          <w:tab w:val="left" w:pos="1450"/>
          <w:tab w:val="center" w:pos="4680"/>
        </w:tabs>
        <w:rPr>
          <w:rFonts w:eastAsia="Times New Roman" w:cs="Calibri"/>
          <w:sz w:val="26"/>
          <w:szCs w:val="26"/>
        </w:rPr>
      </w:pPr>
    </w:p>
    <w:p w14:paraId="2987F044" w14:textId="77777777" w:rsidR="00CD02A4" w:rsidRPr="009D4937" w:rsidRDefault="00CD02A4" w:rsidP="00CD02A4">
      <w:pPr>
        <w:tabs>
          <w:tab w:val="left" w:pos="1450"/>
          <w:tab w:val="center" w:pos="4680"/>
        </w:tabs>
        <w:rPr>
          <w:rFonts w:eastAsia="Times New Roman" w:cs="Calibri"/>
          <w:sz w:val="26"/>
          <w:szCs w:val="26"/>
        </w:rPr>
      </w:pPr>
      <w:r w:rsidRPr="009D4937">
        <w:rPr>
          <w:rFonts w:eastAsia="Times New Roman" w:cs="Calibri"/>
          <w:sz w:val="26"/>
          <w:szCs w:val="26"/>
        </w:rPr>
        <w:t>Temporary disability parking</w:t>
      </w:r>
      <w:r w:rsidRPr="009D4937">
        <w:rPr>
          <w:rFonts w:eastAsia="Times New Roman" w:cs="Calibri"/>
          <w:sz w:val="26"/>
          <w:szCs w:val="26"/>
        </w:rPr>
        <w:tab/>
      </w:r>
      <w:r w:rsidRPr="009D4937">
        <w:rPr>
          <w:rFonts w:eastAsia="Times New Roman" w:cs="Calibri"/>
          <w:sz w:val="26"/>
          <w:szCs w:val="26"/>
        </w:rPr>
        <w:tab/>
      </w:r>
      <w:r w:rsidRPr="009D4937">
        <w:rPr>
          <w:rFonts w:eastAsia="Times New Roman" w:cs="Calibri"/>
          <w:sz w:val="26"/>
          <w:szCs w:val="26"/>
        </w:rPr>
        <w:tab/>
        <w:t>Frequent bathroom breaks</w:t>
      </w:r>
    </w:p>
    <w:p w14:paraId="5F192BA1" w14:textId="77777777" w:rsidR="00CD02A4" w:rsidRPr="009D4937" w:rsidRDefault="00CD02A4" w:rsidP="00CD02A4">
      <w:pPr>
        <w:tabs>
          <w:tab w:val="left" w:pos="1450"/>
          <w:tab w:val="center" w:pos="4680"/>
        </w:tabs>
        <w:rPr>
          <w:rFonts w:eastAsia="Times New Roman" w:cs="Calibri"/>
          <w:sz w:val="26"/>
          <w:szCs w:val="26"/>
        </w:rPr>
      </w:pPr>
    </w:p>
    <w:p w14:paraId="63ABB1E7" w14:textId="77777777" w:rsidR="00CD02A4" w:rsidRPr="009D4937" w:rsidRDefault="00CD02A4" w:rsidP="00CD02A4">
      <w:pPr>
        <w:tabs>
          <w:tab w:val="left" w:pos="1450"/>
          <w:tab w:val="center" w:pos="4680"/>
        </w:tabs>
        <w:rPr>
          <w:rFonts w:eastAsia="Times New Roman" w:cs="Calibri"/>
          <w:sz w:val="26"/>
          <w:szCs w:val="26"/>
        </w:rPr>
      </w:pPr>
      <w:r w:rsidRPr="009D4937">
        <w:rPr>
          <w:rFonts w:eastAsia="Times New Roman" w:cs="Calibri"/>
          <w:sz w:val="26"/>
          <w:szCs w:val="26"/>
        </w:rPr>
        <w:t>Limited exposure to chemicals</w:t>
      </w:r>
      <w:r w:rsidRPr="009D4937">
        <w:rPr>
          <w:rFonts w:eastAsia="Times New Roman" w:cs="Calibri"/>
          <w:sz w:val="26"/>
          <w:szCs w:val="26"/>
        </w:rPr>
        <w:tab/>
      </w:r>
      <w:r w:rsidRPr="009D4937">
        <w:rPr>
          <w:rFonts w:eastAsia="Times New Roman" w:cs="Calibri"/>
          <w:sz w:val="26"/>
          <w:szCs w:val="26"/>
        </w:rPr>
        <w:tab/>
      </w:r>
      <w:r w:rsidRPr="009D4937">
        <w:rPr>
          <w:rFonts w:eastAsia="Times New Roman" w:cs="Calibri"/>
          <w:sz w:val="26"/>
          <w:szCs w:val="26"/>
        </w:rPr>
        <w:tab/>
        <w:t>No lifting over ten pounds</w:t>
      </w:r>
    </w:p>
    <w:p w14:paraId="4CD4D2C5" w14:textId="77777777" w:rsidR="00CD02A4" w:rsidRPr="009D4937" w:rsidRDefault="00CD02A4" w:rsidP="00CD02A4">
      <w:pPr>
        <w:tabs>
          <w:tab w:val="left" w:pos="1450"/>
          <w:tab w:val="center" w:pos="4680"/>
        </w:tabs>
        <w:rPr>
          <w:rFonts w:eastAsia="Times New Roman" w:cs="Calibri"/>
          <w:sz w:val="26"/>
          <w:szCs w:val="26"/>
        </w:rPr>
      </w:pPr>
    </w:p>
    <w:p w14:paraId="1BA69FF8" w14:textId="77777777" w:rsidR="00CD02A4" w:rsidRPr="009D4937" w:rsidRDefault="00CD02A4" w:rsidP="00CD02A4">
      <w:pPr>
        <w:tabs>
          <w:tab w:val="left" w:pos="1450"/>
          <w:tab w:val="center" w:pos="4680"/>
        </w:tabs>
        <w:rPr>
          <w:rFonts w:eastAsia="Times New Roman" w:cs="Calibri"/>
          <w:sz w:val="26"/>
          <w:szCs w:val="26"/>
        </w:rPr>
      </w:pPr>
      <w:r w:rsidRPr="009D4937">
        <w:rPr>
          <w:rFonts w:eastAsia="Times New Roman" w:cs="Calibri"/>
          <w:sz w:val="26"/>
          <w:szCs w:val="26"/>
        </w:rPr>
        <w:t>Frequent breaks to walk around</w:t>
      </w:r>
      <w:r w:rsidRPr="009D4937">
        <w:rPr>
          <w:rFonts w:eastAsia="Times New Roman" w:cs="Calibri"/>
          <w:sz w:val="26"/>
          <w:szCs w:val="26"/>
        </w:rPr>
        <w:tab/>
      </w:r>
      <w:r w:rsidRPr="009D4937">
        <w:rPr>
          <w:rFonts w:eastAsia="Times New Roman" w:cs="Calibri"/>
          <w:sz w:val="26"/>
          <w:szCs w:val="26"/>
        </w:rPr>
        <w:tab/>
      </w:r>
      <w:r w:rsidRPr="009D4937">
        <w:rPr>
          <w:rFonts w:eastAsia="Times New Roman" w:cs="Calibri"/>
          <w:sz w:val="26"/>
          <w:szCs w:val="26"/>
        </w:rPr>
        <w:tab/>
        <w:t>Permission to leave class suddenly</w:t>
      </w:r>
    </w:p>
    <w:p w14:paraId="62539CBF" w14:textId="77777777" w:rsidR="00CD02A4" w:rsidRPr="009D4937" w:rsidRDefault="00CD02A4" w:rsidP="00CD02A4">
      <w:pPr>
        <w:tabs>
          <w:tab w:val="left" w:pos="1450"/>
          <w:tab w:val="center" w:pos="4680"/>
        </w:tabs>
        <w:rPr>
          <w:rFonts w:eastAsia="Times New Roman" w:cs="Calibri"/>
          <w:sz w:val="26"/>
          <w:szCs w:val="26"/>
        </w:rPr>
      </w:pPr>
    </w:p>
    <w:p w14:paraId="3CB1394F" w14:textId="77777777" w:rsidR="00CD02A4" w:rsidRPr="009D4937" w:rsidRDefault="00CD02A4" w:rsidP="00CD02A4">
      <w:pPr>
        <w:tabs>
          <w:tab w:val="left" w:pos="1450"/>
          <w:tab w:val="center" w:pos="4680"/>
        </w:tabs>
        <w:rPr>
          <w:rFonts w:eastAsia="Times New Roman" w:cs="Calibri"/>
          <w:sz w:val="26"/>
          <w:szCs w:val="26"/>
        </w:rPr>
      </w:pPr>
      <w:r w:rsidRPr="009D4937">
        <w:rPr>
          <w:rFonts w:eastAsia="Times New Roman" w:cs="Calibri"/>
          <w:sz w:val="26"/>
          <w:szCs w:val="26"/>
        </w:rPr>
        <w:t>Permission to eat/drink in class</w:t>
      </w:r>
      <w:r w:rsidRPr="009D4937">
        <w:rPr>
          <w:rFonts w:eastAsia="Times New Roman" w:cs="Calibri"/>
          <w:sz w:val="26"/>
          <w:szCs w:val="26"/>
        </w:rPr>
        <w:tab/>
      </w:r>
      <w:r w:rsidRPr="009D4937">
        <w:rPr>
          <w:rFonts w:eastAsia="Times New Roman" w:cs="Calibri"/>
          <w:sz w:val="26"/>
          <w:szCs w:val="26"/>
        </w:rPr>
        <w:tab/>
      </w:r>
      <w:r w:rsidRPr="009D4937">
        <w:rPr>
          <w:rFonts w:eastAsia="Times New Roman" w:cs="Calibri"/>
          <w:sz w:val="26"/>
          <w:szCs w:val="26"/>
        </w:rPr>
        <w:tab/>
        <w:t>No prolonged standing</w:t>
      </w:r>
    </w:p>
    <w:p w14:paraId="75F05114" w14:textId="77777777" w:rsidR="00CD02A4" w:rsidRPr="009D4937" w:rsidRDefault="00CD02A4" w:rsidP="00CD02A4">
      <w:pPr>
        <w:tabs>
          <w:tab w:val="left" w:pos="1450"/>
          <w:tab w:val="center" w:pos="4680"/>
        </w:tabs>
        <w:rPr>
          <w:rFonts w:eastAsia="Times New Roman" w:cs="Calibri"/>
          <w:sz w:val="26"/>
          <w:szCs w:val="26"/>
        </w:rPr>
      </w:pPr>
    </w:p>
    <w:p w14:paraId="1F63741D" w14:textId="77777777" w:rsidR="00CD02A4" w:rsidRPr="009D4937" w:rsidRDefault="00CD02A4" w:rsidP="00CD02A4">
      <w:pPr>
        <w:tabs>
          <w:tab w:val="left" w:pos="1450"/>
          <w:tab w:val="center" w:pos="4680"/>
        </w:tabs>
        <w:rPr>
          <w:rFonts w:eastAsia="Times New Roman" w:cs="Calibri"/>
          <w:sz w:val="26"/>
          <w:szCs w:val="26"/>
        </w:rPr>
      </w:pPr>
      <w:r w:rsidRPr="009D4937">
        <w:rPr>
          <w:rFonts w:eastAsia="Times New Roman" w:cs="Calibri"/>
          <w:sz w:val="26"/>
          <w:szCs w:val="26"/>
        </w:rPr>
        <w:t>Excused for tardiness</w:t>
      </w:r>
    </w:p>
    <w:p w14:paraId="456A3C26" w14:textId="77777777" w:rsidR="00CD02A4" w:rsidRPr="009D4937" w:rsidRDefault="00CD02A4" w:rsidP="00CD02A4">
      <w:pPr>
        <w:tabs>
          <w:tab w:val="left" w:pos="1450"/>
          <w:tab w:val="center" w:pos="4680"/>
        </w:tabs>
        <w:rPr>
          <w:rFonts w:eastAsia="Times New Roman" w:cs="Calibri"/>
          <w:sz w:val="26"/>
          <w:szCs w:val="26"/>
        </w:rPr>
      </w:pPr>
    </w:p>
    <w:p w14:paraId="17925FD0" w14:textId="77777777" w:rsidR="00CD02A4" w:rsidRPr="009D4937" w:rsidRDefault="00CD02A4" w:rsidP="00CD02A4">
      <w:pPr>
        <w:tabs>
          <w:tab w:val="left" w:pos="1450"/>
          <w:tab w:val="center" w:pos="4680"/>
        </w:tabs>
        <w:rPr>
          <w:rFonts w:eastAsia="Times New Roman" w:cs="Calibri"/>
          <w:sz w:val="26"/>
          <w:szCs w:val="26"/>
          <w:u w:val="single"/>
        </w:rPr>
      </w:pPr>
      <w:r w:rsidRPr="009D4937">
        <w:rPr>
          <w:rFonts w:eastAsia="Times New Roman" w:cs="Calibri"/>
          <w:sz w:val="26"/>
          <w:szCs w:val="26"/>
          <w:u w:val="single"/>
        </w:rPr>
        <w:t>Additional Accommodations:</w:t>
      </w:r>
    </w:p>
    <w:p w14:paraId="65727884" w14:textId="77777777" w:rsidR="00CD02A4" w:rsidRPr="009D4937" w:rsidRDefault="00CD02A4" w:rsidP="00CD02A4">
      <w:pPr>
        <w:rPr>
          <w:sz w:val="26"/>
          <w:szCs w:val="26"/>
        </w:rPr>
      </w:pPr>
      <w:r w:rsidRPr="009D4937">
        <w:rPr>
          <w:rFonts w:eastAsia="Times New Roman" w:cs="Calibri"/>
          <w:sz w:val="26"/>
          <w:szCs w:val="26"/>
        </w:rPr>
        <w:t>________________________________________________________________________</w:t>
      </w:r>
    </w:p>
    <w:p w14:paraId="73864481" w14:textId="77777777" w:rsidR="00CD02A4" w:rsidRPr="009D4937" w:rsidRDefault="00CD02A4" w:rsidP="00CD02A4">
      <w:pPr>
        <w:rPr>
          <w:sz w:val="26"/>
          <w:szCs w:val="26"/>
        </w:rPr>
      </w:pPr>
      <w:r w:rsidRPr="009D4937">
        <w:rPr>
          <w:rFonts w:eastAsia="Times New Roman" w:cs="Calibri"/>
          <w:sz w:val="26"/>
          <w:szCs w:val="26"/>
        </w:rPr>
        <w:t>________________________________________________________________________</w:t>
      </w:r>
    </w:p>
    <w:p w14:paraId="00FEFFEE" w14:textId="77777777" w:rsidR="00CD02A4" w:rsidRDefault="00CD02A4" w:rsidP="00CD02A4">
      <w:r>
        <w:rPr>
          <w:rFonts w:eastAsia="Times New Roman" w:cs="Calibri"/>
          <w:sz w:val="26"/>
          <w:szCs w:val="26"/>
        </w:rPr>
        <w:t>________________________________________________________________________</w:t>
      </w:r>
    </w:p>
    <w:p w14:paraId="51ACF2B3" w14:textId="77777777" w:rsidR="00CD02A4" w:rsidRPr="009D4937" w:rsidRDefault="00CD02A4" w:rsidP="00CD02A4">
      <w:pPr>
        <w:tabs>
          <w:tab w:val="left" w:pos="1450"/>
          <w:tab w:val="center" w:pos="4680"/>
        </w:tabs>
        <w:rPr>
          <w:rFonts w:eastAsia="Times New Roman" w:cs="Calibri"/>
          <w:sz w:val="26"/>
          <w:szCs w:val="26"/>
        </w:rPr>
      </w:pPr>
      <w:r w:rsidRPr="009D4937">
        <w:rPr>
          <w:rFonts w:eastAsia="Times New Roman" w:cs="Calibri"/>
          <w:sz w:val="26"/>
          <w:szCs w:val="26"/>
        </w:rPr>
        <w:t xml:space="preserve">Is the student classified in the “high risk pregnancy category?    </w:t>
      </w:r>
      <w:proofErr w:type="spellStart"/>
      <w:r w:rsidRPr="009D4937">
        <w:rPr>
          <w:rFonts w:eastAsia="Times New Roman" w:cs="Calibri"/>
          <w:sz w:val="26"/>
          <w:szCs w:val="26"/>
        </w:rPr>
        <w:t>Yes_____No</w:t>
      </w:r>
      <w:proofErr w:type="spellEnd"/>
      <w:r w:rsidRPr="009D4937">
        <w:rPr>
          <w:rFonts w:eastAsia="Times New Roman" w:cs="Calibri"/>
          <w:sz w:val="26"/>
          <w:szCs w:val="26"/>
        </w:rPr>
        <w:t>_______</w:t>
      </w:r>
    </w:p>
    <w:p w14:paraId="72E7A16E" w14:textId="77777777" w:rsidR="00CD02A4" w:rsidRDefault="00CD02A4" w:rsidP="00CD02A4">
      <w:pPr>
        <w:tabs>
          <w:tab w:val="left" w:pos="1450"/>
          <w:tab w:val="center" w:pos="4680"/>
        </w:tabs>
        <w:rPr>
          <w:rFonts w:eastAsia="Times New Roman" w:cs="Calibri"/>
          <w:sz w:val="26"/>
          <w:szCs w:val="26"/>
        </w:rPr>
      </w:pPr>
    </w:p>
    <w:p w14:paraId="1027BE4F" w14:textId="570C59FE" w:rsidR="00CD02A4" w:rsidRPr="00CF379F" w:rsidRDefault="00CD02A4" w:rsidP="00CD02A4">
      <w:pPr>
        <w:rPr>
          <w:rFonts w:ascii="Calibri" w:eastAsia="Times New Roman" w:hAnsi="Calibri" w:cs="Calibri"/>
          <w:szCs w:val="24"/>
        </w:rPr>
      </w:pPr>
      <w:r w:rsidRPr="009D4937">
        <w:rPr>
          <w:rFonts w:eastAsia="Times New Roman" w:cs="Calibri"/>
          <w:sz w:val="26"/>
          <w:szCs w:val="26"/>
        </w:rPr>
        <w:t xml:space="preserve">Students who have disclosed they are pregnant will not be asked to participate in known occupational hazards for pregnant women. </w:t>
      </w:r>
    </w:p>
    <w:p w14:paraId="189B9A1D" w14:textId="77777777" w:rsidR="00CF379F" w:rsidRPr="00DB0326" w:rsidRDefault="00CF379F" w:rsidP="00CF379F">
      <w:pPr>
        <w:jc w:val="center"/>
        <w:rPr>
          <w:rFonts w:ascii="Calibri" w:eastAsia="Times New Roman" w:hAnsi="Calibri" w:cs="Calibri"/>
          <w:szCs w:val="24"/>
        </w:rPr>
      </w:pPr>
    </w:p>
    <w:p w14:paraId="2474111F" w14:textId="72D6B11B" w:rsidR="00DB0326" w:rsidRDefault="00DB0326" w:rsidP="00DB0326">
      <w:pPr>
        <w:rPr>
          <w:rFonts w:ascii="Calibri" w:eastAsia="Times New Roman" w:hAnsi="Calibri" w:cs="Calibri"/>
          <w:szCs w:val="24"/>
        </w:rPr>
      </w:pPr>
    </w:p>
    <w:p w14:paraId="315559C3" w14:textId="77777777" w:rsidR="009B49D9" w:rsidRPr="00DB0326" w:rsidRDefault="009B49D9" w:rsidP="00DB0326">
      <w:pPr>
        <w:rPr>
          <w:rFonts w:ascii="Calibri" w:eastAsia="Times New Roman" w:hAnsi="Calibri" w:cs="Calibri"/>
          <w:szCs w:val="24"/>
        </w:rPr>
      </w:pPr>
    </w:p>
    <w:p w14:paraId="13C189C9" w14:textId="66111660" w:rsidR="00DB0326" w:rsidRDefault="00C0624B" w:rsidP="00EB3961">
      <w:pPr>
        <w:pStyle w:val="Heading1"/>
      </w:pPr>
      <w:bookmarkStart w:id="150" w:name="_Toc117676104"/>
      <w:bookmarkStart w:id="151" w:name="_Toc200624297"/>
      <w:r>
        <w:t xml:space="preserve">Appendix D </w:t>
      </w:r>
      <w:r w:rsidR="009B49D9">
        <w:t>–</w:t>
      </w:r>
      <w:r>
        <w:t xml:space="preserve"> </w:t>
      </w:r>
      <w:r w:rsidR="009B49D9">
        <w:t>Written Warning Form</w:t>
      </w:r>
      <w:bookmarkEnd w:id="150"/>
      <w:bookmarkEnd w:id="151"/>
    </w:p>
    <w:p w14:paraId="5B9D6AE5" w14:textId="77777777" w:rsidR="00EB3961" w:rsidRDefault="00EB3961" w:rsidP="00EB3961"/>
    <w:p w14:paraId="2B637BB8" w14:textId="6507142A" w:rsidR="009B49D9" w:rsidRDefault="009B49D9" w:rsidP="00E35260">
      <w:r>
        <w:t>Written Warning Form (WWF) – Progressive Guidance, Step 3</w:t>
      </w:r>
    </w:p>
    <w:p w14:paraId="228E1C49" w14:textId="77777777" w:rsidR="009B49D9" w:rsidRDefault="009B49D9" w:rsidP="00E35260">
      <w:pPr>
        <w:rPr>
          <w:rFonts w:ascii="Arial" w:eastAsia="Arial" w:hAnsi="Arial" w:cs="Arial"/>
          <w:color w:val="000000"/>
        </w:rPr>
      </w:pPr>
    </w:p>
    <w:tbl>
      <w:tblPr>
        <w:tblStyle w:val="2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3"/>
        <w:gridCol w:w="5283"/>
      </w:tblGrid>
      <w:tr w:rsidR="009B49D9" w14:paraId="6DE30C85" w14:textId="77777777" w:rsidTr="003D067D">
        <w:tc>
          <w:tcPr>
            <w:tcW w:w="4293" w:type="dxa"/>
          </w:tcPr>
          <w:p w14:paraId="40DFD936" w14:textId="77777777" w:rsidR="009B49D9" w:rsidRDefault="009B49D9" w:rsidP="00E35260">
            <w:pPr>
              <w:rPr>
                <w:color w:val="000000"/>
              </w:rPr>
            </w:pPr>
            <w:r>
              <w:rPr>
                <w:color w:val="000000"/>
              </w:rPr>
              <w:t>Student:</w:t>
            </w:r>
          </w:p>
          <w:p w14:paraId="669CCB66" w14:textId="77777777" w:rsidR="009B49D9" w:rsidRDefault="009B49D9" w:rsidP="00E35260">
            <w:pPr>
              <w:rPr>
                <w:color w:val="000000"/>
              </w:rPr>
            </w:pPr>
          </w:p>
        </w:tc>
        <w:tc>
          <w:tcPr>
            <w:tcW w:w="5283" w:type="dxa"/>
          </w:tcPr>
          <w:p w14:paraId="2833FFA4" w14:textId="77777777" w:rsidR="009B49D9" w:rsidRDefault="009B49D9" w:rsidP="00E35260">
            <w:pPr>
              <w:rPr>
                <w:color w:val="000000"/>
              </w:rPr>
            </w:pPr>
            <w:r>
              <w:rPr>
                <w:color w:val="000000"/>
              </w:rPr>
              <w:t>Date:</w:t>
            </w:r>
          </w:p>
        </w:tc>
      </w:tr>
      <w:tr w:rsidR="009B49D9" w14:paraId="0110D7A7" w14:textId="77777777" w:rsidTr="003D067D">
        <w:tc>
          <w:tcPr>
            <w:tcW w:w="4293" w:type="dxa"/>
          </w:tcPr>
          <w:p w14:paraId="3A643145" w14:textId="77777777" w:rsidR="009B49D9" w:rsidRDefault="009B49D9" w:rsidP="00E35260">
            <w:pPr>
              <w:rPr>
                <w:color w:val="000000"/>
              </w:rPr>
            </w:pPr>
            <w:r>
              <w:rPr>
                <w:color w:val="000000"/>
              </w:rPr>
              <w:t>Course:</w:t>
            </w:r>
          </w:p>
          <w:p w14:paraId="30C2EDB9" w14:textId="77777777" w:rsidR="009B49D9" w:rsidRDefault="009B49D9" w:rsidP="00E35260">
            <w:pPr>
              <w:rPr>
                <w:color w:val="000000"/>
              </w:rPr>
            </w:pPr>
          </w:p>
        </w:tc>
        <w:tc>
          <w:tcPr>
            <w:tcW w:w="5283" w:type="dxa"/>
          </w:tcPr>
          <w:p w14:paraId="41269AE3" w14:textId="77777777" w:rsidR="009B49D9" w:rsidRDefault="009B49D9" w:rsidP="00E35260">
            <w:pPr>
              <w:rPr>
                <w:color w:val="000000"/>
              </w:rPr>
            </w:pPr>
            <w:r>
              <w:rPr>
                <w:color w:val="000000"/>
              </w:rPr>
              <w:t>Faculty:</w:t>
            </w:r>
          </w:p>
        </w:tc>
      </w:tr>
      <w:tr w:rsidR="009B49D9" w14:paraId="3CF83967" w14:textId="77777777" w:rsidTr="003D067D">
        <w:trPr>
          <w:trHeight w:val="1403"/>
        </w:trPr>
        <w:tc>
          <w:tcPr>
            <w:tcW w:w="9576" w:type="dxa"/>
            <w:gridSpan w:val="2"/>
          </w:tcPr>
          <w:p w14:paraId="7E2DC555" w14:textId="77777777" w:rsidR="009B49D9" w:rsidRDefault="009B49D9" w:rsidP="00E35260">
            <w:pPr>
              <w:rPr>
                <w:color w:val="000000"/>
              </w:rPr>
            </w:pPr>
            <w:r>
              <w:rPr>
                <w:color w:val="000000"/>
              </w:rPr>
              <w:t>Brief Description of the Problem/Situation:</w:t>
            </w:r>
          </w:p>
        </w:tc>
      </w:tr>
      <w:tr w:rsidR="009B49D9" w14:paraId="11B1CF1A" w14:textId="77777777" w:rsidTr="003D067D">
        <w:trPr>
          <w:trHeight w:val="27"/>
        </w:trPr>
        <w:tc>
          <w:tcPr>
            <w:tcW w:w="4293" w:type="dxa"/>
            <w:shd w:val="clear" w:color="auto" w:fill="E7E6E6"/>
          </w:tcPr>
          <w:p w14:paraId="19BEFC9C" w14:textId="77777777" w:rsidR="009B49D9" w:rsidRDefault="009B49D9" w:rsidP="00E35260">
            <w:pPr>
              <w:rPr>
                <w:color w:val="000000"/>
              </w:rPr>
            </w:pPr>
            <w:r>
              <w:rPr>
                <w:b/>
                <w:color w:val="000000"/>
              </w:rPr>
              <w:t>Nature of the Problem- Specify</w:t>
            </w:r>
          </w:p>
        </w:tc>
        <w:tc>
          <w:tcPr>
            <w:tcW w:w="5283" w:type="dxa"/>
            <w:shd w:val="clear" w:color="auto" w:fill="E7E6E6"/>
          </w:tcPr>
          <w:p w14:paraId="4EEDBE7E" w14:textId="77777777" w:rsidR="009B49D9" w:rsidRDefault="009B49D9" w:rsidP="00E35260">
            <w:pPr>
              <w:rPr>
                <w:color w:val="000000"/>
              </w:rPr>
            </w:pPr>
            <w:r>
              <w:rPr>
                <w:b/>
                <w:color w:val="000000"/>
              </w:rPr>
              <w:t>Supporting Evidence &amp; Handbook Reference</w:t>
            </w:r>
          </w:p>
        </w:tc>
      </w:tr>
      <w:tr w:rsidR="009B49D9" w14:paraId="696DCFAE" w14:textId="77777777" w:rsidTr="003D067D">
        <w:trPr>
          <w:trHeight w:val="27"/>
        </w:trPr>
        <w:tc>
          <w:tcPr>
            <w:tcW w:w="4293" w:type="dxa"/>
          </w:tcPr>
          <w:p w14:paraId="6D62DE6D" w14:textId="77777777" w:rsidR="009B49D9" w:rsidRPr="00E35260" w:rsidRDefault="009B49D9" w:rsidP="00980B29">
            <w:pPr>
              <w:pStyle w:val="ListParagraph"/>
              <w:numPr>
                <w:ilvl w:val="0"/>
                <w:numId w:val="45"/>
              </w:numPr>
              <w:rPr>
                <w:color w:val="000000"/>
              </w:rPr>
            </w:pPr>
            <w:r w:rsidRPr="00E35260">
              <w:rPr>
                <w:color w:val="000000"/>
              </w:rPr>
              <w:t>Attendance</w:t>
            </w:r>
          </w:p>
          <w:p w14:paraId="04FBEE77" w14:textId="77777777" w:rsidR="009B49D9" w:rsidRPr="00E35260" w:rsidRDefault="009B49D9" w:rsidP="00980B29">
            <w:pPr>
              <w:pStyle w:val="ListParagraph"/>
              <w:numPr>
                <w:ilvl w:val="0"/>
                <w:numId w:val="45"/>
              </w:numPr>
              <w:rPr>
                <w:color w:val="000000"/>
              </w:rPr>
            </w:pPr>
            <w:r w:rsidRPr="00E35260">
              <w:rPr>
                <w:color w:val="000000"/>
              </w:rPr>
              <w:t xml:space="preserve">Tardiness </w:t>
            </w:r>
          </w:p>
          <w:p w14:paraId="4FF8103D" w14:textId="77777777" w:rsidR="009B49D9" w:rsidRPr="00E35260" w:rsidRDefault="009B49D9" w:rsidP="00980B29">
            <w:pPr>
              <w:pStyle w:val="ListParagraph"/>
              <w:numPr>
                <w:ilvl w:val="0"/>
                <w:numId w:val="45"/>
              </w:numPr>
              <w:rPr>
                <w:color w:val="000000"/>
              </w:rPr>
            </w:pPr>
            <w:r w:rsidRPr="00E35260">
              <w:rPr>
                <w:color w:val="000000"/>
              </w:rPr>
              <w:t>Absent without 1 hour notice</w:t>
            </w:r>
          </w:p>
          <w:p w14:paraId="7A93D929" w14:textId="77777777" w:rsidR="009B49D9" w:rsidRPr="00E35260" w:rsidRDefault="009B49D9" w:rsidP="00980B29">
            <w:pPr>
              <w:pStyle w:val="ListParagraph"/>
              <w:numPr>
                <w:ilvl w:val="0"/>
                <w:numId w:val="45"/>
              </w:numPr>
              <w:rPr>
                <w:color w:val="000000"/>
              </w:rPr>
            </w:pPr>
            <w:r w:rsidRPr="00E35260">
              <w:rPr>
                <w:color w:val="000000"/>
              </w:rPr>
              <w:t>Clinical Absence (after 1</w:t>
            </w:r>
            <w:r w:rsidRPr="00E35260">
              <w:rPr>
                <w:color w:val="000000"/>
                <w:vertAlign w:val="superscript"/>
              </w:rPr>
              <w:t>st</w:t>
            </w:r>
            <w:r w:rsidRPr="00E35260">
              <w:rPr>
                <w:color w:val="000000"/>
              </w:rPr>
              <w:t xml:space="preserve"> absence in school year)</w:t>
            </w:r>
          </w:p>
          <w:p w14:paraId="14FEF468" w14:textId="77777777" w:rsidR="009B49D9" w:rsidRPr="00E35260" w:rsidRDefault="009B49D9" w:rsidP="00980B29">
            <w:pPr>
              <w:pStyle w:val="ListParagraph"/>
              <w:numPr>
                <w:ilvl w:val="0"/>
                <w:numId w:val="45"/>
              </w:numPr>
              <w:rPr>
                <w:color w:val="000000"/>
              </w:rPr>
            </w:pPr>
            <w:r w:rsidRPr="00E35260">
              <w:rPr>
                <w:color w:val="000000"/>
              </w:rPr>
              <w:t>Other Absenteeism issue</w:t>
            </w:r>
          </w:p>
        </w:tc>
        <w:tc>
          <w:tcPr>
            <w:tcW w:w="5283" w:type="dxa"/>
          </w:tcPr>
          <w:p w14:paraId="13F2ECA9" w14:textId="77777777" w:rsidR="009B49D9" w:rsidRDefault="009B49D9" w:rsidP="00E35260">
            <w:pPr>
              <w:rPr>
                <w:color w:val="000000"/>
              </w:rPr>
            </w:pPr>
          </w:p>
        </w:tc>
      </w:tr>
      <w:tr w:rsidR="009B49D9" w14:paraId="059C3035" w14:textId="77777777" w:rsidTr="003D067D">
        <w:trPr>
          <w:trHeight w:val="27"/>
        </w:trPr>
        <w:tc>
          <w:tcPr>
            <w:tcW w:w="4293" w:type="dxa"/>
          </w:tcPr>
          <w:p w14:paraId="34C54092" w14:textId="77777777" w:rsidR="009B49D9" w:rsidRPr="00E35260" w:rsidRDefault="009B49D9" w:rsidP="00980B29">
            <w:pPr>
              <w:pStyle w:val="ListParagraph"/>
              <w:numPr>
                <w:ilvl w:val="0"/>
                <w:numId w:val="45"/>
              </w:numPr>
              <w:rPr>
                <w:color w:val="000000"/>
              </w:rPr>
            </w:pPr>
            <w:r w:rsidRPr="00E35260">
              <w:rPr>
                <w:color w:val="000000"/>
              </w:rPr>
              <w:t>Unsafe Practice- Clinical, Lab, or Simulation environment</w:t>
            </w:r>
          </w:p>
          <w:p w14:paraId="0E4AEC45" w14:textId="77777777" w:rsidR="009B49D9" w:rsidRPr="00E35260" w:rsidRDefault="009B49D9" w:rsidP="00980B29">
            <w:pPr>
              <w:pStyle w:val="ListParagraph"/>
              <w:numPr>
                <w:ilvl w:val="0"/>
                <w:numId w:val="45"/>
              </w:numPr>
              <w:rPr>
                <w:color w:val="000000"/>
              </w:rPr>
            </w:pPr>
            <w:r w:rsidRPr="00E35260">
              <w:rPr>
                <w:color w:val="000000"/>
              </w:rPr>
              <w:t>Unprofessional communication with instructor, nurse, or patient</w:t>
            </w:r>
          </w:p>
          <w:p w14:paraId="6B56D4A0" w14:textId="77777777" w:rsidR="009B49D9" w:rsidRPr="00E35260" w:rsidRDefault="009B49D9" w:rsidP="00980B29">
            <w:pPr>
              <w:pStyle w:val="ListParagraph"/>
              <w:numPr>
                <w:ilvl w:val="0"/>
                <w:numId w:val="45"/>
              </w:numPr>
              <w:rPr>
                <w:color w:val="000000"/>
              </w:rPr>
            </w:pPr>
            <w:r w:rsidRPr="00E35260">
              <w:rPr>
                <w:color w:val="000000"/>
              </w:rPr>
              <w:t xml:space="preserve">No evidence of preparation for patient care </w:t>
            </w:r>
          </w:p>
          <w:p w14:paraId="7D27FBDA" w14:textId="77777777" w:rsidR="009B49D9" w:rsidRPr="00E35260" w:rsidRDefault="009B49D9" w:rsidP="00980B29">
            <w:pPr>
              <w:pStyle w:val="ListParagraph"/>
              <w:numPr>
                <w:ilvl w:val="0"/>
                <w:numId w:val="45"/>
              </w:numPr>
              <w:rPr>
                <w:color w:val="000000"/>
              </w:rPr>
            </w:pPr>
            <w:r w:rsidRPr="00E35260">
              <w:rPr>
                <w:color w:val="000000"/>
              </w:rPr>
              <w:t xml:space="preserve">Other: </w:t>
            </w:r>
          </w:p>
          <w:p w14:paraId="01F5D29C" w14:textId="77777777" w:rsidR="009B49D9" w:rsidRDefault="009B49D9" w:rsidP="00E35260">
            <w:pPr>
              <w:rPr>
                <w:color w:val="000000"/>
              </w:rPr>
            </w:pPr>
          </w:p>
        </w:tc>
        <w:tc>
          <w:tcPr>
            <w:tcW w:w="5283" w:type="dxa"/>
          </w:tcPr>
          <w:p w14:paraId="4E9D5A40" w14:textId="77777777" w:rsidR="009B49D9" w:rsidRDefault="009B49D9" w:rsidP="00E35260">
            <w:pPr>
              <w:rPr>
                <w:color w:val="000000"/>
              </w:rPr>
            </w:pPr>
          </w:p>
        </w:tc>
      </w:tr>
      <w:tr w:rsidR="009B49D9" w14:paraId="19C29D4D" w14:textId="77777777" w:rsidTr="003D067D">
        <w:trPr>
          <w:trHeight w:val="27"/>
        </w:trPr>
        <w:tc>
          <w:tcPr>
            <w:tcW w:w="4293" w:type="dxa"/>
          </w:tcPr>
          <w:p w14:paraId="53F21B66" w14:textId="77777777" w:rsidR="009B49D9" w:rsidRDefault="009B49D9" w:rsidP="00E35260">
            <w:pPr>
              <w:rPr>
                <w:color w:val="000000"/>
              </w:rPr>
            </w:pPr>
            <w:r>
              <w:rPr>
                <w:color w:val="000000"/>
              </w:rPr>
              <w:t>Other Professional Conduct Issue (identify from list in handbook)</w:t>
            </w:r>
          </w:p>
          <w:p w14:paraId="0A11F019" w14:textId="77777777" w:rsidR="009B49D9" w:rsidRDefault="009B49D9" w:rsidP="00E35260">
            <w:pPr>
              <w:rPr>
                <w:color w:val="000000"/>
              </w:rPr>
            </w:pPr>
          </w:p>
        </w:tc>
        <w:tc>
          <w:tcPr>
            <w:tcW w:w="5283" w:type="dxa"/>
          </w:tcPr>
          <w:p w14:paraId="6D34B2F7" w14:textId="77777777" w:rsidR="009B49D9" w:rsidRDefault="009B49D9" w:rsidP="00E35260">
            <w:pPr>
              <w:rPr>
                <w:color w:val="000000"/>
              </w:rPr>
            </w:pPr>
          </w:p>
        </w:tc>
      </w:tr>
      <w:tr w:rsidR="009B49D9" w14:paraId="5D71041A" w14:textId="77777777" w:rsidTr="003D067D">
        <w:trPr>
          <w:trHeight w:val="27"/>
        </w:trPr>
        <w:tc>
          <w:tcPr>
            <w:tcW w:w="4293" w:type="dxa"/>
          </w:tcPr>
          <w:p w14:paraId="5A195848" w14:textId="22D3D8CA" w:rsidR="009B49D9" w:rsidRDefault="009B49D9" w:rsidP="00E35260">
            <w:pPr>
              <w:rPr>
                <w:color w:val="000000"/>
              </w:rPr>
            </w:pPr>
            <w:r>
              <w:rPr>
                <w:color w:val="000000"/>
              </w:rPr>
              <w:t xml:space="preserve">Other: Such as, but not limited to refusal to meet with faculty regarding midterm </w:t>
            </w:r>
            <w:r w:rsidR="002E0D53">
              <w:rPr>
                <w:color w:val="000000"/>
              </w:rPr>
              <w:t>grades</w:t>
            </w:r>
            <w:r>
              <w:rPr>
                <w:color w:val="000000"/>
              </w:rPr>
              <w:t>, failed exam, or professional misconduct</w:t>
            </w:r>
          </w:p>
          <w:p w14:paraId="195C9CAC" w14:textId="77777777" w:rsidR="009B49D9" w:rsidRDefault="009B49D9" w:rsidP="00E35260">
            <w:pPr>
              <w:rPr>
                <w:color w:val="000000"/>
              </w:rPr>
            </w:pPr>
          </w:p>
        </w:tc>
        <w:tc>
          <w:tcPr>
            <w:tcW w:w="5283" w:type="dxa"/>
          </w:tcPr>
          <w:p w14:paraId="10F33626" w14:textId="77777777" w:rsidR="009B49D9" w:rsidRDefault="009B49D9" w:rsidP="00E35260">
            <w:pPr>
              <w:rPr>
                <w:color w:val="000000"/>
              </w:rPr>
            </w:pPr>
          </w:p>
        </w:tc>
      </w:tr>
      <w:tr w:rsidR="009B49D9" w14:paraId="3ABAD534" w14:textId="77777777" w:rsidTr="003D067D">
        <w:trPr>
          <w:trHeight w:val="27"/>
        </w:trPr>
        <w:tc>
          <w:tcPr>
            <w:tcW w:w="9576" w:type="dxa"/>
            <w:gridSpan w:val="2"/>
            <w:shd w:val="clear" w:color="auto" w:fill="E7E6E6"/>
          </w:tcPr>
          <w:p w14:paraId="53B75168" w14:textId="77777777" w:rsidR="009B49D9" w:rsidRDefault="009B49D9" w:rsidP="00E35260">
            <w:pPr>
              <w:rPr>
                <w:color w:val="000000"/>
              </w:rPr>
            </w:pPr>
            <w:r>
              <w:rPr>
                <w:b/>
                <w:color w:val="000000"/>
                <w:sz w:val="32"/>
                <w:szCs w:val="32"/>
              </w:rPr>
              <w:t>OPTIONAL</w:t>
            </w:r>
          </w:p>
        </w:tc>
      </w:tr>
      <w:tr w:rsidR="009B49D9" w14:paraId="08435FE7" w14:textId="77777777" w:rsidTr="003D067D">
        <w:trPr>
          <w:trHeight w:val="27"/>
        </w:trPr>
        <w:tc>
          <w:tcPr>
            <w:tcW w:w="9576" w:type="dxa"/>
            <w:gridSpan w:val="2"/>
          </w:tcPr>
          <w:p w14:paraId="2C91FE3D" w14:textId="77777777" w:rsidR="009B49D9" w:rsidRDefault="009B49D9" w:rsidP="00E35260">
            <w:pPr>
              <w:rPr>
                <w:color w:val="000000"/>
              </w:rPr>
            </w:pPr>
            <w:r>
              <w:rPr>
                <w:b/>
                <w:color w:val="000000"/>
              </w:rPr>
              <w:t>Recommendations for Improvement:</w:t>
            </w:r>
          </w:p>
          <w:p w14:paraId="77D33589" w14:textId="77777777" w:rsidR="009B49D9" w:rsidRPr="00E35260" w:rsidRDefault="009B49D9" w:rsidP="00980B29">
            <w:pPr>
              <w:pStyle w:val="ListParagraph"/>
              <w:numPr>
                <w:ilvl w:val="0"/>
                <w:numId w:val="46"/>
              </w:numPr>
              <w:rPr>
                <w:color w:val="000000"/>
              </w:rPr>
            </w:pPr>
            <w:r w:rsidRPr="00E35260">
              <w:rPr>
                <w:color w:val="000000"/>
              </w:rPr>
              <w:t>Improve academic or clinical preparation</w:t>
            </w:r>
          </w:p>
          <w:p w14:paraId="7CB9BEA1" w14:textId="77777777" w:rsidR="009B49D9" w:rsidRPr="00E35260" w:rsidRDefault="009B49D9" w:rsidP="00980B29">
            <w:pPr>
              <w:pStyle w:val="ListParagraph"/>
              <w:numPr>
                <w:ilvl w:val="0"/>
                <w:numId w:val="46"/>
              </w:numPr>
              <w:rPr>
                <w:color w:val="000000"/>
              </w:rPr>
            </w:pPr>
            <w:r w:rsidRPr="00E35260">
              <w:rPr>
                <w:color w:val="000000"/>
              </w:rPr>
              <w:t>Life style changes</w:t>
            </w:r>
          </w:p>
          <w:p w14:paraId="7CD31C0C" w14:textId="77777777" w:rsidR="009B49D9" w:rsidRPr="00E35260" w:rsidRDefault="009B49D9" w:rsidP="00980B29">
            <w:pPr>
              <w:pStyle w:val="ListParagraph"/>
              <w:numPr>
                <w:ilvl w:val="0"/>
                <w:numId w:val="46"/>
              </w:numPr>
              <w:rPr>
                <w:color w:val="000000"/>
              </w:rPr>
            </w:pPr>
            <w:r w:rsidRPr="00E35260">
              <w:rPr>
                <w:color w:val="000000"/>
              </w:rPr>
              <w:t>Reduce work hours</w:t>
            </w:r>
          </w:p>
          <w:p w14:paraId="49E7F869" w14:textId="77777777" w:rsidR="009B49D9" w:rsidRPr="00E35260" w:rsidRDefault="009B49D9" w:rsidP="00980B29">
            <w:pPr>
              <w:pStyle w:val="ListParagraph"/>
              <w:numPr>
                <w:ilvl w:val="0"/>
                <w:numId w:val="46"/>
              </w:numPr>
              <w:rPr>
                <w:color w:val="000000"/>
              </w:rPr>
            </w:pPr>
            <w:r w:rsidRPr="00E35260">
              <w:rPr>
                <w:color w:val="000000"/>
              </w:rPr>
              <w:t>Communication skills work (written/verbal/non-verbal)</w:t>
            </w:r>
          </w:p>
          <w:p w14:paraId="6331BE51" w14:textId="77777777" w:rsidR="009B49D9" w:rsidRPr="00E35260" w:rsidRDefault="009B49D9" w:rsidP="00980B29">
            <w:pPr>
              <w:pStyle w:val="ListParagraph"/>
              <w:numPr>
                <w:ilvl w:val="0"/>
                <w:numId w:val="46"/>
              </w:numPr>
              <w:rPr>
                <w:color w:val="000000"/>
              </w:rPr>
            </w:pPr>
            <w:r w:rsidRPr="00E35260">
              <w:rPr>
                <w:color w:val="000000"/>
              </w:rPr>
              <w:t xml:space="preserve">Other: </w:t>
            </w:r>
          </w:p>
          <w:p w14:paraId="59E7953B" w14:textId="77777777" w:rsidR="009B49D9" w:rsidRDefault="009B49D9" w:rsidP="00E35260">
            <w:pPr>
              <w:rPr>
                <w:color w:val="000000"/>
              </w:rPr>
            </w:pPr>
          </w:p>
          <w:p w14:paraId="065F1208" w14:textId="68748A39" w:rsidR="002E0D53" w:rsidRDefault="002E0D53" w:rsidP="00E35260">
            <w:pPr>
              <w:rPr>
                <w:color w:val="000000"/>
              </w:rPr>
            </w:pPr>
          </w:p>
        </w:tc>
      </w:tr>
      <w:tr w:rsidR="009B49D9" w14:paraId="6098ABEF" w14:textId="77777777" w:rsidTr="003D067D">
        <w:trPr>
          <w:trHeight w:val="27"/>
        </w:trPr>
        <w:tc>
          <w:tcPr>
            <w:tcW w:w="9576" w:type="dxa"/>
            <w:gridSpan w:val="2"/>
          </w:tcPr>
          <w:p w14:paraId="1BC2CDBA" w14:textId="77777777" w:rsidR="009B49D9" w:rsidRDefault="009B49D9" w:rsidP="00E35260">
            <w:pPr>
              <w:rPr>
                <w:color w:val="000000"/>
              </w:rPr>
            </w:pPr>
            <w:r>
              <w:rPr>
                <w:b/>
                <w:color w:val="000000"/>
              </w:rPr>
              <w:t>Support Referrals:</w:t>
            </w:r>
          </w:p>
          <w:p w14:paraId="1B5B23E0" w14:textId="77777777" w:rsidR="009B49D9" w:rsidRPr="00E35260" w:rsidRDefault="009B49D9" w:rsidP="00980B29">
            <w:pPr>
              <w:pStyle w:val="ListParagraph"/>
              <w:numPr>
                <w:ilvl w:val="0"/>
                <w:numId w:val="47"/>
              </w:numPr>
              <w:rPr>
                <w:color w:val="000000"/>
              </w:rPr>
            </w:pPr>
            <w:r w:rsidRPr="00E35260">
              <w:rPr>
                <w:color w:val="000000"/>
              </w:rPr>
              <w:t>Campus support/student services</w:t>
            </w:r>
          </w:p>
          <w:p w14:paraId="127C10E9" w14:textId="77777777" w:rsidR="009B49D9" w:rsidRPr="00E35260" w:rsidRDefault="009B49D9" w:rsidP="00980B29">
            <w:pPr>
              <w:pStyle w:val="ListParagraph"/>
              <w:numPr>
                <w:ilvl w:val="0"/>
                <w:numId w:val="47"/>
              </w:numPr>
              <w:rPr>
                <w:color w:val="000000"/>
              </w:rPr>
            </w:pPr>
            <w:r w:rsidRPr="00E35260">
              <w:rPr>
                <w:color w:val="000000"/>
              </w:rPr>
              <w:t>Writing center</w:t>
            </w:r>
          </w:p>
          <w:p w14:paraId="3CA16787" w14:textId="77777777" w:rsidR="009B49D9" w:rsidRPr="00E35260" w:rsidRDefault="009B49D9" w:rsidP="00980B29">
            <w:pPr>
              <w:pStyle w:val="ListParagraph"/>
              <w:numPr>
                <w:ilvl w:val="0"/>
                <w:numId w:val="47"/>
              </w:numPr>
              <w:rPr>
                <w:color w:val="000000"/>
              </w:rPr>
            </w:pPr>
            <w:r w:rsidRPr="00E35260">
              <w:rPr>
                <w:color w:val="000000"/>
              </w:rPr>
              <w:t>Peer support/study group</w:t>
            </w:r>
          </w:p>
          <w:p w14:paraId="170D7851" w14:textId="77777777" w:rsidR="009B49D9" w:rsidRPr="00E35260" w:rsidRDefault="009B49D9" w:rsidP="00980B29">
            <w:pPr>
              <w:pStyle w:val="ListParagraph"/>
              <w:numPr>
                <w:ilvl w:val="0"/>
                <w:numId w:val="47"/>
              </w:numPr>
              <w:rPr>
                <w:color w:val="000000"/>
              </w:rPr>
            </w:pPr>
            <w:r w:rsidRPr="00E35260">
              <w:rPr>
                <w:color w:val="000000"/>
              </w:rPr>
              <w:t>Disability/access services</w:t>
            </w:r>
          </w:p>
          <w:p w14:paraId="7ACD7FD5" w14:textId="2454E12F" w:rsidR="009B49D9" w:rsidRPr="00E35260" w:rsidRDefault="009B49D9" w:rsidP="00980B29">
            <w:pPr>
              <w:pStyle w:val="ListParagraph"/>
              <w:numPr>
                <w:ilvl w:val="0"/>
                <w:numId w:val="47"/>
              </w:numPr>
              <w:rPr>
                <w:color w:val="000000"/>
              </w:rPr>
            </w:pPr>
            <w:r w:rsidRPr="00E35260">
              <w:rPr>
                <w:color w:val="000000"/>
              </w:rPr>
              <w:t xml:space="preserve">Program/course Faculty </w:t>
            </w:r>
          </w:p>
          <w:p w14:paraId="70E25CA3" w14:textId="77F18ABF" w:rsidR="002E0D53" w:rsidRPr="00E35260" w:rsidRDefault="002E0D53" w:rsidP="00980B29">
            <w:pPr>
              <w:pStyle w:val="ListParagraph"/>
              <w:numPr>
                <w:ilvl w:val="0"/>
                <w:numId w:val="47"/>
              </w:numPr>
              <w:rPr>
                <w:color w:val="000000"/>
              </w:rPr>
            </w:pPr>
            <w:r w:rsidRPr="00E35260">
              <w:rPr>
                <w:color w:val="000000"/>
              </w:rPr>
              <w:t>Learning Resource center</w:t>
            </w:r>
          </w:p>
          <w:p w14:paraId="38AE085D" w14:textId="77777777" w:rsidR="009B49D9" w:rsidRPr="00E35260" w:rsidRDefault="009B49D9" w:rsidP="00980B29">
            <w:pPr>
              <w:pStyle w:val="ListParagraph"/>
              <w:numPr>
                <w:ilvl w:val="0"/>
                <w:numId w:val="47"/>
              </w:numPr>
              <w:rPr>
                <w:color w:val="000000"/>
              </w:rPr>
            </w:pPr>
            <w:r w:rsidRPr="00E35260">
              <w:rPr>
                <w:color w:val="000000"/>
              </w:rPr>
              <w:t xml:space="preserve">Other: </w:t>
            </w:r>
          </w:p>
          <w:p w14:paraId="0783A68A" w14:textId="77777777" w:rsidR="009B49D9" w:rsidRDefault="009B49D9" w:rsidP="00E35260">
            <w:pPr>
              <w:rPr>
                <w:color w:val="000000"/>
              </w:rPr>
            </w:pPr>
          </w:p>
        </w:tc>
      </w:tr>
      <w:tr w:rsidR="009B49D9" w14:paraId="5D4655B7" w14:textId="77777777" w:rsidTr="003D067D">
        <w:trPr>
          <w:trHeight w:val="27"/>
        </w:trPr>
        <w:tc>
          <w:tcPr>
            <w:tcW w:w="9576" w:type="dxa"/>
            <w:gridSpan w:val="2"/>
            <w:shd w:val="clear" w:color="auto" w:fill="E7E6E6"/>
          </w:tcPr>
          <w:p w14:paraId="5C08EBAE" w14:textId="77777777" w:rsidR="009B49D9" w:rsidRDefault="009B49D9" w:rsidP="00E35260">
            <w:pPr>
              <w:rPr>
                <w:color w:val="000000"/>
              </w:rPr>
            </w:pPr>
            <w:r>
              <w:rPr>
                <w:b/>
                <w:color w:val="000000"/>
                <w:sz w:val="32"/>
                <w:szCs w:val="32"/>
              </w:rPr>
              <w:t>MANDATORY</w:t>
            </w:r>
          </w:p>
        </w:tc>
      </w:tr>
      <w:tr w:rsidR="009B49D9" w14:paraId="428CE255" w14:textId="77777777" w:rsidTr="003D067D">
        <w:trPr>
          <w:trHeight w:val="27"/>
        </w:trPr>
        <w:tc>
          <w:tcPr>
            <w:tcW w:w="9576" w:type="dxa"/>
            <w:gridSpan w:val="2"/>
          </w:tcPr>
          <w:p w14:paraId="6E532FB5" w14:textId="79E7FA3D" w:rsidR="009B49D9" w:rsidRDefault="009B49D9" w:rsidP="00E35260">
            <w:pPr>
              <w:rPr>
                <w:color w:val="000000"/>
              </w:rPr>
            </w:pPr>
            <w:r>
              <w:rPr>
                <w:b/>
                <w:color w:val="000000"/>
              </w:rPr>
              <w:t>Mandatory Remediation (as determined by instructor</w:t>
            </w:r>
            <w:r w:rsidR="002E0D53">
              <w:rPr>
                <w:b/>
                <w:color w:val="000000"/>
              </w:rPr>
              <w:t xml:space="preserve"> or </w:t>
            </w:r>
            <w:r w:rsidR="00127A29">
              <w:rPr>
                <w:b/>
                <w:color w:val="000000"/>
              </w:rPr>
              <w:t>faculty lead</w:t>
            </w:r>
            <w:r>
              <w:rPr>
                <w:b/>
                <w:color w:val="000000"/>
              </w:rPr>
              <w:t>):</w:t>
            </w:r>
          </w:p>
          <w:p w14:paraId="085A37FB" w14:textId="77777777" w:rsidR="009B49D9" w:rsidRPr="00E35260" w:rsidRDefault="009B49D9" w:rsidP="00980B29">
            <w:pPr>
              <w:pStyle w:val="ListParagraph"/>
              <w:numPr>
                <w:ilvl w:val="0"/>
                <w:numId w:val="48"/>
              </w:numPr>
              <w:rPr>
                <w:color w:val="000000"/>
              </w:rPr>
            </w:pPr>
            <w:r w:rsidRPr="00E35260">
              <w:rPr>
                <w:color w:val="000000"/>
              </w:rPr>
              <w:t xml:space="preserve">No further absences or late arrivals </w:t>
            </w:r>
          </w:p>
          <w:p w14:paraId="08224A2A" w14:textId="37F77B30" w:rsidR="009B49D9" w:rsidRPr="00E35260" w:rsidRDefault="009B49D9" w:rsidP="00980B29">
            <w:pPr>
              <w:pStyle w:val="ListParagraph"/>
              <w:numPr>
                <w:ilvl w:val="0"/>
                <w:numId w:val="48"/>
              </w:numPr>
              <w:rPr>
                <w:color w:val="000000"/>
              </w:rPr>
            </w:pPr>
            <w:r w:rsidRPr="00E35260">
              <w:rPr>
                <w:color w:val="000000"/>
              </w:rPr>
              <w:t xml:space="preserve">Meet with faculty or </w:t>
            </w:r>
            <w:r w:rsidR="00295F6F">
              <w:rPr>
                <w:color w:val="000000"/>
              </w:rPr>
              <w:t>Dean</w:t>
            </w:r>
            <w:r w:rsidRPr="00E35260">
              <w:rPr>
                <w:color w:val="000000"/>
              </w:rPr>
              <w:t xml:space="preserve"> on regular basis until success achieved in course</w:t>
            </w:r>
          </w:p>
          <w:p w14:paraId="2683E6A8" w14:textId="77777777" w:rsidR="009B49D9" w:rsidRPr="00E35260" w:rsidRDefault="009B49D9" w:rsidP="00980B29">
            <w:pPr>
              <w:pStyle w:val="ListParagraph"/>
              <w:numPr>
                <w:ilvl w:val="0"/>
                <w:numId w:val="48"/>
              </w:numPr>
              <w:rPr>
                <w:color w:val="000000"/>
              </w:rPr>
            </w:pPr>
            <w:r w:rsidRPr="00E35260">
              <w:rPr>
                <w:color w:val="000000"/>
              </w:rPr>
              <w:t>No further episodes of lack of preparation</w:t>
            </w:r>
          </w:p>
          <w:p w14:paraId="2DD43F4B" w14:textId="5123D72C" w:rsidR="009B49D9" w:rsidRPr="006C1864" w:rsidRDefault="009B49D9" w:rsidP="00980B29">
            <w:pPr>
              <w:pStyle w:val="ListParagraph"/>
              <w:numPr>
                <w:ilvl w:val="0"/>
                <w:numId w:val="48"/>
              </w:numPr>
              <w:rPr>
                <w:color w:val="000000"/>
              </w:rPr>
            </w:pPr>
            <w:r w:rsidRPr="00E35260">
              <w:rPr>
                <w:color w:val="000000"/>
              </w:rPr>
              <w:t>Other specific requirements:</w:t>
            </w:r>
          </w:p>
        </w:tc>
      </w:tr>
      <w:tr w:rsidR="009B49D9" w14:paraId="56A0A4B0" w14:textId="77777777" w:rsidTr="003D067D">
        <w:trPr>
          <w:trHeight w:val="27"/>
        </w:trPr>
        <w:tc>
          <w:tcPr>
            <w:tcW w:w="9576" w:type="dxa"/>
            <w:gridSpan w:val="2"/>
          </w:tcPr>
          <w:p w14:paraId="31D3B8A9" w14:textId="77777777" w:rsidR="009B49D9" w:rsidRDefault="009B49D9" w:rsidP="00E35260">
            <w:pPr>
              <w:rPr>
                <w:color w:val="000000"/>
              </w:rPr>
            </w:pPr>
            <w:r>
              <w:rPr>
                <w:color w:val="000000"/>
              </w:rPr>
              <w:t>What is necessary to progress in the course/program? (</w:t>
            </w:r>
            <w:proofErr w:type="gramStart"/>
            <w:r>
              <w:rPr>
                <w:color w:val="000000"/>
              </w:rPr>
              <w:t>skill</w:t>
            </w:r>
            <w:proofErr w:type="gramEnd"/>
            <w:r>
              <w:rPr>
                <w:color w:val="000000"/>
              </w:rPr>
              <w:t xml:space="preserve"> to be passed, simulation repeat, points needed in course):</w:t>
            </w:r>
          </w:p>
          <w:p w14:paraId="226006CF" w14:textId="77777777" w:rsidR="009B49D9" w:rsidRDefault="009B49D9" w:rsidP="00E35260">
            <w:pPr>
              <w:rPr>
                <w:color w:val="000000"/>
              </w:rPr>
            </w:pPr>
          </w:p>
          <w:p w14:paraId="58F1FDC0" w14:textId="77777777" w:rsidR="009B49D9" w:rsidRDefault="009B49D9" w:rsidP="00E35260">
            <w:pPr>
              <w:rPr>
                <w:color w:val="000000"/>
              </w:rPr>
            </w:pPr>
          </w:p>
        </w:tc>
      </w:tr>
      <w:tr w:rsidR="009B49D9" w14:paraId="6F445A96" w14:textId="77777777" w:rsidTr="003D067D">
        <w:trPr>
          <w:trHeight w:val="27"/>
        </w:trPr>
        <w:tc>
          <w:tcPr>
            <w:tcW w:w="9576" w:type="dxa"/>
            <w:gridSpan w:val="2"/>
          </w:tcPr>
          <w:p w14:paraId="6BDACA07" w14:textId="77777777" w:rsidR="009B49D9" w:rsidRDefault="009B49D9" w:rsidP="00E35260">
            <w:pPr>
              <w:rPr>
                <w:color w:val="000000"/>
              </w:rPr>
            </w:pPr>
            <w:r>
              <w:rPr>
                <w:b/>
                <w:color w:val="000000"/>
              </w:rPr>
              <w:t xml:space="preserve">Student is responsible to complete any mandatory remediation items by _________________ (date) </w:t>
            </w:r>
          </w:p>
          <w:p w14:paraId="4385636E" w14:textId="62FE7E29" w:rsidR="009B49D9" w:rsidRDefault="009B49D9" w:rsidP="00E35260">
            <w:pPr>
              <w:rPr>
                <w:color w:val="000000"/>
              </w:rPr>
            </w:pPr>
            <w:r>
              <w:rPr>
                <w:b/>
                <w:color w:val="FF0000"/>
              </w:rPr>
              <w:t xml:space="preserve">Failure to do so will result in a </w:t>
            </w:r>
            <w:r w:rsidR="002E0D53">
              <w:rPr>
                <w:b/>
                <w:color w:val="FF0000"/>
              </w:rPr>
              <w:t>Behavioral Contract</w:t>
            </w:r>
            <w:r>
              <w:rPr>
                <w:b/>
                <w:color w:val="FF0000"/>
              </w:rPr>
              <w:t xml:space="preserve"> </w:t>
            </w:r>
            <w:r w:rsidR="002E0D53">
              <w:rPr>
                <w:b/>
                <w:color w:val="FF0000"/>
              </w:rPr>
              <w:t xml:space="preserve">- </w:t>
            </w:r>
            <w:r>
              <w:rPr>
                <w:b/>
                <w:color w:val="FF0000"/>
              </w:rPr>
              <w:t xml:space="preserve">Step </w:t>
            </w:r>
            <w:r w:rsidR="002E0D53">
              <w:rPr>
                <w:b/>
                <w:color w:val="FF0000"/>
              </w:rPr>
              <w:t>4</w:t>
            </w:r>
            <w:r>
              <w:rPr>
                <w:b/>
                <w:color w:val="FF0000"/>
              </w:rPr>
              <w:t>- Progressive Guidance</w:t>
            </w:r>
          </w:p>
        </w:tc>
      </w:tr>
      <w:tr w:rsidR="009B49D9" w14:paraId="56E726A5" w14:textId="77777777" w:rsidTr="003D067D">
        <w:trPr>
          <w:trHeight w:val="27"/>
        </w:trPr>
        <w:tc>
          <w:tcPr>
            <w:tcW w:w="9576" w:type="dxa"/>
            <w:gridSpan w:val="2"/>
          </w:tcPr>
          <w:p w14:paraId="2C540E5A" w14:textId="77777777" w:rsidR="009B49D9" w:rsidRDefault="009B49D9" w:rsidP="00E35260">
            <w:pPr>
              <w:rPr>
                <w:color w:val="000000"/>
              </w:rPr>
            </w:pPr>
            <w:r>
              <w:rPr>
                <w:b/>
                <w:color w:val="000000"/>
              </w:rPr>
              <w:t>Student Comments:</w:t>
            </w:r>
          </w:p>
          <w:p w14:paraId="2FB74EDD" w14:textId="77777777" w:rsidR="009B49D9" w:rsidRDefault="009B49D9" w:rsidP="00E35260">
            <w:pPr>
              <w:rPr>
                <w:color w:val="000000"/>
              </w:rPr>
            </w:pPr>
          </w:p>
          <w:p w14:paraId="265948A8" w14:textId="77777777" w:rsidR="009B49D9" w:rsidRDefault="009B49D9" w:rsidP="00E35260">
            <w:pPr>
              <w:rPr>
                <w:color w:val="000000"/>
              </w:rPr>
            </w:pPr>
          </w:p>
          <w:p w14:paraId="4A451CBD" w14:textId="77777777" w:rsidR="009B49D9" w:rsidRDefault="009B49D9" w:rsidP="00E35260">
            <w:pPr>
              <w:rPr>
                <w:color w:val="000000"/>
              </w:rPr>
            </w:pPr>
          </w:p>
          <w:p w14:paraId="586C51FB" w14:textId="77777777" w:rsidR="009B49D9" w:rsidRDefault="009B49D9" w:rsidP="00E35260">
            <w:pPr>
              <w:rPr>
                <w:color w:val="000000"/>
              </w:rPr>
            </w:pPr>
          </w:p>
          <w:p w14:paraId="4DCE8CE3" w14:textId="77777777" w:rsidR="009B49D9" w:rsidRDefault="009B49D9" w:rsidP="00E35260">
            <w:pPr>
              <w:rPr>
                <w:color w:val="000000"/>
              </w:rPr>
            </w:pPr>
          </w:p>
          <w:p w14:paraId="07FFB477" w14:textId="77777777" w:rsidR="009B49D9" w:rsidRDefault="009B49D9" w:rsidP="00E35260">
            <w:pPr>
              <w:rPr>
                <w:color w:val="000000"/>
              </w:rPr>
            </w:pPr>
          </w:p>
          <w:p w14:paraId="77BADE18" w14:textId="77777777" w:rsidR="009B49D9" w:rsidRDefault="009B49D9" w:rsidP="00E35260">
            <w:pPr>
              <w:rPr>
                <w:color w:val="000000"/>
              </w:rPr>
            </w:pPr>
          </w:p>
        </w:tc>
      </w:tr>
    </w:tbl>
    <w:p w14:paraId="7CC25F61" w14:textId="77777777" w:rsidR="009B49D9" w:rsidRDefault="009B49D9" w:rsidP="00E35260">
      <w:pPr>
        <w:rPr>
          <w:color w:val="000000"/>
          <w:sz w:val="22"/>
        </w:rPr>
      </w:pPr>
    </w:p>
    <w:p w14:paraId="47D20B77" w14:textId="77777777" w:rsidR="009B49D9" w:rsidRDefault="009B49D9" w:rsidP="00E35260">
      <w:pPr>
        <w:rPr>
          <w:color w:val="000000"/>
          <w:sz w:val="22"/>
        </w:rPr>
      </w:pPr>
      <w:r>
        <w:rPr>
          <w:color w:val="000000"/>
          <w:sz w:val="22"/>
        </w:rPr>
        <w:t>Student Signature: _______________________________________________Date: _____________</w:t>
      </w:r>
    </w:p>
    <w:p w14:paraId="600EBE8D" w14:textId="77777777" w:rsidR="009B49D9" w:rsidRDefault="009B49D9" w:rsidP="00E35260">
      <w:pPr>
        <w:rPr>
          <w:color w:val="000000"/>
          <w:sz w:val="22"/>
        </w:rPr>
      </w:pPr>
    </w:p>
    <w:p w14:paraId="30B11DC3" w14:textId="77777777" w:rsidR="009B49D9" w:rsidRDefault="009B49D9" w:rsidP="00E35260">
      <w:pPr>
        <w:rPr>
          <w:color w:val="000000"/>
          <w:sz w:val="22"/>
        </w:rPr>
      </w:pPr>
      <w:r>
        <w:rPr>
          <w:color w:val="000000"/>
          <w:sz w:val="22"/>
        </w:rPr>
        <w:t>Faculty Signature: _______________________________________________ Date: _____________</w:t>
      </w:r>
    </w:p>
    <w:p w14:paraId="15CF82F5" w14:textId="77777777" w:rsidR="009B49D9" w:rsidRDefault="009B49D9" w:rsidP="00E35260">
      <w:pPr>
        <w:rPr>
          <w:color w:val="000000"/>
          <w:sz w:val="22"/>
        </w:rPr>
      </w:pPr>
    </w:p>
    <w:p w14:paraId="54DF9E8F" w14:textId="77777777" w:rsidR="009B49D9" w:rsidRDefault="009B49D9" w:rsidP="00E35260">
      <w:pPr>
        <w:rPr>
          <w:color w:val="000000"/>
          <w:sz w:val="22"/>
        </w:rPr>
      </w:pPr>
      <w:r>
        <w:rPr>
          <w:color w:val="000000"/>
          <w:sz w:val="22"/>
        </w:rPr>
        <w:t>Faculty Signature: _______________________________________________ Date: _____________</w:t>
      </w:r>
    </w:p>
    <w:p w14:paraId="21D2BE93" w14:textId="77777777" w:rsidR="009B49D9" w:rsidRDefault="009B49D9" w:rsidP="00E35260">
      <w:pPr>
        <w:rPr>
          <w:color w:val="000000"/>
          <w:sz w:val="22"/>
        </w:rPr>
      </w:pPr>
    </w:p>
    <w:tbl>
      <w:tblPr>
        <w:tblStyle w:val="24"/>
        <w:tblW w:w="6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5"/>
      </w:tblGrid>
      <w:tr w:rsidR="009B49D9" w14:paraId="109113C1" w14:textId="77777777" w:rsidTr="003D067D">
        <w:tc>
          <w:tcPr>
            <w:tcW w:w="6475" w:type="dxa"/>
          </w:tcPr>
          <w:p w14:paraId="2CE5D316" w14:textId="77777777" w:rsidR="009B49D9" w:rsidRDefault="009B49D9" w:rsidP="00E35260">
            <w:pPr>
              <w:rPr>
                <w:color w:val="000000"/>
              </w:rPr>
            </w:pPr>
            <w:r>
              <w:rPr>
                <w:b/>
                <w:color w:val="000000"/>
              </w:rPr>
              <w:t>Outcome:</w:t>
            </w:r>
          </w:p>
          <w:p w14:paraId="07DFC9FD" w14:textId="77777777" w:rsidR="009B49D9" w:rsidRDefault="009B49D9" w:rsidP="00E35260">
            <w:pPr>
              <w:rPr>
                <w:color w:val="000000"/>
              </w:rPr>
            </w:pPr>
            <w:r>
              <w:rPr>
                <w:color w:val="000000"/>
              </w:rPr>
              <w:t>Passed Course</w:t>
            </w:r>
          </w:p>
          <w:p w14:paraId="2F549DF7" w14:textId="77777777" w:rsidR="009B49D9" w:rsidRDefault="009B49D9" w:rsidP="00E35260">
            <w:pPr>
              <w:rPr>
                <w:color w:val="000000"/>
              </w:rPr>
            </w:pPr>
            <w:r>
              <w:rPr>
                <w:color w:val="000000"/>
              </w:rPr>
              <w:t>Failed Course</w:t>
            </w:r>
          </w:p>
          <w:p w14:paraId="5C3CE944" w14:textId="19816A65" w:rsidR="009B49D9" w:rsidRDefault="00EB3961" w:rsidP="00E35260">
            <w:pPr>
              <w:rPr>
                <w:color w:val="000000"/>
              </w:rPr>
            </w:pPr>
            <w:r>
              <w:rPr>
                <w:color w:val="000000"/>
              </w:rPr>
              <w:t>Behavioral Contract</w:t>
            </w:r>
            <w:r w:rsidR="009B49D9">
              <w:rPr>
                <w:color w:val="000000"/>
              </w:rPr>
              <w:t xml:space="preserve"> (</w:t>
            </w:r>
            <w:r>
              <w:rPr>
                <w:color w:val="000000"/>
              </w:rPr>
              <w:t>Step 4</w:t>
            </w:r>
            <w:r w:rsidR="009B49D9">
              <w:rPr>
                <w:color w:val="000000"/>
              </w:rPr>
              <w:t xml:space="preserve"> Progressive Guidance)</w:t>
            </w:r>
          </w:p>
          <w:p w14:paraId="1AB44393" w14:textId="77777777" w:rsidR="009B49D9" w:rsidRDefault="009B49D9" w:rsidP="00E35260">
            <w:pPr>
              <w:rPr>
                <w:color w:val="000000"/>
              </w:rPr>
            </w:pPr>
            <w:r>
              <w:rPr>
                <w:color w:val="000000"/>
              </w:rPr>
              <w:t>Withdrew from Course/program</w:t>
            </w:r>
          </w:p>
        </w:tc>
      </w:tr>
    </w:tbl>
    <w:p w14:paraId="708E3CD1" w14:textId="01C6846F" w:rsidR="001D444F" w:rsidRDefault="001D444F" w:rsidP="00873EF5">
      <w:pPr>
        <w:tabs>
          <w:tab w:val="left" w:pos="1450"/>
          <w:tab w:val="center" w:pos="4680"/>
        </w:tabs>
        <w:rPr>
          <w:rFonts w:eastAsia="Times New Roman" w:cs="Calibri"/>
          <w:szCs w:val="24"/>
        </w:rPr>
      </w:pPr>
    </w:p>
    <w:p w14:paraId="37D340E2" w14:textId="1BE74777" w:rsidR="00EB3961" w:rsidRDefault="00EB3961" w:rsidP="00EB3961">
      <w:pPr>
        <w:pStyle w:val="Heading1"/>
      </w:pPr>
      <w:bookmarkStart w:id="152" w:name="_Toc117676105"/>
      <w:bookmarkStart w:id="153" w:name="_Toc200624298"/>
      <w:r>
        <w:lastRenderedPageBreak/>
        <w:t>Appendix E – Behavioral Contract</w:t>
      </w:r>
      <w:bookmarkEnd w:id="152"/>
      <w:bookmarkEnd w:id="153"/>
    </w:p>
    <w:p w14:paraId="12AD6B16" w14:textId="21F1F014" w:rsidR="00EB3961" w:rsidRDefault="00EB3961" w:rsidP="00EB3961"/>
    <w:p w14:paraId="1C46E313" w14:textId="77777777" w:rsidR="00EB3961" w:rsidRDefault="00EB3961" w:rsidP="002D5599">
      <w:r>
        <w:t>Student Behavioral Contract – Progressive Guidance, Step 4</w:t>
      </w:r>
    </w:p>
    <w:p w14:paraId="6682022D" w14:textId="77777777" w:rsidR="00EB3961" w:rsidRDefault="00EB3961" w:rsidP="00EB3961">
      <w:pPr>
        <w:ind w:hanging="2"/>
        <w:rPr>
          <w:sz w:val="22"/>
        </w:rPr>
      </w:pPr>
    </w:p>
    <w:p w14:paraId="249A73FB" w14:textId="77777777" w:rsidR="00EB3961" w:rsidRDefault="00EB3961" w:rsidP="00EB3961">
      <w:pPr>
        <w:ind w:hanging="2"/>
        <w:rPr>
          <w:sz w:val="22"/>
          <w:u w:val="single"/>
        </w:rPr>
      </w:pPr>
      <w:r>
        <w:rPr>
          <w:b/>
          <w:sz w:val="22"/>
        </w:rPr>
        <w:t xml:space="preserve">Student Name:  </w:t>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14:paraId="546032C8" w14:textId="77777777" w:rsidR="00EB3961" w:rsidRDefault="00EB3961" w:rsidP="00EB3961">
      <w:pPr>
        <w:ind w:hanging="2"/>
        <w:rPr>
          <w:sz w:val="22"/>
          <w:u w:val="single"/>
        </w:rPr>
      </w:pPr>
      <w:r>
        <w:rPr>
          <w:b/>
          <w:sz w:val="22"/>
        </w:rPr>
        <w:t>Telephone:</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b/>
          <w:sz w:val="22"/>
        </w:rPr>
        <w:t>E-mail:</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9891141" w14:textId="77777777" w:rsidR="00EB3961" w:rsidRDefault="00EB3961" w:rsidP="00EB3961">
      <w:pPr>
        <w:ind w:hanging="2"/>
        <w:rPr>
          <w:sz w:val="22"/>
          <w:u w:val="single"/>
        </w:rPr>
      </w:pPr>
      <w:r>
        <w:rPr>
          <w:b/>
          <w:sz w:val="22"/>
        </w:rPr>
        <w:t xml:space="preserve">Nursing Instructor: </w:t>
      </w:r>
      <w:r>
        <w:rPr>
          <w:b/>
          <w:sz w:val="22"/>
          <w:u w:val="single"/>
        </w:rPr>
        <w:tab/>
      </w:r>
      <w:r>
        <w:rPr>
          <w:b/>
          <w:sz w:val="22"/>
          <w:u w:val="single"/>
        </w:rPr>
        <w:tab/>
      </w:r>
      <w:r>
        <w:rPr>
          <w:b/>
          <w:sz w:val="22"/>
          <w:u w:val="single"/>
        </w:rPr>
        <w:tab/>
      </w:r>
      <w:r>
        <w:rPr>
          <w:b/>
          <w:sz w:val="22"/>
          <w:u w:val="single"/>
        </w:rPr>
        <w:tab/>
        <w:t xml:space="preserve">        </w:t>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t xml:space="preserve">  </w:t>
      </w:r>
    </w:p>
    <w:p w14:paraId="6A67A1FC" w14:textId="77777777" w:rsidR="00EB3961" w:rsidRDefault="00EB3961" w:rsidP="00EB3961">
      <w:pPr>
        <w:ind w:hanging="2"/>
        <w:rPr>
          <w:sz w:val="22"/>
          <w:u w:val="single"/>
        </w:rPr>
      </w:pPr>
      <w:r>
        <w:rPr>
          <w:b/>
          <w:sz w:val="22"/>
        </w:rPr>
        <w:t>Nursing Course:</w:t>
      </w:r>
      <w:r>
        <w:rPr>
          <w:sz w:val="22"/>
        </w:rPr>
        <w:t xml:space="preserve">  </w:t>
      </w:r>
      <w:r>
        <w:rPr>
          <w:sz w:val="22"/>
          <w:u w:val="single"/>
        </w:rPr>
        <w:tab/>
      </w:r>
      <w:r>
        <w:rPr>
          <w:sz w:val="22"/>
          <w:u w:val="single"/>
        </w:rPr>
        <w:tab/>
      </w:r>
      <w:r>
        <w:rPr>
          <w:sz w:val="22"/>
          <w:u w:val="single"/>
        </w:rPr>
        <w:tab/>
      </w:r>
      <w:r>
        <w:rPr>
          <w:sz w:val="22"/>
          <w:u w:val="single"/>
        </w:rPr>
        <w:tab/>
        <w:t xml:space="preserve">        </w:t>
      </w:r>
      <w:r>
        <w:rPr>
          <w:b/>
          <w:sz w:val="22"/>
        </w:rPr>
        <w:t>Date</w:t>
      </w:r>
      <w:r>
        <w:rPr>
          <w:sz w:val="22"/>
        </w:rPr>
        <w:t>:</w:t>
      </w:r>
      <w:r>
        <w:rPr>
          <w:sz w:val="22"/>
          <w:u w:val="single"/>
        </w:rPr>
        <w:tab/>
      </w:r>
      <w:r>
        <w:rPr>
          <w:sz w:val="22"/>
          <w:u w:val="single"/>
        </w:rPr>
        <w:tab/>
      </w:r>
      <w:r>
        <w:rPr>
          <w:sz w:val="22"/>
          <w:u w:val="single"/>
        </w:rPr>
        <w:tab/>
      </w:r>
      <w:r>
        <w:rPr>
          <w:sz w:val="22"/>
          <w:u w:val="single"/>
        </w:rPr>
        <w:tab/>
      </w:r>
      <w:r>
        <w:rPr>
          <w:sz w:val="22"/>
          <w:u w:val="single"/>
        </w:rPr>
        <w:tab/>
        <w:t xml:space="preserve">   </w:t>
      </w:r>
    </w:p>
    <w:p w14:paraId="24BE234E" w14:textId="77777777" w:rsidR="00EB3961" w:rsidRDefault="00EB3961" w:rsidP="00EB3961">
      <w:pPr>
        <w:ind w:hanging="2"/>
        <w:rPr>
          <w:sz w:val="22"/>
          <w:u w:val="single"/>
        </w:rPr>
      </w:pPr>
      <w:r>
        <w:rPr>
          <w:b/>
          <w:sz w:val="22"/>
        </w:rPr>
        <w:t xml:space="preserve">Initial Meeting Attendees: </w:t>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14:paraId="2D5D2A40" w14:textId="77777777" w:rsidR="00EB3961" w:rsidRDefault="00EB3961" w:rsidP="00EB3961">
      <w:pPr>
        <w:spacing w:after="200"/>
        <w:ind w:hanging="2"/>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6C9CB6E" w14:textId="06B951A3" w:rsidR="00EB3961" w:rsidRDefault="00EB3961" w:rsidP="00EB3961">
      <w:pPr>
        <w:ind w:hanging="2"/>
        <w:rPr>
          <w:sz w:val="22"/>
        </w:rPr>
      </w:pPr>
      <w:r>
        <w:rPr>
          <w:b/>
          <w:sz w:val="22"/>
        </w:rPr>
        <w:t>Copies:</w:t>
      </w:r>
      <w:r>
        <w:rPr>
          <w:b/>
          <w:sz w:val="22"/>
        </w:rPr>
        <w:tab/>
        <w:t xml:space="preserve">        </w:t>
      </w:r>
      <w:r>
        <w:rPr>
          <w:b/>
          <w:sz w:val="32"/>
          <w:szCs w:val="32"/>
        </w:rPr>
        <w:t>O</w:t>
      </w:r>
      <w:r>
        <w:rPr>
          <w:b/>
          <w:sz w:val="22"/>
        </w:rPr>
        <w:t xml:space="preserve"> Student                  </w:t>
      </w:r>
      <w:r>
        <w:rPr>
          <w:b/>
          <w:sz w:val="32"/>
          <w:szCs w:val="32"/>
        </w:rPr>
        <w:t>O</w:t>
      </w:r>
      <w:r>
        <w:rPr>
          <w:b/>
          <w:sz w:val="22"/>
        </w:rPr>
        <w:t xml:space="preserve"> </w:t>
      </w:r>
      <w:r w:rsidR="00295F6F">
        <w:rPr>
          <w:b/>
          <w:sz w:val="22"/>
        </w:rPr>
        <w:t>Dean</w:t>
      </w:r>
      <w:r>
        <w:rPr>
          <w:b/>
          <w:sz w:val="22"/>
        </w:rPr>
        <w:t xml:space="preserve">                  </w:t>
      </w:r>
      <w:r>
        <w:rPr>
          <w:b/>
          <w:sz w:val="32"/>
          <w:szCs w:val="32"/>
        </w:rPr>
        <w:t>O</w:t>
      </w:r>
      <w:r>
        <w:rPr>
          <w:b/>
          <w:sz w:val="28"/>
          <w:szCs w:val="28"/>
        </w:rPr>
        <w:t xml:space="preserve"> </w:t>
      </w:r>
      <w:r>
        <w:rPr>
          <w:b/>
          <w:sz w:val="22"/>
        </w:rPr>
        <w:t xml:space="preserve">Instructor                </w:t>
      </w:r>
      <w:r>
        <w:rPr>
          <w:b/>
          <w:sz w:val="32"/>
          <w:szCs w:val="32"/>
        </w:rPr>
        <w:t>O</w:t>
      </w:r>
      <w:r>
        <w:rPr>
          <w:b/>
          <w:sz w:val="22"/>
        </w:rPr>
        <w:t xml:space="preserve"> Student File                                                                                                                                         </w:t>
      </w:r>
      <w:r>
        <w:rPr>
          <w:b/>
          <w:sz w:val="22"/>
        </w:rPr>
        <w:tab/>
      </w:r>
      <w:r>
        <w:rPr>
          <w:b/>
          <w:sz w:val="22"/>
        </w:rPr>
        <w:tab/>
      </w:r>
      <w:r>
        <w:rPr>
          <w:b/>
          <w:sz w:val="22"/>
        </w:rPr>
        <w:tab/>
        <w:t xml:space="preserve">   </w:t>
      </w:r>
      <w:r>
        <w:rPr>
          <w:b/>
          <w:sz w:val="22"/>
        </w:rPr>
        <w:tab/>
      </w:r>
      <w:r>
        <w:rPr>
          <w:b/>
          <w:sz w:val="22"/>
        </w:rPr>
        <w:tab/>
      </w:r>
    </w:p>
    <w:p w14:paraId="07EE1E1D" w14:textId="479FB5CC" w:rsidR="00EB3961" w:rsidRDefault="00EB3961" w:rsidP="002D5599">
      <w:r>
        <w:t>Initial Meeting Issues/Concerns</w:t>
      </w:r>
    </w:p>
    <w:p w14:paraId="5505FA07" w14:textId="77777777" w:rsidR="00EB3961" w:rsidRDefault="00EB3961" w:rsidP="002D5599">
      <w:r>
        <w:t>Situation</w:t>
      </w:r>
    </w:p>
    <w:tbl>
      <w:tblPr>
        <w:tblStyle w:val="2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EB3961" w14:paraId="4B0CFEE5" w14:textId="77777777" w:rsidTr="003D067D">
        <w:tc>
          <w:tcPr>
            <w:tcW w:w="9576" w:type="dxa"/>
          </w:tcPr>
          <w:p w14:paraId="6155C0EC" w14:textId="77777777" w:rsidR="00EB3961" w:rsidRDefault="00EB3961" w:rsidP="003D067D">
            <w:pPr>
              <w:spacing w:line="120" w:lineRule="auto"/>
              <w:ind w:hanging="2"/>
              <w:rPr>
                <w:u w:val="single"/>
              </w:rPr>
            </w:pPr>
          </w:p>
          <w:p w14:paraId="31D70A88" w14:textId="77777777" w:rsidR="00EB3961" w:rsidRDefault="00EB3961" w:rsidP="003D067D">
            <w:pPr>
              <w:spacing w:line="120" w:lineRule="auto"/>
              <w:ind w:hanging="2"/>
              <w:rPr>
                <w:u w:val="single"/>
              </w:rPr>
            </w:pPr>
          </w:p>
          <w:p w14:paraId="21BBD35B" w14:textId="77777777" w:rsidR="00EB3961" w:rsidRDefault="00EB3961" w:rsidP="003D067D">
            <w:pPr>
              <w:spacing w:line="120" w:lineRule="auto"/>
              <w:ind w:hanging="2"/>
              <w:rPr>
                <w:u w:val="single"/>
              </w:rPr>
            </w:pPr>
          </w:p>
          <w:p w14:paraId="3DA81CA1" w14:textId="77777777" w:rsidR="00EB3961" w:rsidRDefault="00EB3961" w:rsidP="003D067D">
            <w:pPr>
              <w:spacing w:line="120" w:lineRule="auto"/>
              <w:ind w:hanging="2"/>
              <w:rPr>
                <w:u w:val="single"/>
              </w:rPr>
            </w:pPr>
          </w:p>
          <w:p w14:paraId="755F2CC5" w14:textId="77777777" w:rsidR="00EB3961" w:rsidRDefault="00EB3961" w:rsidP="003D067D">
            <w:pPr>
              <w:spacing w:line="120" w:lineRule="auto"/>
              <w:ind w:hanging="2"/>
              <w:rPr>
                <w:u w:val="single"/>
              </w:rPr>
            </w:pPr>
          </w:p>
          <w:p w14:paraId="5F456B10" w14:textId="77777777" w:rsidR="00EB3961" w:rsidRDefault="00EB3961" w:rsidP="003D067D">
            <w:pPr>
              <w:spacing w:line="120" w:lineRule="auto"/>
              <w:ind w:hanging="2"/>
              <w:rPr>
                <w:u w:val="single"/>
              </w:rPr>
            </w:pPr>
          </w:p>
          <w:p w14:paraId="05293B6E" w14:textId="77777777" w:rsidR="00EB3961" w:rsidRDefault="00EB3961" w:rsidP="003D067D">
            <w:pPr>
              <w:spacing w:line="120" w:lineRule="auto"/>
              <w:ind w:hanging="2"/>
              <w:rPr>
                <w:u w:val="single"/>
              </w:rPr>
            </w:pPr>
          </w:p>
          <w:p w14:paraId="19D98CAE" w14:textId="77777777" w:rsidR="00EB3961" w:rsidRDefault="00EB3961" w:rsidP="003D067D">
            <w:pPr>
              <w:spacing w:line="120" w:lineRule="auto"/>
              <w:ind w:hanging="2"/>
              <w:rPr>
                <w:u w:val="single"/>
              </w:rPr>
            </w:pPr>
          </w:p>
          <w:p w14:paraId="49F6BF02" w14:textId="77777777" w:rsidR="00EB3961" w:rsidRDefault="00EB3961" w:rsidP="003D067D">
            <w:pPr>
              <w:spacing w:line="120" w:lineRule="auto"/>
              <w:ind w:hanging="2"/>
              <w:rPr>
                <w:u w:val="single"/>
              </w:rPr>
            </w:pPr>
          </w:p>
          <w:p w14:paraId="1A0A9ABA" w14:textId="77777777" w:rsidR="00EB3961" w:rsidRDefault="00EB3961" w:rsidP="003D067D">
            <w:pPr>
              <w:spacing w:line="120" w:lineRule="auto"/>
              <w:ind w:hanging="2"/>
              <w:rPr>
                <w:u w:val="single"/>
              </w:rPr>
            </w:pPr>
          </w:p>
          <w:p w14:paraId="23DE93BC" w14:textId="77777777" w:rsidR="00EB3961" w:rsidRDefault="00EB3961" w:rsidP="003D067D">
            <w:pPr>
              <w:spacing w:line="120" w:lineRule="auto"/>
              <w:ind w:hanging="2"/>
              <w:rPr>
                <w:u w:val="single"/>
              </w:rPr>
            </w:pPr>
          </w:p>
          <w:p w14:paraId="2CD655AF" w14:textId="77777777" w:rsidR="00EB3961" w:rsidRDefault="00EB3961" w:rsidP="003D067D">
            <w:pPr>
              <w:spacing w:line="120" w:lineRule="auto"/>
              <w:ind w:hanging="2"/>
              <w:rPr>
                <w:u w:val="single"/>
              </w:rPr>
            </w:pPr>
          </w:p>
          <w:p w14:paraId="35A1F1DE" w14:textId="77777777" w:rsidR="00EB3961" w:rsidRDefault="00EB3961" w:rsidP="003D067D">
            <w:pPr>
              <w:spacing w:line="120" w:lineRule="auto"/>
              <w:ind w:hanging="2"/>
              <w:rPr>
                <w:u w:val="single"/>
              </w:rPr>
            </w:pPr>
          </w:p>
          <w:p w14:paraId="20C89C94" w14:textId="77777777" w:rsidR="00EB3961" w:rsidRDefault="00EB3961" w:rsidP="003D067D">
            <w:pPr>
              <w:spacing w:line="120" w:lineRule="auto"/>
              <w:ind w:hanging="2"/>
              <w:rPr>
                <w:u w:val="single"/>
              </w:rPr>
            </w:pPr>
          </w:p>
          <w:p w14:paraId="4B2BA5D1" w14:textId="77777777" w:rsidR="00EB3961" w:rsidRDefault="00EB3961" w:rsidP="003D067D">
            <w:pPr>
              <w:spacing w:line="120" w:lineRule="auto"/>
              <w:ind w:hanging="2"/>
              <w:rPr>
                <w:u w:val="single"/>
              </w:rPr>
            </w:pPr>
          </w:p>
          <w:p w14:paraId="64852AC6" w14:textId="77777777" w:rsidR="00EB3961" w:rsidRDefault="00EB3961" w:rsidP="003D067D">
            <w:pPr>
              <w:spacing w:line="120" w:lineRule="auto"/>
              <w:ind w:hanging="2"/>
              <w:rPr>
                <w:u w:val="single"/>
              </w:rPr>
            </w:pPr>
          </w:p>
          <w:p w14:paraId="63C6E4B0" w14:textId="77777777" w:rsidR="00EB3961" w:rsidRDefault="00EB3961" w:rsidP="003D067D">
            <w:pPr>
              <w:spacing w:line="120" w:lineRule="auto"/>
              <w:ind w:hanging="2"/>
              <w:rPr>
                <w:u w:val="single"/>
              </w:rPr>
            </w:pPr>
          </w:p>
          <w:p w14:paraId="60403051" w14:textId="77777777" w:rsidR="00EB3961" w:rsidRDefault="00EB3961" w:rsidP="003D067D">
            <w:pPr>
              <w:spacing w:line="120" w:lineRule="auto"/>
              <w:ind w:hanging="2"/>
              <w:rPr>
                <w:u w:val="single"/>
              </w:rPr>
            </w:pPr>
          </w:p>
          <w:p w14:paraId="198A8159" w14:textId="77777777" w:rsidR="00EB3961" w:rsidRDefault="00EB3961" w:rsidP="003D067D">
            <w:pPr>
              <w:spacing w:line="120" w:lineRule="auto"/>
              <w:ind w:hanging="2"/>
              <w:rPr>
                <w:u w:val="single"/>
              </w:rPr>
            </w:pPr>
          </w:p>
          <w:p w14:paraId="7190F8B7" w14:textId="77777777" w:rsidR="00EB3961" w:rsidRDefault="00EB3961" w:rsidP="003D067D">
            <w:pPr>
              <w:spacing w:line="120" w:lineRule="auto"/>
              <w:ind w:hanging="2"/>
              <w:rPr>
                <w:u w:val="single"/>
              </w:rPr>
            </w:pPr>
          </w:p>
          <w:p w14:paraId="61A265F6" w14:textId="77777777" w:rsidR="00EB3961" w:rsidRDefault="00EB3961" w:rsidP="003D067D">
            <w:pPr>
              <w:spacing w:line="120" w:lineRule="auto"/>
              <w:ind w:hanging="2"/>
              <w:rPr>
                <w:u w:val="single"/>
              </w:rPr>
            </w:pPr>
          </w:p>
          <w:p w14:paraId="2E2E7459" w14:textId="77777777" w:rsidR="00EB3961" w:rsidRDefault="00EB3961" w:rsidP="003D067D">
            <w:pPr>
              <w:spacing w:line="120" w:lineRule="auto"/>
              <w:ind w:hanging="2"/>
              <w:rPr>
                <w:u w:val="single"/>
              </w:rPr>
            </w:pPr>
          </w:p>
          <w:p w14:paraId="473235FA" w14:textId="77777777" w:rsidR="00EB3961" w:rsidRDefault="00EB3961" w:rsidP="003D067D">
            <w:pPr>
              <w:spacing w:line="120" w:lineRule="auto"/>
              <w:ind w:hanging="2"/>
              <w:rPr>
                <w:u w:val="single"/>
              </w:rPr>
            </w:pPr>
          </w:p>
          <w:p w14:paraId="6C4D81C6" w14:textId="77777777" w:rsidR="00EB3961" w:rsidRDefault="00EB3961" w:rsidP="003D067D">
            <w:pPr>
              <w:spacing w:line="120" w:lineRule="auto"/>
              <w:ind w:hanging="2"/>
              <w:rPr>
                <w:u w:val="single"/>
              </w:rPr>
            </w:pPr>
          </w:p>
          <w:p w14:paraId="74786D7B" w14:textId="77777777" w:rsidR="00EB3961" w:rsidRDefault="00EB3961" w:rsidP="003D067D">
            <w:pPr>
              <w:spacing w:line="120" w:lineRule="auto"/>
              <w:ind w:hanging="2"/>
              <w:rPr>
                <w:u w:val="single"/>
              </w:rPr>
            </w:pPr>
          </w:p>
        </w:tc>
      </w:tr>
    </w:tbl>
    <w:p w14:paraId="4C9B70BB" w14:textId="77777777" w:rsidR="00EB3961" w:rsidRDefault="00EB3961" w:rsidP="00EB3961">
      <w:pPr>
        <w:spacing w:after="200" w:line="120" w:lineRule="auto"/>
        <w:ind w:hanging="2"/>
        <w:rPr>
          <w:sz w:val="22"/>
          <w:u w:val="single"/>
        </w:rPr>
      </w:pPr>
    </w:p>
    <w:p w14:paraId="02409219" w14:textId="77777777" w:rsidR="00EB3961" w:rsidRDefault="00EB3961" w:rsidP="002D5599">
      <w:r>
        <w:t xml:space="preserve">Contributing Factors </w:t>
      </w:r>
    </w:p>
    <w:tbl>
      <w:tblPr>
        <w:tblStyle w:val="2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EB3961" w14:paraId="3181D438" w14:textId="77777777" w:rsidTr="003D067D">
        <w:tc>
          <w:tcPr>
            <w:tcW w:w="9576" w:type="dxa"/>
          </w:tcPr>
          <w:p w14:paraId="02318C99" w14:textId="77777777" w:rsidR="00EB3961" w:rsidRDefault="00EB3961" w:rsidP="003D067D">
            <w:pPr>
              <w:spacing w:line="360" w:lineRule="auto"/>
              <w:ind w:hanging="2"/>
            </w:pPr>
          </w:p>
          <w:p w14:paraId="41EB6FF3" w14:textId="77777777" w:rsidR="00EB3961" w:rsidRDefault="00EB3961" w:rsidP="003D067D">
            <w:pPr>
              <w:spacing w:line="360" w:lineRule="auto"/>
              <w:ind w:hanging="2"/>
            </w:pPr>
          </w:p>
          <w:p w14:paraId="003287C1" w14:textId="77777777" w:rsidR="00EB3961" w:rsidRDefault="00EB3961" w:rsidP="003D067D">
            <w:pPr>
              <w:spacing w:line="360" w:lineRule="auto"/>
              <w:ind w:hanging="2"/>
            </w:pPr>
          </w:p>
          <w:p w14:paraId="2D8EB814" w14:textId="77777777" w:rsidR="00EB3961" w:rsidRDefault="00EB3961" w:rsidP="003D067D">
            <w:pPr>
              <w:spacing w:line="360" w:lineRule="auto"/>
              <w:ind w:hanging="2"/>
            </w:pPr>
          </w:p>
          <w:p w14:paraId="57389D40" w14:textId="77777777" w:rsidR="00EB3961" w:rsidRDefault="00EB3961" w:rsidP="003D067D">
            <w:pPr>
              <w:spacing w:line="360" w:lineRule="auto"/>
              <w:ind w:hanging="2"/>
            </w:pPr>
          </w:p>
          <w:p w14:paraId="31F57B24" w14:textId="77777777" w:rsidR="00EB3961" w:rsidRDefault="00EB3961" w:rsidP="003D067D">
            <w:pPr>
              <w:spacing w:line="360" w:lineRule="auto"/>
              <w:ind w:hanging="2"/>
            </w:pPr>
          </w:p>
        </w:tc>
      </w:tr>
    </w:tbl>
    <w:p w14:paraId="5CB72E66" w14:textId="77777777" w:rsidR="00EB3961" w:rsidRDefault="00EB3961" w:rsidP="00EB3961">
      <w:pPr>
        <w:spacing w:line="360" w:lineRule="auto"/>
        <w:ind w:hanging="2"/>
        <w:rPr>
          <w:sz w:val="22"/>
        </w:rPr>
      </w:pPr>
    </w:p>
    <w:p w14:paraId="7A7BF8E3" w14:textId="6FC9DBE3" w:rsidR="00EB3961" w:rsidRDefault="00EB3961" w:rsidP="00EB3961">
      <w:pPr>
        <w:spacing w:before="240" w:after="120" w:line="120" w:lineRule="auto"/>
        <w:ind w:hanging="2"/>
        <w:rPr>
          <w:sz w:val="22"/>
        </w:rPr>
      </w:pPr>
    </w:p>
    <w:p w14:paraId="2E0599AA" w14:textId="27E4CE86" w:rsidR="002D5599" w:rsidRDefault="002D5599" w:rsidP="00EB3961">
      <w:pPr>
        <w:spacing w:before="240" w:after="120" w:line="120" w:lineRule="auto"/>
        <w:ind w:hanging="2"/>
        <w:rPr>
          <w:sz w:val="22"/>
        </w:rPr>
      </w:pPr>
    </w:p>
    <w:p w14:paraId="0FD3B443" w14:textId="77777777" w:rsidR="002D5599" w:rsidRDefault="002D5599" w:rsidP="00EB3961">
      <w:pPr>
        <w:spacing w:before="240" w:after="120" w:line="120" w:lineRule="auto"/>
        <w:ind w:hanging="2"/>
        <w:rPr>
          <w:sz w:val="22"/>
        </w:rPr>
      </w:pPr>
    </w:p>
    <w:p w14:paraId="010803A5" w14:textId="77777777" w:rsidR="00EB3961" w:rsidRDefault="00EB3961" w:rsidP="002D5599">
      <w:r>
        <w:t>Short-Term Goals (</w:t>
      </w:r>
      <w:proofErr w:type="gramStart"/>
      <w:r>
        <w:t>i.e.</w:t>
      </w:r>
      <w:proofErr w:type="gramEnd"/>
      <w:r>
        <w:t xml:space="preserve"> “within 3 weeks”)</w:t>
      </w:r>
    </w:p>
    <w:tbl>
      <w:tblPr>
        <w:tblStyle w:val="2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EB3961" w14:paraId="623E759B" w14:textId="77777777" w:rsidTr="003D067D">
        <w:tc>
          <w:tcPr>
            <w:tcW w:w="9576" w:type="dxa"/>
          </w:tcPr>
          <w:p w14:paraId="2B808910" w14:textId="77777777" w:rsidR="00EB3961" w:rsidRDefault="00EB3961" w:rsidP="003D067D">
            <w:pPr>
              <w:spacing w:before="240" w:after="120" w:line="120" w:lineRule="auto"/>
              <w:ind w:hanging="2"/>
            </w:pPr>
          </w:p>
          <w:p w14:paraId="7D170686" w14:textId="77777777" w:rsidR="00EB3961" w:rsidRDefault="00EB3961" w:rsidP="003D067D">
            <w:pPr>
              <w:spacing w:before="240" w:after="120" w:line="120" w:lineRule="auto"/>
              <w:ind w:hanging="2"/>
            </w:pPr>
          </w:p>
          <w:p w14:paraId="7762349B" w14:textId="77777777" w:rsidR="00EB3961" w:rsidRDefault="00EB3961" w:rsidP="003D067D">
            <w:pPr>
              <w:spacing w:before="240" w:after="120" w:line="120" w:lineRule="auto"/>
              <w:ind w:hanging="2"/>
            </w:pPr>
          </w:p>
          <w:p w14:paraId="0D891287" w14:textId="77777777" w:rsidR="00EB3961" w:rsidRDefault="00EB3961" w:rsidP="003D067D">
            <w:pPr>
              <w:spacing w:before="240" w:after="120" w:line="120" w:lineRule="auto"/>
              <w:ind w:hanging="2"/>
            </w:pPr>
          </w:p>
          <w:p w14:paraId="5E986E07" w14:textId="77777777" w:rsidR="00EB3961" w:rsidRDefault="00EB3961" w:rsidP="003D067D">
            <w:pPr>
              <w:spacing w:before="240" w:after="120" w:line="120" w:lineRule="auto"/>
              <w:ind w:hanging="2"/>
            </w:pPr>
          </w:p>
          <w:p w14:paraId="18C1EA19" w14:textId="77777777" w:rsidR="00EB3961" w:rsidRDefault="00EB3961" w:rsidP="003D067D">
            <w:pPr>
              <w:spacing w:before="240" w:after="120" w:line="120" w:lineRule="auto"/>
              <w:ind w:hanging="2"/>
            </w:pPr>
          </w:p>
        </w:tc>
      </w:tr>
    </w:tbl>
    <w:p w14:paraId="1132A1D0" w14:textId="77777777" w:rsidR="00EB3961" w:rsidRDefault="00EB3961" w:rsidP="00EB3961">
      <w:pPr>
        <w:spacing w:after="200"/>
        <w:ind w:hanging="2"/>
        <w:rPr>
          <w:sz w:val="22"/>
        </w:rPr>
      </w:pPr>
    </w:p>
    <w:p w14:paraId="5E766E9E" w14:textId="77777777" w:rsidR="00EB3961" w:rsidRDefault="00EB3961" w:rsidP="002D5599">
      <w:r>
        <w:t>Long-Term Goals (</w:t>
      </w:r>
      <w:proofErr w:type="gramStart"/>
      <w:r>
        <w:t>i.e.</w:t>
      </w:r>
      <w:proofErr w:type="gramEnd"/>
      <w:r>
        <w:t xml:space="preserve"> “by end of current quarter”)</w:t>
      </w:r>
    </w:p>
    <w:tbl>
      <w:tblPr>
        <w:tblStyle w:val="2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EB3961" w14:paraId="0BA31548" w14:textId="77777777" w:rsidTr="003D067D">
        <w:tc>
          <w:tcPr>
            <w:tcW w:w="9576" w:type="dxa"/>
          </w:tcPr>
          <w:p w14:paraId="007E9D3C" w14:textId="77777777" w:rsidR="00EB3961" w:rsidRDefault="00EB3961" w:rsidP="003D067D">
            <w:pPr>
              <w:ind w:hanging="2"/>
            </w:pPr>
          </w:p>
          <w:p w14:paraId="1462C79D" w14:textId="77777777" w:rsidR="00EB3961" w:rsidRDefault="00EB3961" w:rsidP="003D067D">
            <w:pPr>
              <w:ind w:hanging="2"/>
            </w:pPr>
          </w:p>
          <w:p w14:paraId="2C908A16" w14:textId="77777777" w:rsidR="00EB3961" w:rsidRDefault="00EB3961" w:rsidP="003D067D">
            <w:pPr>
              <w:ind w:hanging="2"/>
            </w:pPr>
          </w:p>
          <w:p w14:paraId="400E27E0" w14:textId="77777777" w:rsidR="00EB3961" w:rsidRDefault="00EB3961" w:rsidP="003D067D">
            <w:pPr>
              <w:ind w:hanging="2"/>
            </w:pPr>
          </w:p>
          <w:p w14:paraId="7A1C8F34" w14:textId="77777777" w:rsidR="00EB3961" w:rsidRDefault="00EB3961" w:rsidP="003D067D">
            <w:pPr>
              <w:ind w:hanging="2"/>
            </w:pPr>
          </w:p>
          <w:p w14:paraId="34AEC9B5" w14:textId="77777777" w:rsidR="00EB3961" w:rsidRDefault="00EB3961" w:rsidP="003D067D">
            <w:pPr>
              <w:ind w:hanging="2"/>
            </w:pPr>
          </w:p>
          <w:p w14:paraId="307CFC7F" w14:textId="77777777" w:rsidR="00EB3961" w:rsidRDefault="00EB3961" w:rsidP="003D067D">
            <w:pPr>
              <w:ind w:hanging="2"/>
            </w:pPr>
          </w:p>
          <w:p w14:paraId="45EF6283" w14:textId="77777777" w:rsidR="00EB3961" w:rsidRDefault="00EB3961" w:rsidP="003D067D">
            <w:pPr>
              <w:ind w:hanging="2"/>
            </w:pPr>
          </w:p>
        </w:tc>
      </w:tr>
    </w:tbl>
    <w:p w14:paraId="0A742EE5" w14:textId="77777777" w:rsidR="00EB3961" w:rsidRDefault="00EB3961" w:rsidP="00EB3961">
      <w:pPr>
        <w:spacing w:after="200"/>
        <w:ind w:hanging="2"/>
        <w:rPr>
          <w:sz w:val="22"/>
        </w:rPr>
      </w:pPr>
    </w:p>
    <w:p w14:paraId="2637C276" w14:textId="77777777" w:rsidR="00EB3961" w:rsidRDefault="00EB3961" w:rsidP="002D5599">
      <w:r>
        <w:t>Plan of Action (including follow-up date)</w:t>
      </w:r>
    </w:p>
    <w:tbl>
      <w:tblPr>
        <w:tblStyle w:val="1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EB3961" w14:paraId="6F1354C2" w14:textId="77777777" w:rsidTr="003D067D">
        <w:trPr>
          <w:trHeight w:val="4445"/>
        </w:trPr>
        <w:tc>
          <w:tcPr>
            <w:tcW w:w="9576" w:type="dxa"/>
          </w:tcPr>
          <w:p w14:paraId="180E139E" w14:textId="77777777" w:rsidR="00EB3961" w:rsidRDefault="00EB3961" w:rsidP="00EB3961">
            <w:pPr>
              <w:spacing w:after="120" w:line="120" w:lineRule="auto"/>
              <w:ind w:firstLine="0"/>
            </w:pPr>
          </w:p>
        </w:tc>
      </w:tr>
    </w:tbl>
    <w:p w14:paraId="53A797CD" w14:textId="77777777" w:rsidR="00EB3961" w:rsidRDefault="00EB3961" w:rsidP="00EB3961">
      <w:pPr>
        <w:spacing w:after="120" w:line="120" w:lineRule="auto"/>
        <w:ind w:hanging="2"/>
        <w:rPr>
          <w:sz w:val="22"/>
        </w:rPr>
      </w:pPr>
      <w:r>
        <w:rPr>
          <w:sz w:val="22"/>
        </w:rPr>
        <w:t xml:space="preserve">       </w:t>
      </w:r>
      <w:r>
        <w:rPr>
          <w:sz w:val="22"/>
        </w:rPr>
        <w:tab/>
      </w:r>
      <w:r>
        <w:rPr>
          <w:sz w:val="22"/>
        </w:rPr>
        <w:tab/>
      </w:r>
    </w:p>
    <w:p w14:paraId="5F778117" w14:textId="77777777" w:rsidR="00EB3961" w:rsidRDefault="00EB3961" w:rsidP="00EB3961">
      <w:pPr>
        <w:spacing w:after="200"/>
        <w:ind w:hanging="2"/>
        <w:rPr>
          <w:sz w:val="22"/>
        </w:rPr>
      </w:pPr>
    </w:p>
    <w:p w14:paraId="408B93B1" w14:textId="36D436B4" w:rsidR="00EB3961" w:rsidRDefault="00EB3961" w:rsidP="002D5599">
      <w:r>
        <w:t>Departmental Supportive Measures</w:t>
      </w:r>
    </w:p>
    <w:tbl>
      <w:tblPr>
        <w:tblStyle w:val="1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EB3961" w14:paraId="61E680D2" w14:textId="77777777" w:rsidTr="4D97CC6F">
        <w:tc>
          <w:tcPr>
            <w:tcW w:w="9576" w:type="dxa"/>
          </w:tcPr>
          <w:p w14:paraId="45ADD66D" w14:textId="77777777" w:rsidR="00EB3961" w:rsidRDefault="00EB3961" w:rsidP="003D067D">
            <w:pPr>
              <w:ind w:hanging="2"/>
              <w:rPr>
                <w:u w:val="single"/>
              </w:rPr>
            </w:pPr>
          </w:p>
          <w:p w14:paraId="3907E75E" w14:textId="77777777" w:rsidR="00EB3961" w:rsidRDefault="00EB3961" w:rsidP="003D067D">
            <w:pPr>
              <w:ind w:hanging="2"/>
              <w:rPr>
                <w:u w:val="single"/>
              </w:rPr>
            </w:pPr>
          </w:p>
          <w:p w14:paraId="7F43DDD5" w14:textId="77777777" w:rsidR="00EB3961" w:rsidRDefault="00EB3961" w:rsidP="003D067D">
            <w:pPr>
              <w:ind w:hanging="2"/>
              <w:rPr>
                <w:u w:val="single"/>
              </w:rPr>
            </w:pPr>
          </w:p>
          <w:p w14:paraId="0CFEFE5E" w14:textId="77777777" w:rsidR="00EB3961" w:rsidRDefault="00EB3961" w:rsidP="003D067D">
            <w:pPr>
              <w:ind w:hanging="2"/>
              <w:rPr>
                <w:u w:val="single"/>
              </w:rPr>
            </w:pPr>
          </w:p>
          <w:p w14:paraId="2D711240" w14:textId="77777777" w:rsidR="00EB3961" w:rsidRDefault="00EB3961" w:rsidP="003D067D">
            <w:pPr>
              <w:ind w:hanging="2"/>
              <w:rPr>
                <w:u w:val="single"/>
              </w:rPr>
            </w:pPr>
          </w:p>
          <w:p w14:paraId="65D5DA45" w14:textId="77777777" w:rsidR="00EB3961" w:rsidRDefault="00EB3961" w:rsidP="003D067D">
            <w:pPr>
              <w:ind w:hanging="2"/>
              <w:rPr>
                <w:u w:val="single"/>
              </w:rPr>
            </w:pPr>
          </w:p>
          <w:p w14:paraId="58236BAC" w14:textId="77777777" w:rsidR="00EB3961" w:rsidRDefault="00EB3961" w:rsidP="003D067D">
            <w:pPr>
              <w:ind w:hanging="2"/>
              <w:rPr>
                <w:u w:val="single"/>
              </w:rPr>
            </w:pPr>
          </w:p>
        </w:tc>
      </w:tr>
    </w:tbl>
    <w:p w14:paraId="62E8E23C" w14:textId="77777777" w:rsidR="00EB3961" w:rsidRDefault="00EB3961" w:rsidP="00EB3961">
      <w:pPr>
        <w:spacing w:after="200" w:line="276" w:lineRule="auto"/>
        <w:ind w:hanging="2"/>
        <w:rPr>
          <w:u w:val="single"/>
        </w:rPr>
      </w:pPr>
    </w:p>
    <w:p w14:paraId="1B3C11DC" w14:textId="77777777" w:rsidR="00EB3961" w:rsidRDefault="00EB3961" w:rsidP="002D5599">
      <w:r>
        <w:t>Referrals</w:t>
      </w:r>
    </w:p>
    <w:tbl>
      <w:tblPr>
        <w:tblStyle w:val="1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EB3961" w14:paraId="449EA055" w14:textId="77777777" w:rsidTr="003D067D">
        <w:tc>
          <w:tcPr>
            <w:tcW w:w="9576" w:type="dxa"/>
          </w:tcPr>
          <w:p w14:paraId="6A85D446" w14:textId="77777777" w:rsidR="00EB3961" w:rsidRDefault="00EB3961" w:rsidP="003D067D">
            <w:pPr>
              <w:ind w:hanging="2"/>
            </w:pPr>
          </w:p>
          <w:p w14:paraId="2B2D79D7" w14:textId="77777777" w:rsidR="00EB3961" w:rsidRDefault="00EB3961" w:rsidP="003D067D">
            <w:pPr>
              <w:ind w:hanging="2"/>
            </w:pPr>
          </w:p>
          <w:p w14:paraId="0AA802FA" w14:textId="77777777" w:rsidR="00EB3961" w:rsidRDefault="00EB3961" w:rsidP="003D067D">
            <w:pPr>
              <w:ind w:hanging="2"/>
            </w:pPr>
          </w:p>
          <w:p w14:paraId="6A86EA70" w14:textId="77777777" w:rsidR="00EB3961" w:rsidRDefault="00EB3961" w:rsidP="003D067D">
            <w:pPr>
              <w:ind w:hanging="2"/>
            </w:pPr>
          </w:p>
          <w:p w14:paraId="54DCBEAD" w14:textId="77777777" w:rsidR="00EB3961" w:rsidRDefault="00EB3961" w:rsidP="003D067D">
            <w:pPr>
              <w:ind w:hanging="2"/>
            </w:pPr>
          </w:p>
          <w:p w14:paraId="338BD395" w14:textId="77777777" w:rsidR="00EB3961" w:rsidRDefault="00EB3961" w:rsidP="003D067D">
            <w:pPr>
              <w:ind w:hanging="2"/>
            </w:pPr>
          </w:p>
          <w:p w14:paraId="1640C1B7" w14:textId="77777777" w:rsidR="00EB3961" w:rsidRDefault="00EB3961" w:rsidP="003D067D">
            <w:pPr>
              <w:ind w:hanging="2"/>
            </w:pPr>
          </w:p>
          <w:p w14:paraId="4D544100" w14:textId="77777777" w:rsidR="00EB3961" w:rsidRDefault="00EB3961" w:rsidP="003D067D">
            <w:pPr>
              <w:ind w:hanging="2"/>
            </w:pPr>
          </w:p>
          <w:p w14:paraId="344E8DB1" w14:textId="77777777" w:rsidR="00EB3961" w:rsidRDefault="00EB3961" w:rsidP="003D067D">
            <w:pPr>
              <w:ind w:hanging="2"/>
            </w:pPr>
          </w:p>
        </w:tc>
      </w:tr>
    </w:tbl>
    <w:p w14:paraId="1479BF56" w14:textId="77777777" w:rsidR="00EB3961" w:rsidRDefault="00EB3961" w:rsidP="00EB3961">
      <w:pPr>
        <w:ind w:hanging="2"/>
        <w:rPr>
          <w:sz w:val="22"/>
        </w:rPr>
      </w:pPr>
    </w:p>
    <w:p w14:paraId="1DAE13A5" w14:textId="77777777" w:rsidR="00EB3961" w:rsidRDefault="00EB3961" w:rsidP="00EB3961">
      <w:pPr>
        <w:ind w:hanging="2"/>
        <w:rPr>
          <w:sz w:val="22"/>
        </w:rPr>
      </w:pPr>
    </w:p>
    <w:p w14:paraId="3A346CC5" w14:textId="77777777" w:rsidR="00EB3961" w:rsidRDefault="00EB3961" w:rsidP="00EB3961">
      <w:pPr>
        <w:ind w:hanging="2"/>
        <w:rPr>
          <w:sz w:val="22"/>
        </w:rPr>
      </w:pPr>
    </w:p>
    <w:p w14:paraId="083D9484" w14:textId="77777777" w:rsidR="00EB3961" w:rsidRDefault="00EB3961" w:rsidP="00EB3961">
      <w:pPr>
        <w:ind w:hanging="2"/>
        <w:rPr>
          <w:sz w:val="22"/>
        </w:rPr>
      </w:pPr>
      <w:r>
        <w:rPr>
          <w:b/>
          <w:sz w:val="22"/>
        </w:rPr>
        <w:t>_________I agree to abide by the plan of action outlined on this document and work towards my stated goals. I understand a violation of these terms, or another warning for either unprofessional behavior or academic performance may result in dismissal from the nursing program.</w:t>
      </w:r>
    </w:p>
    <w:p w14:paraId="3D77425A" w14:textId="77777777" w:rsidR="00EB3961" w:rsidRDefault="00EB3961" w:rsidP="00EB3961">
      <w:pPr>
        <w:ind w:hanging="2"/>
        <w:rPr>
          <w:sz w:val="22"/>
        </w:rPr>
      </w:pPr>
    </w:p>
    <w:p w14:paraId="23394B97" w14:textId="77777777" w:rsidR="00EB3961" w:rsidRDefault="00EB3961" w:rsidP="00EB3961">
      <w:pPr>
        <w:ind w:hanging="2"/>
        <w:rPr>
          <w:sz w:val="22"/>
        </w:rPr>
      </w:pPr>
      <w:r>
        <w:rPr>
          <w:b/>
          <w:sz w:val="22"/>
        </w:rPr>
        <w:t>____________________________________________</w:t>
      </w:r>
      <w:r>
        <w:rPr>
          <w:b/>
          <w:sz w:val="22"/>
        </w:rPr>
        <w:tab/>
      </w:r>
      <w:r>
        <w:rPr>
          <w:b/>
          <w:sz w:val="22"/>
        </w:rPr>
        <w:tab/>
      </w:r>
      <w:r>
        <w:rPr>
          <w:b/>
          <w:sz w:val="22"/>
        </w:rPr>
        <w:tab/>
        <w:t>__________________________</w:t>
      </w:r>
    </w:p>
    <w:p w14:paraId="6815B1FA" w14:textId="77777777" w:rsidR="00EB3961" w:rsidRDefault="00EB3961" w:rsidP="00EB3961">
      <w:pPr>
        <w:ind w:hanging="2"/>
        <w:rPr>
          <w:sz w:val="22"/>
        </w:rPr>
      </w:pPr>
      <w:r>
        <w:rPr>
          <w:b/>
          <w:sz w:val="22"/>
        </w:rPr>
        <w:t>Printed Name</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Date</w:t>
      </w:r>
    </w:p>
    <w:p w14:paraId="2359A0A9" w14:textId="77777777" w:rsidR="00EB3961" w:rsidRDefault="00EB3961" w:rsidP="00EB3961">
      <w:pPr>
        <w:ind w:hanging="2"/>
        <w:rPr>
          <w:sz w:val="22"/>
        </w:rPr>
      </w:pPr>
    </w:p>
    <w:p w14:paraId="407528E5" w14:textId="77777777" w:rsidR="00EB3961" w:rsidRDefault="00EB3961" w:rsidP="00EB3961">
      <w:pPr>
        <w:ind w:hanging="2"/>
        <w:rPr>
          <w:sz w:val="22"/>
        </w:rPr>
      </w:pPr>
      <w:r>
        <w:rPr>
          <w:b/>
          <w:sz w:val="22"/>
        </w:rPr>
        <w:t>____________________________________________</w:t>
      </w:r>
      <w:r>
        <w:rPr>
          <w:b/>
          <w:sz w:val="22"/>
        </w:rPr>
        <w:tab/>
      </w:r>
    </w:p>
    <w:p w14:paraId="69AEA731" w14:textId="77777777" w:rsidR="00EB3961" w:rsidRDefault="00EB3961" w:rsidP="00EB3961">
      <w:pPr>
        <w:ind w:hanging="2"/>
        <w:rPr>
          <w:sz w:val="22"/>
        </w:rPr>
      </w:pPr>
      <w:r>
        <w:rPr>
          <w:b/>
          <w:sz w:val="22"/>
        </w:rPr>
        <w:t>Signature</w:t>
      </w:r>
      <w:r>
        <w:rPr>
          <w:b/>
          <w:sz w:val="22"/>
        </w:rPr>
        <w:tab/>
      </w:r>
      <w:r>
        <w:rPr>
          <w:b/>
          <w:sz w:val="22"/>
        </w:rPr>
        <w:tab/>
      </w:r>
    </w:p>
    <w:p w14:paraId="6C50E002" w14:textId="77777777" w:rsidR="00EB3961" w:rsidRDefault="00EB3961" w:rsidP="0021612C"/>
    <w:p w14:paraId="75AEAB6D" w14:textId="1CA98D6E" w:rsidR="00EB3961" w:rsidRDefault="00EB3961" w:rsidP="002D5599">
      <w:r>
        <w:t xml:space="preserve">Evaluation of Resolution (completed by Nursing Program </w:t>
      </w:r>
      <w:r w:rsidR="00295F6F">
        <w:t>Dean</w:t>
      </w:r>
      <w:r>
        <w:t>)</w:t>
      </w:r>
    </w:p>
    <w:tbl>
      <w:tblPr>
        <w:tblStyle w:val="1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EB3961" w14:paraId="25BB1F6E" w14:textId="77777777" w:rsidTr="5FFB74CB">
        <w:tc>
          <w:tcPr>
            <w:tcW w:w="9576" w:type="dxa"/>
          </w:tcPr>
          <w:p w14:paraId="48F37ACB" w14:textId="77777777" w:rsidR="00EB3961" w:rsidRDefault="00EB3961" w:rsidP="003D067D">
            <w:pPr>
              <w:ind w:hanging="2"/>
              <w:rPr>
                <w:u w:val="single"/>
              </w:rPr>
            </w:pPr>
          </w:p>
          <w:p w14:paraId="3FBAA3E0" w14:textId="77777777" w:rsidR="00EB3961" w:rsidRDefault="00EB3961" w:rsidP="003D067D">
            <w:pPr>
              <w:ind w:hanging="2"/>
              <w:rPr>
                <w:u w:val="single"/>
              </w:rPr>
            </w:pPr>
          </w:p>
          <w:p w14:paraId="70C4C2DB" w14:textId="77777777" w:rsidR="00EB3961" w:rsidRDefault="00EB3961" w:rsidP="003D067D">
            <w:pPr>
              <w:ind w:hanging="2"/>
              <w:rPr>
                <w:u w:val="single"/>
              </w:rPr>
            </w:pPr>
          </w:p>
          <w:p w14:paraId="5229B96B" w14:textId="77777777" w:rsidR="00EB3961" w:rsidRDefault="00EB3961" w:rsidP="003D067D">
            <w:pPr>
              <w:ind w:hanging="2"/>
              <w:rPr>
                <w:u w:val="single"/>
              </w:rPr>
            </w:pPr>
          </w:p>
        </w:tc>
      </w:tr>
    </w:tbl>
    <w:p w14:paraId="5993F4DF" w14:textId="299A10D2" w:rsidR="00EB3961" w:rsidRDefault="00EB3961" w:rsidP="00EB3961"/>
    <w:p w14:paraId="1684073B" w14:textId="62162C16" w:rsidR="002D5599" w:rsidRDefault="002D5599" w:rsidP="00EB3961"/>
    <w:p w14:paraId="07A6370A" w14:textId="0E9A3574" w:rsidR="002D5599" w:rsidRDefault="002D5599" w:rsidP="00EB3961"/>
    <w:p w14:paraId="4D016D2B" w14:textId="4AC5F625" w:rsidR="002D5599" w:rsidRDefault="002D5599" w:rsidP="00EB3961"/>
    <w:p w14:paraId="4E7C479D" w14:textId="77777777" w:rsidR="00995F9A" w:rsidRDefault="00995F9A" w:rsidP="00EB3961"/>
    <w:p w14:paraId="39B79E9D" w14:textId="77777777" w:rsidR="00995F9A" w:rsidRDefault="00995F9A" w:rsidP="00EB3961"/>
    <w:p w14:paraId="71B4AFBE" w14:textId="77777777" w:rsidR="00995F9A" w:rsidRDefault="00995F9A" w:rsidP="00EB3961"/>
    <w:p w14:paraId="59EC0534" w14:textId="77777777" w:rsidR="00995F9A" w:rsidRDefault="00995F9A" w:rsidP="00EB3961"/>
    <w:p w14:paraId="65B3D5BE" w14:textId="77777777" w:rsidR="00995F9A" w:rsidRDefault="00995F9A" w:rsidP="00EB3961"/>
    <w:p w14:paraId="451C2498" w14:textId="77777777" w:rsidR="00995F9A" w:rsidRDefault="00995F9A" w:rsidP="00EB3961"/>
    <w:p w14:paraId="2780B605" w14:textId="45024665" w:rsidR="002D5599" w:rsidRDefault="002D5599" w:rsidP="002D5599">
      <w:pPr>
        <w:pStyle w:val="Heading1"/>
      </w:pPr>
      <w:bookmarkStart w:id="154" w:name="_Appendix_F_–"/>
      <w:bookmarkStart w:id="155" w:name="_Toc117676106"/>
      <w:bookmarkStart w:id="156" w:name="_Toc200624299"/>
      <w:bookmarkEnd w:id="154"/>
      <w:r>
        <w:t>Appendix F – Letter of Recommendation/References Information Release</w:t>
      </w:r>
      <w:bookmarkEnd w:id="155"/>
      <w:bookmarkEnd w:id="156"/>
    </w:p>
    <w:p w14:paraId="03536524" w14:textId="315BBE64" w:rsidR="002D5599" w:rsidRDefault="002D5599" w:rsidP="002D5599"/>
    <w:p w14:paraId="77C045A1" w14:textId="77777777" w:rsidR="0021612C" w:rsidRDefault="0021612C" w:rsidP="0021612C">
      <w:pPr>
        <w:rPr>
          <w:sz w:val="22"/>
        </w:rPr>
      </w:pPr>
      <w:r>
        <w:t xml:space="preserve">I hereby authorize </w:t>
      </w:r>
      <w:r>
        <w:softHyphen/>
      </w:r>
      <w:r>
        <w:softHyphen/>
      </w:r>
      <w:r>
        <w:softHyphen/>
      </w:r>
      <w:r>
        <w:softHyphen/>
        <w:t>__</w:t>
      </w:r>
      <w:r>
        <w:rPr>
          <w:u w:val="single"/>
        </w:rPr>
        <w:t xml:space="preserve">Clover Park Technical </w:t>
      </w:r>
      <w:proofErr w:type="spellStart"/>
      <w:r>
        <w:rPr>
          <w:u w:val="single"/>
        </w:rPr>
        <w:t>College</w:t>
      </w:r>
      <w:r>
        <w:t>_to</w:t>
      </w:r>
      <w:proofErr w:type="spellEnd"/>
      <w:r>
        <w:t xml:space="preserve"> provide the following information for this letter of recommendation:</w:t>
      </w:r>
    </w:p>
    <w:p w14:paraId="263C348A" w14:textId="77777777" w:rsidR="0021612C" w:rsidRDefault="0021612C" w:rsidP="0021612C"/>
    <w:p w14:paraId="6EB86021" w14:textId="77777777" w:rsidR="0021612C" w:rsidRDefault="0021612C" w:rsidP="0021612C">
      <w:pPr>
        <w:rPr>
          <w:b/>
          <w:sz w:val="28"/>
        </w:rPr>
      </w:pPr>
      <w:r>
        <w:rPr>
          <w:b/>
          <w:sz w:val="28"/>
        </w:rPr>
        <w:t>Release of information required:</w:t>
      </w:r>
    </w:p>
    <w:p w14:paraId="324CD590" w14:textId="77777777" w:rsidR="0021612C" w:rsidRDefault="0021612C" w:rsidP="0021612C">
      <w:pPr>
        <w:rPr>
          <w:sz w:val="22"/>
        </w:rPr>
      </w:pPr>
      <w:r>
        <w:t>___________ Information about specific course taken</w:t>
      </w:r>
    </w:p>
    <w:p w14:paraId="48A9CDA7" w14:textId="77777777" w:rsidR="0021612C" w:rsidRDefault="0021612C" w:rsidP="0021612C">
      <w:r>
        <w:t>___________ Grades/GPA</w:t>
      </w:r>
    </w:p>
    <w:p w14:paraId="35435F6D" w14:textId="77777777" w:rsidR="0021612C" w:rsidRDefault="0021612C" w:rsidP="0021612C">
      <w:r>
        <w:t xml:space="preserve">___________ </w:t>
      </w:r>
      <w:proofErr w:type="gramStart"/>
      <w:r>
        <w:t>Other</w:t>
      </w:r>
      <w:proofErr w:type="gramEnd"/>
      <w:r>
        <w:t xml:space="preserve"> non-directory information</w:t>
      </w:r>
    </w:p>
    <w:p w14:paraId="74B0B7AE" w14:textId="77777777" w:rsidR="0021612C" w:rsidRDefault="0021612C" w:rsidP="0021612C"/>
    <w:p w14:paraId="3A837B4F" w14:textId="77777777" w:rsidR="0021612C" w:rsidRDefault="0021612C" w:rsidP="0021612C"/>
    <w:p w14:paraId="611E4B28" w14:textId="77777777" w:rsidR="0021612C" w:rsidRDefault="0021612C" w:rsidP="0021612C">
      <w:pPr>
        <w:rPr>
          <w:b/>
          <w:sz w:val="28"/>
        </w:rPr>
      </w:pPr>
      <w:r>
        <w:rPr>
          <w:b/>
          <w:sz w:val="28"/>
        </w:rPr>
        <w:t>Release of information student approval optional:</w:t>
      </w:r>
    </w:p>
    <w:p w14:paraId="623625FB" w14:textId="77777777" w:rsidR="0021612C" w:rsidRDefault="0021612C" w:rsidP="0021612C">
      <w:pPr>
        <w:rPr>
          <w:b/>
          <w:sz w:val="22"/>
        </w:rPr>
      </w:pPr>
    </w:p>
    <w:p w14:paraId="525BEFF7" w14:textId="77777777" w:rsidR="0021612C" w:rsidRDefault="0021612C" w:rsidP="0021612C">
      <w:r>
        <w:t>__________ Observations with or of the student(s) in class participation</w:t>
      </w:r>
    </w:p>
    <w:p w14:paraId="2C11B225" w14:textId="77777777" w:rsidR="0021612C" w:rsidRDefault="0021612C" w:rsidP="0021612C">
      <w:r>
        <w:t>__________Personal acquaintance with or of the student(s)</w:t>
      </w:r>
    </w:p>
    <w:p w14:paraId="3DEBFFFF" w14:textId="77777777" w:rsidR="0021612C" w:rsidRDefault="0021612C" w:rsidP="0021612C">
      <w:r>
        <w:t>__________ Program of Study</w:t>
      </w:r>
    </w:p>
    <w:p w14:paraId="21C8A936" w14:textId="77777777" w:rsidR="0021612C" w:rsidRDefault="0021612C" w:rsidP="0021612C">
      <w:r>
        <w:t>__________ Dates of enrollment</w:t>
      </w:r>
    </w:p>
    <w:p w14:paraId="2A1052B6" w14:textId="77777777" w:rsidR="0021612C" w:rsidRDefault="0021612C" w:rsidP="0021612C">
      <w:r>
        <w:t>__________ Degree/Certificate received</w:t>
      </w:r>
    </w:p>
    <w:p w14:paraId="4F41DEA4" w14:textId="77777777" w:rsidR="0021612C" w:rsidRDefault="0021612C" w:rsidP="0021612C">
      <w:r>
        <w:t>__________ Honors</w:t>
      </w:r>
    </w:p>
    <w:p w14:paraId="2D072135" w14:textId="77777777" w:rsidR="0021612C" w:rsidRDefault="0021612C" w:rsidP="0021612C">
      <w:r>
        <w:t>__________ Other Directory information listed below</w:t>
      </w:r>
    </w:p>
    <w:p w14:paraId="0591A9C0" w14:textId="77777777" w:rsidR="0021612C" w:rsidRDefault="0021612C" w:rsidP="0021612C"/>
    <w:p w14:paraId="4029E6C5" w14:textId="77777777" w:rsidR="0021612C" w:rsidRDefault="0021612C" w:rsidP="0021612C"/>
    <w:p w14:paraId="2286DA00" w14:textId="77777777" w:rsidR="0021612C" w:rsidRDefault="0021612C" w:rsidP="0021612C">
      <w:r>
        <w:t>___________________________________________</w:t>
      </w:r>
    </w:p>
    <w:p w14:paraId="2A6601F3" w14:textId="77777777" w:rsidR="0021612C" w:rsidRDefault="0021612C" w:rsidP="0021612C">
      <w:r>
        <w:t>Student Name (please print)</w:t>
      </w:r>
    </w:p>
    <w:p w14:paraId="266599DA" w14:textId="77777777" w:rsidR="0021612C" w:rsidRDefault="0021612C" w:rsidP="0021612C"/>
    <w:p w14:paraId="22CBFA1E" w14:textId="77777777" w:rsidR="0021612C" w:rsidRDefault="0021612C" w:rsidP="0021612C"/>
    <w:p w14:paraId="0647140A" w14:textId="77777777" w:rsidR="0021612C" w:rsidRDefault="0021612C" w:rsidP="0021612C"/>
    <w:p w14:paraId="6FD86D84" w14:textId="77777777" w:rsidR="0021612C" w:rsidRDefault="0021612C" w:rsidP="0021612C"/>
    <w:p w14:paraId="5CEE4F65" w14:textId="77777777" w:rsidR="0021612C" w:rsidRDefault="0021612C" w:rsidP="0021612C">
      <w:r>
        <w:t>___________________________________________________             _________________</w:t>
      </w:r>
    </w:p>
    <w:p w14:paraId="3D68CC01" w14:textId="77777777" w:rsidR="0021612C" w:rsidRDefault="0021612C" w:rsidP="0021612C">
      <w:r>
        <w:t>Student Signature</w:t>
      </w:r>
      <w:r>
        <w:tab/>
      </w:r>
      <w:r>
        <w:tab/>
      </w:r>
      <w:r>
        <w:tab/>
      </w:r>
      <w:r>
        <w:tab/>
      </w:r>
      <w:r>
        <w:tab/>
      </w:r>
      <w:r>
        <w:tab/>
      </w:r>
      <w:r>
        <w:tab/>
        <w:t>Date</w:t>
      </w:r>
    </w:p>
    <w:p w14:paraId="786714EE" w14:textId="77777777" w:rsidR="0021612C" w:rsidRDefault="0021612C" w:rsidP="0021612C"/>
    <w:p w14:paraId="259AF51C" w14:textId="2FA38609" w:rsidR="0021612C" w:rsidRDefault="0021612C" w:rsidP="0021612C">
      <w:r>
        <w:t xml:space="preserve">Directory Information at Clover Park includes: Student name, major field of study, eligibility and participation in officially recognized activities, organizations, date of attendance (quarter start and end dates only, not daily class attendance), honor roll, full/part-time enrollment status and degrees/awards received. </w:t>
      </w:r>
    </w:p>
    <w:p w14:paraId="27A3D188" w14:textId="5C40A54A" w:rsidR="002D5599" w:rsidRDefault="002D5599" w:rsidP="002D5599"/>
    <w:p w14:paraId="3711EB77" w14:textId="4582F711" w:rsidR="0021612C" w:rsidRDefault="0021612C" w:rsidP="002D5599"/>
    <w:p w14:paraId="4C4D21EA" w14:textId="461AE693" w:rsidR="0021612C" w:rsidRDefault="0021612C" w:rsidP="002D5599"/>
    <w:p w14:paraId="110C63B5" w14:textId="2359C31D" w:rsidR="0021612C" w:rsidRDefault="0021612C" w:rsidP="002D5599"/>
    <w:p w14:paraId="459EF764" w14:textId="7E859895" w:rsidR="0021612C" w:rsidRDefault="0021612C" w:rsidP="002D5599"/>
    <w:p w14:paraId="663B837D" w14:textId="143039E4" w:rsidR="0021612C" w:rsidRDefault="0021612C" w:rsidP="002D5599"/>
    <w:p w14:paraId="19298D63" w14:textId="6A21D339" w:rsidR="0021612C" w:rsidRDefault="0021612C" w:rsidP="002D5599"/>
    <w:p w14:paraId="2EB11DC1" w14:textId="445F8E78" w:rsidR="0021612C" w:rsidRDefault="0021612C" w:rsidP="002D5599"/>
    <w:p w14:paraId="20E95D80" w14:textId="33B4AB0D" w:rsidR="0021612C" w:rsidRDefault="0021612C" w:rsidP="002D5599"/>
    <w:p w14:paraId="3512EA5D" w14:textId="31B5C70E" w:rsidR="0021612C" w:rsidRDefault="0021612C" w:rsidP="002D5599"/>
    <w:p w14:paraId="6180195B" w14:textId="70D0D820" w:rsidR="0021612C" w:rsidRDefault="0021612C" w:rsidP="0021612C">
      <w:pPr>
        <w:pStyle w:val="Heading1"/>
      </w:pPr>
      <w:bookmarkStart w:id="157" w:name="_Toc117676107"/>
      <w:bookmarkStart w:id="158" w:name="_Toc200624300"/>
      <w:r>
        <w:t>Appendix G – Emergency Contact Form</w:t>
      </w:r>
      <w:bookmarkEnd w:id="157"/>
      <w:bookmarkEnd w:id="158"/>
    </w:p>
    <w:p w14:paraId="17003F7C" w14:textId="7F903542" w:rsidR="0021612C" w:rsidRDefault="0021612C" w:rsidP="002D5599"/>
    <w:p w14:paraId="3EB3AE58" w14:textId="77777777" w:rsidR="0021612C" w:rsidRDefault="0021612C" w:rsidP="0021612C">
      <w:pPr>
        <w:jc w:val="center"/>
        <w:rPr>
          <w:b/>
          <w:sz w:val="28"/>
          <w:szCs w:val="28"/>
        </w:rPr>
      </w:pPr>
      <w:r>
        <w:rPr>
          <w:b/>
          <w:sz w:val="28"/>
          <w:szCs w:val="28"/>
        </w:rPr>
        <w:t>CONTACT INFORMATION</w:t>
      </w:r>
    </w:p>
    <w:p w14:paraId="4AA3851C" w14:textId="3641893F" w:rsidR="0021612C" w:rsidRDefault="0021612C" w:rsidP="0021612C">
      <w:pPr>
        <w:jc w:val="center"/>
        <w:rPr>
          <w:b/>
          <w:sz w:val="28"/>
          <w:szCs w:val="28"/>
        </w:rPr>
      </w:pPr>
      <w:r>
        <w:rPr>
          <w:b/>
          <w:sz w:val="28"/>
          <w:szCs w:val="28"/>
        </w:rPr>
        <w:lastRenderedPageBreak/>
        <w:t>Please Print Clearly</w:t>
      </w:r>
    </w:p>
    <w:p w14:paraId="0B3B03BE" w14:textId="77777777" w:rsidR="0021612C" w:rsidRPr="0021612C" w:rsidRDefault="0021612C" w:rsidP="0021612C">
      <w:pPr>
        <w:jc w:val="center"/>
        <w:rPr>
          <w:b/>
          <w:sz w:val="28"/>
          <w:szCs w:val="28"/>
        </w:rPr>
      </w:pPr>
    </w:p>
    <w:p w14:paraId="7E3657D7" w14:textId="1333A37C" w:rsidR="0021612C" w:rsidRDefault="0021612C" w:rsidP="0021612C">
      <w:pPr>
        <w:rPr>
          <w:sz w:val="28"/>
          <w:szCs w:val="28"/>
        </w:rPr>
      </w:pPr>
      <w:r>
        <w:rPr>
          <w:sz w:val="28"/>
          <w:szCs w:val="28"/>
        </w:rPr>
        <w:t>Student Name: _______________________________________________</w:t>
      </w:r>
    </w:p>
    <w:p w14:paraId="05D4CDB1" w14:textId="77777777" w:rsidR="0021612C" w:rsidRDefault="0021612C" w:rsidP="0021612C">
      <w:pPr>
        <w:rPr>
          <w:sz w:val="28"/>
          <w:szCs w:val="28"/>
        </w:rPr>
      </w:pPr>
    </w:p>
    <w:p w14:paraId="4FE3B912" w14:textId="44A519E4" w:rsidR="0021612C" w:rsidRDefault="0021612C" w:rsidP="0021612C">
      <w:pPr>
        <w:rPr>
          <w:sz w:val="28"/>
          <w:szCs w:val="28"/>
        </w:rPr>
      </w:pPr>
      <w:proofErr w:type="gramStart"/>
      <w:r>
        <w:rPr>
          <w:sz w:val="28"/>
          <w:szCs w:val="28"/>
        </w:rPr>
        <w:t>Address:_</w:t>
      </w:r>
      <w:proofErr w:type="gramEnd"/>
      <w:r>
        <w:rPr>
          <w:sz w:val="28"/>
          <w:szCs w:val="28"/>
        </w:rPr>
        <w:t>____________________________________________________</w:t>
      </w:r>
    </w:p>
    <w:p w14:paraId="6E3FC319" w14:textId="77777777" w:rsidR="0021612C" w:rsidRDefault="0021612C" w:rsidP="0021612C">
      <w:pPr>
        <w:rPr>
          <w:sz w:val="28"/>
          <w:szCs w:val="28"/>
        </w:rPr>
      </w:pPr>
      <w:r>
        <w:rPr>
          <w:sz w:val="28"/>
          <w:szCs w:val="28"/>
        </w:rPr>
        <w:t xml:space="preserve">              </w:t>
      </w:r>
    </w:p>
    <w:p w14:paraId="1F2C94F0" w14:textId="7F985C53" w:rsidR="0021612C" w:rsidRDefault="0021612C" w:rsidP="0021612C">
      <w:pPr>
        <w:rPr>
          <w:sz w:val="28"/>
          <w:szCs w:val="28"/>
        </w:rPr>
      </w:pPr>
      <w:r>
        <w:rPr>
          <w:sz w:val="28"/>
          <w:szCs w:val="28"/>
        </w:rPr>
        <w:t xml:space="preserve">               _____________________________________________________</w:t>
      </w:r>
    </w:p>
    <w:p w14:paraId="0C5A8299" w14:textId="77777777" w:rsidR="0021612C" w:rsidRDefault="0021612C" w:rsidP="0021612C">
      <w:pPr>
        <w:rPr>
          <w:sz w:val="28"/>
          <w:szCs w:val="28"/>
        </w:rPr>
      </w:pPr>
    </w:p>
    <w:p w14:paraId="0750DF08" w14:textId="567C06EC" w:rsidR="0021612C" w:rsidRDefault="0021612C" w:rsidP="0021612C">
      <w:pPr>
        <w:rPr>
          <w:sz w:val="28"/>
          <w:szCs w:val="28"/>
        </w:rPr>
      </w:pPr>
      <w:proofErr w:type="gramStart"/>
      <w:r>
        <w:rPr>
          <w:sz w:val="28"/>
          <w:szCs w:val="28"/>
        </w:rPr>
        <w:t>Email:_</w:t>
      </w:r>
      <w:proofErr w:type="gramEnd"/>
      <w:r>
        <w:rPr>
          <w:sz w:val="28"/>
          <w:szCs w:val="28"/>
        </w:rPr>
        <w:t>______________________________________________________</w:t>
      </w:r>
    </w:p>
    <w:p w14:paraId="4488F944" w14:textId="77777777" w:rsidR="0021612C" w:rsidRDefault="0021612C" w:rsidP="0021612C">
      <w:pPr>
        <w:rPr>
          <w:sz w:val="28"/>
          <w:szCs w:val="28"/>
        </w:rPr>
      </w:pPr>
    </w:p>
    <w:p w14:paraId="55CF8ADB" w14:textId="6273C8A7" w:rsidR="0021612C" w:rsidRDefault="0021612C" w:rsidP="0021612C">
      <w:pPr>
        <w:rPr>
          <w:sz w:val="28"/>
          <w:szCs w:val="28"/>
        </w:rPr>
      </w:pPr>
      <w:proofErr w:type="gramStart"/>
      <w:r>
        <w:rPr>
          <w:sz w:val="28"/>
          <w:szCs w:val="28"/>
        </w:rPr>
        <w:t>Phone:_</w:t>
      </w:r>
      <w:proofErr w:type="gramEnd"/>
      <w:r>
        <w:rPr>
          <w:sz w:val="28"/>
          <w:szCs w:val="28"/>
        </w:rPr>
        <w:t>_____________________________________________________</w:t>
      </w:r>
    </w:p>
    <w:p w14:paraId="160ED5A5" w14:textId="77777777" w:rsidR="0021612C" w:rsidRDefault="0021612C" w:rsidP="0021612C">
      <w:pPr>
        <w:rPr>
          <w:b/>
          <w:sz w:val="28"/>
          <w:szCs w:val="28"/>
        </w:rPr>
      </w:pPr>
    </w:p>
    <w:p w14:paraId="5226C580" w14:textId="77777777" w:rsidR="0021612C" w:rsidRDefault="0021612C" w:rsidP="0021612C">
      <w:pPr>
        <w:jc w:val="center"/>
        <w:rPr>
          <w:b/>
          <w:sz w:val="28"/>
          <w:szCs w:val="28"/>
        </w:rPr>
      </w:pPr>
      <w:r>
        <w:rPr>
          <w:b/>
          <w:sz w:val="28"/>
          <w:szCs w:val="28"/>
        </w:rPr>
        <w:t>Emergency Contact Information (need at least one)</w:t>
      </w:r>
    </w:p>
    <w:p w14:paraId="34739FEF" w14:textId="77777777" w:rsidR="0021612C" w:rsidRDefault="0021612C" w:rsidP="0021612C">
      <w:pPr>
        <w:rPr>
          <w:b/>
          <w:sz w:val="28"/>
          <w:szCs w:val="28"/>
        </w:rPr>
      </w:pPr>
    </w:p>
    <w:p w14:paraId="52CB64E5" w14:textId="77777777" w:rsidR="0021612C" w:rsidRDefault="0021612C" w:rsidP="0021612C">
      <w:pPr>
        <w:rPr>
          <w:sz w:val="28"/>
          <w:szCs w:val="28"/>
        </w:rPr>
      </w:pPr>
    </w:p>
    <w:p w14:paraId="5FEA938F" w14:textId="77777777" w:rsidR="0021612C" w:rsidRDefault="0021612C" w:rsidP="0021612C">
      <w:pPr>
        <w:rPr>
          <w:sz w:val="28"/>
          <w:szCs w:val="28"/>
        </w:rPr>
      </w:pPr>
      <w:proofErr w:type="gramStart"/>
      <w:r>
        <w:rPr>
          <w:sz w:val="28"/>
          <w:szCs w:val="28"/>
        </w:rPr>
        <w:t>Name:_</w:t>
      </w:r>
      <w:proofErr w:type="gramEnd"/>
      <w:r>
        <w:rPr>
          <w:sz w:val="28"/>
          <w:szCs w:val="28"/>
        </w:rPr>
        <w:t>______________________________________  Phone:_______________________</w:t>
      </w:r>
    </w:p>
    <w:p w14:paraId="452BC425" w14:textId="77777777" w:rsidR="0021612C" w:rsidRDefault="0021612C" w:rsidP="0021612C">
      <w:pPr>
        <w:rPr>
          <w:sz w:val="28"/>
          <w:szCs w:val="28"/>
        </w:rPr>
      </w:pPr>
    </w:p>
    <w:p w14:paraId="3B108833" w14:textId="77777777" w:rsidR="0021612C" w:rsidRDefault="0021612C" w:rsidP="0021612C">
      <w:pPr>
        <w:rPr>
          <w:sz w:val="28"/>
          <w:szCs w:val="28"/>
        </w:rPr>
      </w:pPr>
    </w:p>
    <w:p w14:paraId="0445CE51" w14:textId="77777777" w:rsidR="0021612C" w:rsidRDefault="0021612C" w:rsidP="0021612C">
      <w:pPr>
        <w:rPr>
          <w:sz w:val="28"/>
          <w:szCs w:val="28"/>
        </w:rPr>
      </w:pPr>
      <w:proofErr w:type="gramStart"/>
      <w:r>
        <w:rPr>
          <w:sz w:val="28"/>
          <w:szCs w:val="28"/>
        </w:rPr>
        <w:t>Name:_</w:t>
      </w:r>
      <w:proofErr w:type="gramEnd"/>
      <w:r>
        <w:rPr>
          <w:sz w:val="28"/>
          <w:szCs w:val="28"/>
        </w:rPr>
        <w:t>______________________________________  Phone:_______________________</w:t>
      </w:r>
    </w:p>
    <w:p w14:paraId="0508BF56" w14:textId="77777777" w:rsidR="0021612C" w:rsidRDefault="0021612C" w:rsidP="0021612C">
      <w:pPr>
        <w:rPr>
          <w:b/>
          <w:sz w:val="28"/>
          <w:szCs w:val="28"/>
        </w:rPr>
      </w:pPr>
    </w:p>
    <w:p w14:paraId="3BA10BC7" w14:textId="77777777" w:rsidR="0021612C" w:rsidRDefault="0021612C" w:rsidP="0021612C">
      <w:pPr>
        <w:rPr>
          <w:sz w:val="28"/>
          <w:szCs w:val="28"/>
        </w:rPr>
      </w:pPr>
    </w:p>
    <w:p w14:paraId="2C4D9A59" w14:textId="77777777" w:rsidR="0021612C" w:rsidRDefault="0021612C" w:rsidP="0021612C">
      <w:pPr>
        <w:rPr>
          <w:sz w:val="28"/>
          <w:szCs w:val="28"/>
        </w:rPr>
      </w:pPr>
    </w:p>
    <w:p w14:paraId="382725FE" w14:textId="2B126B7A" w:rsidR="0021612C" w:rsidRDefault="0021612C" w:rsidP="0021612C">
      <w:pPr>
        <w:rPr>
          <w:sz w:val="28"/>
          <w:szCs w:val="28"/>
        </w:rPr>
      </w:pPr>
      <w:r>
        <w:rPr>
          <w:sz w:val="28"/>
          <w:szCs w:val="28"/>
        </w:rPr>
        <w:t xml:space="preserve">Student </w:t>
      </w:r>
      <w:proofErr w:type="gramStart"/>
      <w:r>
        <w:rPr>
          <w:sz w:val="28"/>
          <w:szCs w:val="28"/>
        </w:rPr>
        <w:t>Signature:_</w:t>
      </w:r>
      <w:proofErr w:type="gramEnd"/>
      <w:r>
        <w:rPr>
          <w:sz w:val="28"/>
          <w:szCs w:val="28"/>
        </w:rPr>
        <w:t>_____________________________________________</w:t>
      </w:r>
    </w:p>
    <w:p w14:paraId="50E95D0F" w14:textId="77777777" w:rsidR="0021612C" w:rsidRDefault="0021612C" w:rsidP="0021612C">
      <w:pPr>
        <w:rPr>
          <w:sz w:val="28"/>
          <w:szCs w:val="28"/>
        </w:rPr>
      </w:pPr>
    </w:p>
    <w:p w14:paraId="23A3F5D9" w14:textId="6EEE6C8E" w:rsidR="0021612C" w:rsidRDefault="0021612C" w:rsidP="0021612C">
      <w:pPr>
        <w:rPr>
          <w:sz w:val="28"/>
          <w:szCs w:val="28"/>
        </w:rPr>
      </w:pPr>
      <w:proofErr w:type="gramStart"/>
      <w:r>
        <w:rPr>
          <w:sz w:val="28"/>
          <w:szCs w:val="28"/>
        </w:rPr>
        <w:t>Date:_</w:t>
      </w:r>
      <w:proofErr w:type="gramEnd"/>
      <w:r>
        <w:rPr>
          <w:sz w:val="28"/>
          <w:szCs w:val="28"/>
        </w:rPr>
        <w:t>______________</w:t>
      </w:r>
    </w:p>
    <w:p w14:paraId="641B40CC" w14:textId="77777777" w:rsidR="0021612C" w:rsidRDefault="0021612C" w:rsidP="0021612C">
      <w:pPr>
        <w:rPr>
          <w:sz w:val="28"/>
          <w:szCs w:val="28"/>
        </w:rPr>
      </w:pPr>
    </w:p>
    <w:p w14:paraId="5A58348A" w14:textId="77777777" w:rsidR="0021612C" w:rsidRDefault="0021612C" w:rsidP="002D5599"/>
    <w:p w14:paraId="3AA77D3A" w14:textId="25109970" w:rsidR="0021612C" w:rsidRDefault="0021612C" w:rsidP="002D5599"/>
    <w:p w14:paraId="08DB18A9" w14:textId="584DBCFF" w:rsidR="00A533D1" w:rsidRDefault="00A533D1" w:rsidP="002D5599"/>
    <w:p w14:paraId="395865EB" w14:textId="0F4AB5B3" w:rsidR="00A533D1" w:rsidRDefault="00A533D1" w:rsidP="002D5599"/>
    <w:p w14:paraId="402958E3" w14:textId="0D43D389" w:rsidR="00A533D1" w:rsidRDefault="00A533D1" w:rsidP="002D5599"/>
    <w:p w14:paraId="7E16E4CA" w14:textId="4F541829" w:rsidR="00A533D1" w:rsidRDefault="00A533D1" w:rsidP="002D5599"/>
    <w:p w14:paraId="682FC39E" w14:textId="0B7085BA" w:rsidR="00A533D1" w:rsidRDefault="00A533D1" w:rsidP="002D5599"/>
    <w:p w14:paraId="76C6F7AD" w14:textId="4A189026" w:rsidR="00A533D1" w:rsidRDefault="00A533D1" w:rsidP="002D5599"/>
    <w:p w14:paraId="3D71851E" w14:textId="77777777" w:rsidR="00A533D1" w:rsidRDefault="00A533D1" w:rsidP="00A533D1"/>
    <w:p w14:paraId="600495C1" w14:textId="6339DA1D" w:rsidR="00A533D1" w:rsidRDefault="00A533D1" w:rsidP="00A533D1">
      <w:pPr>
        <w:pStyle w:val="Heading1"/>
      </w:pPr>
      <w:bookmarkStart w:id="159" w:name="_Toc117676108"/>
      <w:bookmarkStart w:id="160" w:name="_Toc200624301"/>
      <w:r>
        <w:t>Appendix H – Affidavit of Understanding</w:t>
      </w:r>
      <w:bookmarkEnd w:id="159"/>
      <w:bookmarkEnd w:id="160"/>
      <w:r>
        <w:t xml:space="preserve"> </w:t>
      </w:r>
    </w:p>
    <w:p w14:paraId="13E78CA7" w14:textId="350B98C5" w:rsidR="00A533D1" w:rsidRDefault="00A533D1" w:rsidP="00A533D1"/>
    <w:p w14:paraId="6C08C524" w14:textId="0DFA6718" w:rsidR="00A533D1" w:rsidRPr="00CA69D2" w:rsidRDefault="00A533D1" w:rsidP="00A533D1">
      <w:r w:rsidRPr="00CA69D2">
        <w:lastRenderedPageBreak/>
        <w:t>Policies for the nursing program are intended to assist the student to succeed in the nursing program and to prepare you for a nursing career as a Li</w:t>
      </w:r>
      <w:r>
        <w:t>censed Practical Nurse (LPN)</w:t>
      </w:r>
      <w:r w:rsidR="00653065">
        <w:t xml:space="preserve"> or Registered Nurse (RN).</w:t>
      </w:r>
    </w:p>
    <w:p w14:paraId="277FE533" w14:textId="77777777" w:rsidR="00A533D1" w:rsidRPr="00CA69D2" w:rsidRDefault="00A533D1" w:rsidP="00A533D1"/>
    <w:p w14:paraId="70889763" w14:textId="77777777" w:rsidR="00A533D1" w:rsidRPr="00CA69D2" w:rsidRDefault="00A533D1" w:rsidP="00A533D1">
      <w:r w:rsidRPr="00CA69D2">
        <w:t>Please sign below to indicate that you have received and read the attached information, and that you will comply with the statement below:</w:t>
      </w:r>
    </w:p>
    <w:p w14:paraId="4324A434" w14:textId="77777777" w:rsidR="00A533D1" w:rsidRPr="00CA69D2" w:rsidRDefault="00A533D1" w:rsidP="00A533D1"/>
    <w:p w14:paraId="6FBC46D0" w14:textId="1243EDF8" w:rsidR="00A533D1" w:rsidRPr="00CA69D2" w:rsidRDefault="00A533D1" w:rsidP="00A533D1">
      <w:pPr>
        <w:ind w:left="720" w:right="720"/>
        <w:rPr>
          <w:i/>
        </w:rPr>
      </w:pPr>
      <w:r w:rsidRPr="00CA69D2">
        <w:rPr>
          <w:i/>
        </w:rPr>
        <w:t>I acknowledge that I have read and understand the policies and procedures in the</w:t>
      </w:r>
      <w:r>
        <w:rPr>
          <w:i/>
        </w:rPr>
        <w:t xml:space="preserve"> current</w:t>
      </w:r>
      <w:r w:rsidRPr="00CA69D2">
        <w:rPr>
          <w:i/>
        </w:rPr>
        <w:t xml:space="preserve"> Clover Park Technical Colle</w:t>
      </w:r>
      <w:r>
        <w:rPr>
          <w:i/>
        </w:rPr>
        <w:t>ge Nursing Program</w:t>
      </w:r>
      <w:r w:rsidRPr="00CA69D2">
        <w:rPr>
          <w:i/>
        </w:rPr>
        <w:t xml:space="preserve"> Handbook. I have received a copy of the policy handbook and have had the opportunity to ask questions.</w:t>
      </w:r>
      <w:r>
        <w:rPr>
          <w:i/>
        </w:rPr>
        <w:t xml:space="preserve"> I understand that non-compliance with</w:t>
      </w:r>
      <w:r w:rsidRPr="00CA69D2">
        <w:rPr>
          <w:i/>
        </w:rPr>
        <w:t xml:space="preserve"> policie</w:t>
      </w:r>
      <w:r>
        <w:rPr>
          <w:i/>
        </w:rPr>
        <w:t xml:space="preserve">s may result in </w:t>
      </w:r>
      <w:r w:rsidRPr="00CA69D2">
        <w:rPr>
          <w:i/>
        </w:rPr>
        <w:t xml:space="preserve">dismissal from the program. </w:t>
      </w:r>
      <w:r>
        <w:rPr>
          <w:i/>
        </w:rPr>
        <w:t xml:space="preserve"> A copy of the current Nursing P</w:t>
      </w:r>
      <w:r w:rsidRPr="00CA69D2">
        <w:rPr>
          <w:i/>
        </w:rPr>
        <w:t>rogram Handbook is maintained on CANVAS.</w:t>
      </w:r>
      <w:r>
        <w:rPr>
          <w:i/>
        </w:rPr>
        <w:t xml:space="preserve"> I understand these policies may be revised during my enrollment in the nursing program. Students will be advised of the changes and new affidavits will be signed when any revisions are made.  </w:t>
      </w:r>
      <w:r w:rsidRPr="00CA69D2">
        <w:rPr>
          <w:i/>
        </w:rPr>
        <w:t xml:space="preserve">I understand as a </w:t>
      </w:r>
      <w:r w:rsidR="00653065">
        <w:rPr>
          <w:i/>
        </w:rPr>
        <w:t>nursing</w:t>
      </w:r>
      <w:r w:rsidRPr="00CA69D2">
        <w:rPr>
          <w:i/>
        </w:rPr>
        <w:t xml:space="preserve"> student I must be able to attend clinical rotation</w:t>
      </w:r>
      <w:r>
        <w:rPr>
          <w:i/>
        </w:rPr>
        <w:t>s</w:t>
      </w:r>
      <w:r w:rsidRPr="00CA69D2">
        <w:rPr>
          <w:i/>
        </w:rPr>
        <w:t xml:space="preserve"> as assigned.  These ro</w:t>
      </w:r>
      <w:r>
        <w:rPr>
          <w:i/>
        </w:rPr>
        <w:t>tations may occur any day, anytime between 5:00 am to 11:30 pm. Clinical schedules may not be published until the beginning of the quarter and changes may occur throughout the quarter.</w:t>
      </w:r>
    </w:p>
    <w:p w14:paraId="24F5974B" w14:textId="77777777" w:rsidR="00A533D1" w:rsidRDefault="00A533D1" w:rsidP="00A533D1">
      <w:pPr>
        <w:ind w:right="720"/>
        <w:rPr>
          <w:i/>
        </w:rPr>
      </w:pPr>
    </w:p>
    <w:p w14:paraId="7CB9EA4A" w14:textId="3E94EC6C" w:rsidR="00A533D1" w:rsidRPr="00CA69D2" w:rsidRDefault="00A533D1" w:rsidP="00A533D1">
      <w:pPr>
        <w:ind w:left="720" w:right="720"/>
        <w:rPr>
          <w:i/>
        </w:rPr>
      </w:pPr>
      <w:r>
        <w:rPr>
          <w:i/>
        </w:rPr>
        <w:t>I understand that clinical placement is dependent on approval of my placement at that facility.  This approval may be impacted by non-compliance with immunizations and other onboarding requirements, issues identified on background check and/or prior employment at the facility. Denial for placement at any facility may impact ability to complete the nursing program.</w:t>
      </w:r>
    </w:p>
    <w:p w14:paraId="035E151E" w14:textId="77777777" w:rsidR="00A533D1" w:rsidRPr="00CA69D2" w:rsidRDefault="00A533D1" w:rsidP="00A533D1">
      <w:pPr>
        <w:ind w:left="720" w:right="720"/>
        <w:rPr>
          <w:i/>
        </w:rPr>
      </w:pPr>
    </w:p>
    <w:p w14:paraId="4B5CD9AB" w14:textId="5CC7216F" w:rsidR="00A533D1" w:rsidRPr="00CA69D2" w:rsidRDefault="00A533D1" w:rsidP="00A533D1">
      <w:pPr>
        <w:pStyle w:val="ListParagraph"/>
        <w:ind w:right="720"/>
      </w:pPr>
      <w:r w:rsidRPr="00CA69D2">
        <w:rPr>
          <w:i/>
        </w:rPr>
        <w:t xml:space="preserve">I understand that I will be required to submit required documentation of current/up-to-date immunizations, a current </w:t>
      </w:r>
      <w:r w:rsidRPr="00A533D1">
        <w:rPr>
          <w:b/>
          <w:bCs/>
          <w:i/>
        </w:rPr>
        <w:t>American Heart Association</w:t>
      </w:r>
      <w:r w:rsidRPr="00CA69D2">
        <w:rPr>
          <w:i/>
        </w:rPr>
        <w:t xml:space="preserve"> </w:t>
      </w:r>
      <w:r w:rsidRPr="00CA69D2">
        <w:rPr>
          <w:b/>
          <w:i/>
        </w:rPr>
        <w:t>Basic Life Support – Health Care Provider</w:t>
      </w:r>
      <w:r w:rsidRPr="00CA69D2">
        <w:rPr>
          <w:i/>
        </w:rPr>
        <w:t xml:space="preserve"> CPR card.</w:t>
      </w:r>
      <w:r>
        <w:rPr>
          <w:i/>
        </w:rPr>
        <w:t xml:space="preserve"> This must be completed within the first two weeks of enrollment in the program.</w:t>
      </w:r>
    </w:p>
    <w:p w14:paraId="441750AF" w14:textId="77777777" w:rsidR="00A533D1" w:rsidRPr="00CA69D2" w:rsidRDefault="00A533D1" w:rsidP="00A533D1">
      <w:pPr>
        <w:ind w:left="720" w:right="720"/>
        <w:rPr>
          <w:i/>
        </w:rPr>
      </w:pPr>
    </w:p>
    <w:p w14:paraId="4D7F2210" w14:textId="77777777" w:rsidR="00A533D1" w:rsidRPr="00CA69D2" w:rsidRDefault="00A533D1" w:rsidP="00A533D1">
      <w:pPr>
        <w:ind w:left="720" w:right="720"/>
        <w:rPr>
          <w:i/>
        </w:rPr>
      </w:pPr>
      <w:r w:rsidRPr="00CA69D2">
        <w:rPr>
          <w:i/>
        </w:rPr>
        <w:t>I agree to abide by the published policies in the CPTC catalog available on the website.</w:t>
      </w:r>
    </w:p>
    <w:p w14:paraId="214AAD82" w14:textId="77777777" w:rsidR="00A533D1" w:rsidRPr="00CA69D2" w:rsidRDefault="00A533D1" w:rsidP="00A533D1">
      <w:pPr>
        <w:ind w:left="720" w:right="720"/>
        <w:rPr>
          <w:i/>
        </w:rPr>
      </w:pPr>
    </w:p>
    <w:p w14:paraId="1A541906" w14:textId="77777777" w:rsidR="00A533D1" w:rsidRPr="00CA69D2" w:rsidRDefault="00A533D1" w:rsidP="00A533D1"/>
    <w:p w14:paraId="2750B999" w14:textId="77777777" w:rsidR="00A533D1" w:rsidRPr="00CA69D2" w:rsidRDefault="00A533D1" w:rsidP="00A533D1"/>
    <w:p w14:paraId="5EECE1D2" w14:textId="77777777" w:rsidR="00A533D1" w:rsidRPr="00CA69D2" w:rsidRDefault="00A533D1" w:rsidP="00A533D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6"/>
        <w:gridCol w:w="268"/>
        <w:gridCol w:w="679"/>
        <w:gridCol w:w="2717"/>
      </w:tblGrid>
      <w:tr w:rsidR="00A533D1" w:rsidRPr="00CA69D2" w14:paraId="5FBA2D33" w14:textId="77777777" w:rsidTr="003D067D">
        <w:tc>
          <w:tcPr>
            <w:tcW w:w="6588" w:type="dxa"/>
            <w:tcBorders>
              <w:top w:val="single" w:sz="4" w:space="0" w:color="auto"/>
            </w:tcBorders>
          </w:tcPr>
          <w:p w14:paraId="40A01AD1" w14:textId="77777777" w:rsidR="00A533D1" w:rsidRPr="00CA69D2" w:rsidRDefault="00A533D1" w:rsidP="003D067D">
            <w:r w:rsidRPr="00CA69D2">
              <w:t>Signature</w:t>
            </w:r>
          </w:p>
        </w:tc>
        <w:tc>
          <w:tcPr>
            <w:tcW w:w="270" w:type="dxa"/>
          </w:tcPr>
          <w:p w14:paraId="5931A27C" w14:textId="77777777" w:rsidR="00A533D1" w:rsidRPr="00CA69D2" w:rsidRDefault="00A533D1" w:rsidP="003D067D"/>
        </w:tc>
        <w:tc>
          <w:tcPr>
            <w:tcW w:w="640" w:type="dxa"/>
            <w:tcBorders>
              <w:top w:val="single" w:sz="4" w:space="0" w:color="auto"/>
            </w:tcBorders>
          </w:tcPr>
          <w:p w14:paraId="603351BA" w14:textId="77777777" w:rsidR="00A533D1" w:rsidRPr="00CA69D2" w:rsidRDefault="00A533D1" w:rsidP="003D067D">
            <w:r w:rsidRPr="00CA69D2">
              <w:t>Date</w:t>
            </w:r>
          </w:p>
        </w:tc>
        <w:tc>
          <w:tcPr>
            <w:tcW w:w="2798" w:type="dxa"/>
            <w:tcBorders>
              <w:top w:val="single" w:sz="4" w:space="0" w:color="auto"/>
            </w:tcBorders>
          </w:tcPr>
          <w:p w14:paraId="2BD32EE1" w14:textId="77777777" w:rsidR="00A533D1" w:rsidRPr="00CA69D2" w:rsidRDefault="00A533D1" w:rsidP="003D067D"/>
        </w:tc>
      </w:tr>
    </w:tbl>
    <w:p w14:paraId="0464F7F7" w14:textId="77777777" w:rsidR="00A533D1" w:rsidRDefault="00A533D1" w:rsidP="00A533D1"/>
    <w:p w14:paraId="30896A91" w14:textId="77777777" w:rsidR="00A533D1" w:rsidRPr="00CA69D2" w:rsidRDefault="00A533D1" w:rsidP="00A533D1"/>
    <w:p w14:paraId="22C9FA1E" w14:textId="77777777" w:rsidR="00A533D1" w:rsidRPr="00CA69D2" w:rsidRDefault="00A533D1" w:rsidP="00A533D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6"/>
        <w:gridCol w:w="269"/>
        <w:gridCol w:w="630"/>
        <w:gridCol w:w="2735"/>
      </w:tblGrid>
      <w:tr w:rsidR="00A533D1" w:rsidRPr="00CA69D2" w14:paraId="1D518F8A" w14:textId="77777777" w:rsidTr="003D067D">
        <w:tc>
          <w:tcPr>
            <w:tcW w:w="6588" w:type="dxa"/>
            <w:tcBorders>
              <w:top w:val="single" w:sz="4" w:space="0" w:color="auto"/>
            </w:tcBorders>
          </w:tcPr>
          <w:p w14:paraId="398D28A4" w14:textId="77777777" w:rsidR="00A533D1" w:rsidRPr="00CA69D2" w:rsidRDefault="00A533D1" w:rsidP="003D067D">
            <w:r w:rsidRPr="00CA69D2">
              <w:t>Print your name</w:t>
            </w:r>
          </w:p>
        </w:tc>
        <w:tc>
          <w:tcPr>
            <w:tcW w:w="270" w:type="dxa"/>
          </w:tcPr>
          <w:p w14:paraId="775CE9F3" w14:textId="77777777" w:rsidR="00A533D1" w:rsidRPr="00CA69D2" w:rsidRDefault="00A533D1" w:rsidP="003D067D"/>
        </w:tc>
        <w:tc>
          <w:tcPr>
            <w:tcW w:w="640" w:type="dxa"/>
          </w:tcPr>
          <w:p w14:paraId="42880F54" w14:textId="77777777" w:rsidR="00A533D1" w:rsidRPr="00CA69D2" w:rsidRDefault="00A533D1" w:rsidP="003D067D"/>
        </w:tc>
        <w:tc>
          <w:tcPr>
            <w:tcW w:w="2798" w:type="dxa"/>
          </w:tcPr>
          <w:p w14:paraId="78C0F3B0" w14:textId="77777777" w:rsidR="00A533D1" w:rsidRPr="00CA69D2" w:rsidRDefault="00A533D1" w:rsidP="003D067D"/>
        </w:tc>
      </w:tr>
    </w:tbl>
    <w:p w14:paraId="5CFC6A7C" w14:textId="77777777" w:rsidR="00A533D1" w:rsidRDefault="00A533D1" w:rsidP="00A533D1">
      <w:pPr>
        <w:rPr>
          <w:b/>
        </w:rPr>
      </w:pPr>
    </w:p>
    <w:p w14:paraId="18F08D98" w14:textId="6EAC39AB" w:rsidR="00A533D1" w:rsidRDefault="00A533D1" w:rsidP="00A533D1">
      <w:pPr>
        <w:rPr>
          <w:b/>
        </w:rPr>
      </w:pPr>
      <w:r w:rsidRPr="00CA69D2">
        <w:rPr>
          <w:b/>
        </w:rPr>
        <w:t>This form must be signed and returned to the Nursing Program office for placement in your student information file.</w:t>
      </w:r>
    </w:p>
    <w:p w14:paraId="602D4F2D" w14:textId="45436D81" w:rsidR="00C978B8" w:rsidRDefault="00C978B8" w:rsidP="00A533D1">
      <w:pPr>
        <w:rPr>
          <w:b/>
        </w:rPr>
      </w:pPr>
    </w:p>
    <w:p w14:paraId="6252B067" w14:textId="52F17152" w:rsidR="00C978B8" w:rsidRDefault="00C978B8" w:rsidP="00C978B8">
      <w:pPr>
        <w:pStyle w:val="Heading1"/>
      </w:pPr>
      <w:bookmarkStart w:id="161" w:name="_Toc117676109"/>
      <w:bookmarkStart w:id="162" w:name="_Toc200624302"/>
      <w:r>
        <w:t>Appendix I – Remediation Form</w:t>
      </w:r>
      <w:bookmarkEnd w:id="161"/>
      <w:bookmarkEnd w:id="162"/>
      <w:r>
        <w:t xml:space="preserve"> </w:t>
      </w:r>
    </w:p>
    <w:p w14:paraId="139525C4" w14:textId="77777777" w:rsidR="00C978B8" w:rsidRPr="00C978B8" w:rsidRDefault="00C978B8" w:rsidP="00C978B8"/>
    <w:tbl>
      <w:tblPr>
        <w:tblStyle w:val="2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3"/>
        <w:gridCol w:w="22"/>
        <w:gridCol w:w="5261"/>
      </w:tblGrid>
      <w:tr w:rsidR="00C978B8" w14:paraId="4D68DA73" w14:textId="77777777" w:rsidTr="006D5E6B">
        <w:tc>
          <w:tcPr>
            <w:tcW w:w="4293" w:type="dxa"/>
          </w:tcPr>
          <w:p w14:paraId="34B0B36D" w14:textId="77777777" w:rsidR="00C978B8" w:rsidRDefault="00C978B8" w:rsidP="006D5E6B">
            <w:pPr>
              <w:rPr>
                <w:color w:val="000000"/>
              </w:rPr>
            </w:pPr>
            <w:r>
              <w:rPr>
                <w:color w:val="000000"/>
              </w:rPr>
              <w:lastRenderedPageBreak/>
              <w:t>Student:</w:t>
            </w:r>
          </w:p>
          <w:p w14:paraId="79E020DB" w14:textId="77777777" w:rsidR="00C978B8" w:rsidRDefault="00C978B8" w:rsidP="006D5E6B">
            <w:pPr>
              <w:rPr>
                <w:color w:val="000000"/>
              </w:rPr>
            </w:pPr>
          </w:p>
        </w:tc>
        <w:tc>
          <w:tcPr>
            <w:tcW w:w="5283" w:type="dxa"/>
            <w:gridSpan w:val="2"/>
          </w:tcPr>
          <w:p w14:paraId="26595D9B" w14:textId="77777777" w:rsidR="00C978B8" w:rsidRDefault="00C978B8" w:rsidP="006D5E6B">
            <w:pPr>
              <w:rPr>
                <w:color w:val="000000"/>
              </w:rPr>
            </w:pPr>
            <w:r>
              <w:rPr>
                <w:color w:val="000000"/>
              </w:rPr>
              <w:t>Date:</w:t>
            </w:r>
          </w:p>
        </w:tc>
      </w:tr>
      <w:tr w:rsidR="00C978B8" w14:paraId="5D0CDB70" w14:textId="77777777" w:rsidTr="006D5E6B">
        <w:tc>
          <w:tcPr>
            <w:tcW w:w="4293" w:type="dxa"/>
          </w:tcPr>
          <w:p w14:paraId="4A915122" w14:textId="77777777" w:rsidR="00C978B8" w:rsidRDefault="00C978B8" w:rsidP="006D5E6B">
            <w:pPr>
              <w:rPr>
                <w:color w:val="000000"/>
              </w:rPr>
            </w:pPr>
            <w:r>
              <w:rPr>
                <w:color w:val="000000"/>
              </w:rPr>
              <w:t>Course:</w:t>
            </w:r>
          </w:p>
          <w:p w14:paraId="43E259A5" w14:textId="77777777" w:rsidR="00C978B8" w:rsidRDefault="00C978B8" w:rsidP="006D5E6B">
            <w:pPr>
              <w:rPr>
                <w:color w:val="000000"/>
              </w:rPr>
            </w:pPr>
          </w:p>
        </w:tc>
        <w:tc>
          <w:tcPr>
            <w:tcW w:w="5283" w:type="dxa"/>
            <w:gridSpan w:val="2"/>
          </w:tcPr>
          <w:p w14:paraId="5D95F60B" w14:textId="77777777" w:rsidR="00C978B8" w:rsidRDefault="00C978B8" w:rsidP="006D5E6B">
            <w:pPr>
              <w:rPr>
                <w:color w:val="000000"/>
              </w:rPr>
            </w:pPr>
            <w:r>
              <w:rPr>
                <w:color w:val="000000"/>
              </w:rPr>
              <w:t>Faculty:</w:t>
            </w:r>
          </w:p>
        </w:tc>
      </w:tr>
      <w:tr w:rsidR="00C978B8" w14:paraId="2A94BA4B" w14:textId="77777777" w:rsidTr="006D5E6B">
        <w:tc>
          <w:tcPr>
            <w:tcW w:w="9576" w:type="dxa"/>
            <w:gridSpan w:val="3"/>
          </w:tcPr>
          <w:p w14:paraId="514B308D" w14:textId="77777777" w:rsidR="00C978B8" w:rsidRDefault="00C978B8" w:rsidP="006D5E6B">
            <w:pPr>
              <w:jc w:val="center"/>
              <w:rPr>
                <w:color w:val="000000"/>
              </w:rPr>
            </w:pPr>
            <w:r>
              <w:rPr>
                <w:color w:val="000000"/>
              </w:rPr>
              <w:t xml:space="preserve">Skill Attempt:     </w:t>
            </w:r>
          </w:p>
          <w:p w14:paraId="4C927B65" w14:textId="77777777" w:rsidR="00C978B8" w:rsidRDefault="00C978B8" w:rsidP="006D5E6B">
            <w:pPr>
              <w:jc w:val="center"/>
              <w:rPr>
                <w:color w:val="000000"/>
              </w:rPr>
            </w:pPr>
            <w:r>
              <w:rPr>
                <w:color w:val="000000"/>
              </w:rPr>
              <w:t>of 3</w:t>
            </w:r>
          </w:p>
        </w:tc>
      </w:tr>
      <w:tr w:rsidR="00C978B8" w14:paraId="3036A7D6" w14:textId="77777777" w:rsidTr="006D5E6B">
        <w:trPr>
          <w:trHeight w:val="27"/>
        </w:trPr>
        <w:tc>
          <w:tcPr>
            <w:tcW w:w="4315" w:type="dxa"/>
            <w:gridSpan w:val="2"/>
          </w:tcPr>
          <w:p w14:paraId="26BB989A" w14:textId="77777777" w:rsidR="00C978B8" w:rsidRDefault="00C978B8" w:rsidP="006D5E6B">
            <w:pPr>
              <w:rPr>
                <w:color w:val="000000"/>
              </w:rPr>
            </w:pPr>
            <w:r>
              <w:rPr>
                <w:color w:val="000000"/>
              </w:rPr>
              <w:t>Failed skill:</w:t>
            </w:r>
          </w:p>
          <w:p w14:paraId="05DA1F1F" w14:textId="77777777" w:rsidR="00C978B8" w:rsidRDefault="00C978B8" w:rsidP="006D5E6B">
            <w:pPr>
              <w:rPr>
                <w:color w:val="000000"/>
              </w:rPr>
            </w:pPr>
          </w:p>
          <w:p w14:paraId="1BE88D34" w14:textId="77777777" w:rsidR="00C978B8" w:rsidRDefault="00C978B8" w:rsidP="006D5E6B">
            <w:pPr>
              <w:rPr>
                <w:color w:val="000000"/>
              </w:rPr>
            </w:pPr>
          </w:p>
          <w:p w14:paraId="437DCC6C" w14:textId="77777777" w:rsidR="00C978B8" w:rsidRDefault="00C978B8" w:rsidP="006D5E6B">
            <w:pPr>
              <w:rPr>
                <w:color w:val="000000"/>
              </w:rPr>
            </w:pPr>
          </w:p>
          <w:p w14:paraId="4C181E7B" w14:textId="77777777" w:rsidR="00C978B8" w:rsidRDefault="00C978B8" w:rsidP="006D5E6B">
            <w:pPr>
              <w:rPr>
                <w:color w:val="000000"/>
              </w:rPr>
            </w:pPr>
          </w:p>
          <w:p w14:paraId="545626F4" w14:textId="77777777" w:rsidR="00C978B8" w:rsidRDefault="00C978B8" w:rsidP="006D5E6B">
            <w:pPr>
              <w:rPr>
                <w:color w:val="000000"/>
              </w:rPr>
            </w:pPr>
          </w:p>
          <w:p w14:paraId="0821496B" w14:textId="77777777" w:rsidR="00C978B8" w:rsidRDefault="00C978B8" w:rsidP="006D5E6B">
            <w:pPr>
              <w:rPr>
                <w:color w:val="000000"/>
              </w:rPr>
            </w:pPr>
          </w:p>
          <w:p w14:paraId="000A3B22" w14:textId="77777777" w:rsidR="00C978B8" w:rsidRDefault="00C978B8" w:rsidP="006D5E6B">
            <w:pPr>
              <w:rPr>
                <w:color w:val="000000"/>
              </w:rPr>
            </w:pPr>
          </w:p>
          <w:p w14:paraId="238B2FBD" w14:textId="77777777" w:rsidR="00C978B8" w:rsidRDefault="00C978B8" w:rsidP="006D5E6B">
            <w:pPr>
              <w:rPr>
                <w:color w:val="000000"/>
              </w:rPr>
            </w:pPr>
          </w:p>
          <w:p w14:paraId="2DB33BD5" w14:textId="77777777" w:rsidR="00C978B8" w:rsidRDefault="00C978B8" w:rsidP="006D5E6B">
            <w:pPr>
              <w:rPr>
                <w:color w:val="000000"/>
              </w:rPr>
            </w:pPr>
          </w:p>
        </w:tc>
        <w:tc>
          <w:tcPr>
            <w:tcW w:w="5261" w:type="dxa"/>
          </w:tcPr>
          <w:p w14:paraId="500B1725" w14:textId="77777777" w:rsidR="00C978B8" w:rsidRDefault="00C978B8" w:rsidP="006D5E6B">
            <w:pPr>
              <w:rPr>
                <w:color w:val="000000"/>
              </w:rPr>
            </w:pPr>
            <w:r>
              <w:rPr>
                <w:color w:val="000000"/>
              </w:rPr>
              <w:t>Contributing factors:</w:t>
            </w:r>
          </w:p>
          <w:p w14:paraId="5483CC31" w14:textId="77777777" w:rsidR="00C978B8" w:rsidRDefault="00C978B8" w:rsidP="006D5E6B">
            <w:pPr>
              <w:rPr>
                <w:color w:val="000000"/>
              </w:rPr>
            </w:pPr>
          </w:p>
          <w:p w14:paraId="5F3D6744" w14:textId="77777777" w:rsidR="00C978B8" w:rsidRDefault="00C978B8" w:rsidP="006D5E6B">
            <w:pPr>
              <w:ind w:firstLine="0"/>
              <w:rPr>
                <w:color w:val="000000"/>
              </w:rPr>
            </w:pPr>
          </w:p>
          <w:p w14:paraId="51AF7205" w14:textId="77777777" w:rsidR="00C978B8" w:rsidRDefault="00C978B8" w:rsidP="006D5E6B">
            <w:pPr>
              <w:rPr>
                <w:color w:val="000000"/>
              </w:rPr>
            </w:pPr>
          </w:p>
          <w:p w14:paraId="52B60D3F" w14:textId="77777777" w:rsidR="00C978B8" w:rsidRDefault="00C978B8" w:rsidP="006D5E6B">
            <w:pPr>
              <w:rPr>
                <w:color w:val="000000"/>
              </w:rPr>
            </w:pPr>
          </w:p>
          <w:p w14:paraId="2D270527" w14:textId="77777777" w:rsidR="00C978B8" w:rsidRDefault="00C978B8" w:rsidP="006D5E6B">
            <w:pPr>
              <w:rPr>
                <w:color w:val="000000"/>
              </w:rPr>
            </w:pPr>
          </w:p>
          <w:p w14:paraId="4CFD65C9" w14:textId="77777777" w:rsidR="00C978B8" w:rsidRDefault="00C978B8" w:rsidP="006D5E6B">
            <w:pPr>
              <w:ind w:firstLine="0"/>
              <w:rPr>
                <w:color w:val="000000"/>
              </w:rPr>
            </w:pPr>
          </w:p>
        </w:tc>
      </w:tr>
      <w:tr w:rsidR="00C978B8" w14:paraId="71DE2B8F" w14:textId="77777777" w:rsidTr="006D5E6B">
        <w:trPr>
          <w:trHeight w:val="27"/>
        </w:trPr>
        <w:tc>
          <w:tcPr>
            <w:tcW w:w="9576" w:type="dxa"/>
            <w:gridSpan w:val="3"/>
          </w:tcPr>
          <w:p w14:paraId="3BD19216" w14:textId="77777777" w:rsidR="00C978B8" w:rsidRPr="003644CB" w:rsidRDefault="00C978B8" w:rsidP="006D5E6B">
            <w:pPr>
              <w:rPr>
                <w:b/>
                <w:color w:val="000000"/>
              </w:rPr>
            </w:pPr>
            <w:r w:rsidRPr="003644CB">
              <w:rPr>
                <w:b/>
                <w:color w:val="000000"/>
              </w:rPr>
              <w:t xml:space="preserve">Please attach skill check off form to this document for reference. </w:t>
            </w:r>
          </w:p>
        </w:tc>
      </w:tr>
      <w:tr w:rsidR="00C978B8" w14:paraId="51769726" w14:textId="77777777" w:rsidTr="006D5E6B">
        <w:trPr>
          <w:trHeight w:val="27"/>
        </w:trPr>
        <w:tc>
          <w:tcPr>
            <w:tcW w:w="9576" w:type="dxa"/>
            <w:gridSpan w:val="3"/>
          </w:tcPr>
          <w:p w14:paraId="7339F76B" w14:textId="77777777" w:rsidR="00C978B8" w:rsidRDefault="00C978B8" w:rsidP="006D5E6B">
            <w:pPr>
              <w:rPr>
                <w:color w:val="000000"/>
              </w:rPr>
            </w:pPr>
            <w:r>
              <w:rPr>
                <w:color w:val="000000"/>
              </w:rPr>
              <w:t>NEXT STEPS: PLAN OF ACTION</w:t>
            </w:r>
          </w:p>
          <w:p w14:paraId="11D5C86C" w14:textId="77777777" w:rsidR="00C978B8" w:rsidRDefault="00C978B8" w:rsidP="006D5E6B">
            <w:pPr>
              <w:rPr>
                <w:color w:val="000000"/>
              </w:rPr>
            </w:pPr>
          </w:p>
        </w:tc>
      </w:tr>
      <w:tr w:rsidR="00C978B8" w14:paraId="1C34B677" w14:textId="77777777" w:rsidTr="006D5E6B">
        <w:trPr>
          <w:trHeight w:val="27"/>
        </w:trPr>
        <w:tc>
          <w:tcPr>
            <w:tcW w:w="9576" w:type="dxa"/>
            <w:gridSpan w:val="3"/>
          </w:tcPr>
          <w:p w14:paraId="4D916452" w14:textId="77777777" w:rsidR="00C978B8" w:rsidRDefault="00C978B8" w:rsidP="006D5E6B">
            <w:pPr>
              <w:rPr>
                <w:color w:val="000000"/>
              </w:rPr>
            </w:pPr>
            <w:r>
              <w:rPr>
                <w:b/>
                <w:color w:val="000000"/>
              </w:rPr>
              <w:t>Recommendations for Improvement:</w:t>
            </w:r>
          </w:p>
          <w:p w14:paraId="5DC27D9F" w14:textId="77777777" w:rsidR="00C978B8" w:rsidRPr="00E35260" w:rsidRDefault="00C978B8" w:rsidP="00980B29">
            <w:pPr>
              <w:pStyle w:val="ListParagraph"/>
              <w:numPr>
                <w:ilvl w:val="0"/>
                <w:numId w:val="46"/>
              </w:numPr>
              <w:rPr>
                <w:color w:val="000000"/>
              </w:rPr>
            </w:pPr>
            <w:r w:rsidRPr="00E35260">
              <w:rPr>
                <w:color w:val="000000"/>
              </w:rPr>
              <w:t>Improve academic or clinical preparation</w:t>
            </w:r>
          </w:p>
          <w:p w14:paraId="095A22D1" w14:textId="77777777" w:rsidR="00C978B8" w:rsidRPr="00E35260" w:rsidRDefault="00C978B8" w:rsidP="00980B29">
            <w:pPr>
              <w:pStyle w:val="ListParagraph"/>
              <w:numPr>
                <w:ilvl w:val="0"/>
                <w:numId w:val="46"/>
              </w:numPr>
              <w:rPr>
                <w:color w:val="000000"/>
              </w:rPr>
            </w:pPr>
            <w:r w:rsidRPr="00E35260">
              <w:rPr>
                <w:color w:val="000000"/>
              </w:rPr>
              <w:t>Life style changes</w:t>
            </w:r>
          </w:p>
          <w:p w14:paraId="61F66E89" w14:textId="77777777" w:rsidR="00C978B8" w:rsidRPr="00E35260" w:rsidRDefault="00C978B8" w:rsidP="00980B29">
            <w:pPr>
              <w:pStyle w:val="ListParagraph"/>
              <w:numPr>
                <w:ilvl w:val="0"/>
                <w:numId w:val="46"/>
              </w:numPr>
              <w:rPr>
                <w:color w:val="000000"/>
              </w:rPr>
            </w:pPr>
            <w:r w:rsidRPr="00E35260">
              <w:rPr>
                <w:color w:val="000000"/>
              </w:rPr>
              <w:t>Reduce work hours</w:t>
            </w:r>
          </w:p>
          <w:p w14:paraId="45FB69F7" w14:textId="77777777" w:rsidR="00C978B8" w:rsidRPr="00E35260" w:rsidRDefault="00C978B8" w:rsidP="00980B29">
            <w:pPr>
              <w:pStyle w:val="ListParagraph"/>
              <w:numPr>
                <w:ilvl w:val="0"/>
                <w:numId w:val="46"/>
              </w:numPr>
              <w:rPr>
                <w:color w:val="000000"/>
              </w:rPr>
            </w:pPr>
            <w:r w:rsidRPr="00E35260">
              <w:rPr>
                <w:color w:val="000000"/>
              </w:rPr>
              <w:t>Communication skills work (written/verbal/non-verbal)</w:t>
            </w:r>
          </w:p>
          <w:p w14:paraId="591D0DA8" w14:textId="77777777" w:rsidR="00C978B8" w:rsidRPr="00E35260" w:rsidRDefault="00C978B8" w:rsidP="00980B29">
            <w:pPr>
              <w:pStyle w:val="ListParagraph"/>
              <w:numPr>
                <w:ilvl w:val="0"/>
                <w:numId w:val="46"/>
              </w:numPr>
              <w:rPr>
                <w:color w:val="000000"/>
              </w:rPr>
            </w:pPr>
            <w:r w:rsidRPr="00E35260">
              <w:rPr>
                <w:color w:val="000000"/>
              </w:rPr>
              <w:t xml:space="preserve">Other: </w:t>
            </w:r>
          </w:p>
          <w:p w14:paraId="4AA1D992" w14:textId="77777777" w:rsidR="00C978B8" w:rsidRDefault="00C978B8" w:rsidP="006D5E6B">
            <w:pPr>
              <w:rPr>
                <w:color w:val="000000"/>
              </w:rPr>
            </w:pPr>
          </w:p>
          <w:p w14:paraId="3E249353" w14:textId="77777777" w:rsidR="00C978B8" w:rsidRDefault="00C978B8" w:rsidP="006D5E6B">
            <w:pPr>
              <w:rPr>
                <w:color w:val="000000"/>
              </w:rPr>
            </w:pPr>
          </w:p>
        </w:tc>
      </w:tr>
      <w:tr w:rsidR="00C978B8" w14:paraId="72AD9E6F" w14:textId="77777777" w:rsidTr="006D5E6B">
        <w:trPr>
          <w:trHeight w:val="27"/>
        </w:trPr>
        <w:tc>
          <w:tcPr>
            <w:tcW w:w="9576" w:type="dxa"/>
            <w:gridSpan w:val="3"/>
          </w:tcPr>
          <w:p w14:paraId="2D48A882" w14:textId="77777777" w:rsidR="00C978B8" w:rsidRDefault="00C978B8" w:rsidP="006D5E6B">
            <w:pPr>
              <w:rPr>
                <w:color w:val="000000"/>
              </w:rPr>
            </w:pPr>
            <w:r>
              <w:rPr>
                <w:b/>
                <w:color w:val="000000"/>
              </w:rPr>
              <w:t>Support Referrals:</w:t>
            </w:r>
          </w:p>
          <w:p w14:paraId="57753C52" w14:textId="77777777" w:rsidR="00C978B8" w:rsidRPr="00E35260" w:rsidRDefault="00C978B8" w:rsidP="00980B29">
            <w:pPr>
              <w:pStyle w:val="ListParagraph"/>
              <w:numPr>
                <w:ilvl w:val="0"/>
                <w:numId w:val="47"/>
              </w:numPr>
              <w:rPr>
                <w:color w:val="000000"/>
              </w:rPr>
            </w:pPr>
            <w:r w:rsidRPr="00E35260">
              <w:rPr>
                <w:color w:val="000000"/>
              </w:rPr>
              <w:t>Campus support/student services</w:t>
            </w:r>
          </w:p>
          <w:p w14:paraId="4797FF5D" w14:textId="77777777" w:rsidR="00C978B8" w:rsidRPr="00E35260" w:rsidRDefault="00C978B8" w:rsidP="00980B29">
            <w:pPr>
              <w:pStyle w:val="ListParagraph"/>
              <w:numPr>
                <w:ilvl w:val="0"/>
                <w:numId w:val="47"/>
              </w:numPr>
              <w:rPr>
                <w:color w:val="000000"/>
              </w:rPr>
            </w:pPr>
            <w:r w:rsidRPr="00E35260">
              <w:rPr>
                <w:color w:val="000000"/>
              </w:rPr>
              <w:t>Peer support/study group</w:t>
            </w:r>
          </w:p>
          <w:p w14:paraId="2D2C6A01" w14:textId="77777777" w:rsidR="00C978B8" w:rsidRPr="00E35260" w:rsidRDefault="00C978B8" w:rsidP="00980B29">
            <w:pPr>
              <w:pStyle w:val="ListParagraph"/>
              <w:numPr>
                <w:ilvl w:val="0"/>
                <w:numId w:val="47"/>
              </w:numPr>
              <w:rPr>
                <w:color w:val="000000"/>
              </w:rPr>
            </w:pPr>
            <w:r w:rsidRPr="00E35260">
              <w:rPr>
                <w:color w:val="000000"/>
              </w:rPr>
              <w:t>Disability/access services</w:t>
            </w:r>
          </w:p>
          <w:p w14:paraId="1BEB6C53" w14:textId="77777777" w:rsidR="00C978B8" w:rsidRPr="00E35260" w:rsidRDefault="00C978B8" w:rsidP="00980B29">
            <w:pPr>
              <w:pStyle w:val="ListParagraph"/>
              <w:numPr>
                <w:ilvl w:val="0"/>
                <w:numId w:val="47"/>
              </w:numPr>
              <w:rPr>
                <w:color w:val="000000"/>
              </w:rPr>
            </w:pPr>
            <w:r w:rsidRPr="00E35260">
              <w:rPr>
                <w:color w:val="000000"/>
              </w:rPr>
              <w:t xml:space="preserve">Program/course Faculty </w:t>
            </w:r>
          </w:p>
          <w:p w14:paraId="31A77C54" w14:textId="77777777" w:rsidR="00C978B8" w:rsidRPr="00E35260" w:rsidRDefault="00C978B8" w:rsidP="00980B29">
            <w:pPr>
              <w:pStyle w:val="ListParagraph"/>
              <w:numPr>
                <w:ilvl w:val="0"/>
                <w:numId w:val="47"/>
              </w:numPr>
              <w:rPr>
                <w:color w:val="000000"/>
              </w:rPr>
            </w:pPr>
            <w:r w:rsidRPr="00E35260">
              <w:rPr>
                <w:color w:val="000000"/>
              </w:rPr>
              <w:t>Learning Resource center</w:t>
            </w:r>
          </w:p>
          <w:p w14:paraId="015963A2" w14:textId="77777777" w:rsidR="00C978B8" w:rsidRPr="00E35260" w:rsidRDefault="00C978B8" w:rsidP="00980B29">
            <w:pPr>
              <w:pStyle w:val="ListParagraph"/>
              <w:numPr>
                <w:ilvl w:val="0"/>
                <w:numId w:val="47"/>
              </w:numPr>
              <w:rPr>
                <w:color w:val="000000"/>
              </w:rPr>
            </w:pPr>
            <w:r w:rsidRPr="00E35260">
              <w:rPr>
                <w:color w:val="000000"/>
              </w:rPr>
              <w:t xml:space="preserve">Other: </w:t>
            </w:r>
          </w:p>
          <w:p w14:paraId="5D4FEB68" w14:textId="77777777" w:rsidR="00C978B8" w:rsidRDefault="00C978B8" w:rsidP="006D5E6B">
            <w:pPr>
              <w:rPr>
                <w:color w:val="000000"/>
              </w:rPr>
            </w:pPr>
          </w:p>
          <w:p w14:paraId="5E06DF67" w14:textId="77777777" w:rsidR="00C978B8" w:rsidRDefault="00C978B8" w:rsidP="006D5E6B">
            <w:pPr>
              <w:rPr>
                <w:color w:val="000000"/>
              </w:rPr>
            </w:pPr>
          </w:p>
          <w:p w14:paraId="48B569EE" w14:textId="77777777" w:rsidR="00C978B8" w:rsidRDefault="00C978B8" w:rsidP="006D5E6B">
            <w:pPr>
              <w:rPr>
                <w:color w:val="000000"/>
              </w:rPr>
            </w:pPr>
          </w:p>
        </w:tc>
      </w:tr>
      <w:tr w:rsidR="00C978B8" w14:paraId="71BD5942" w14:textId="77777777" w:rsidTr="006D5E6B">
        <w:trPr>
          <w:trHeight w:val="27"/>
        </w:trPr>
        <w:tc>
          <w:tcPr>
            <w:tcW w:w="9576" w:type="dxa"/>
            <w:gridSpan w:val="3"/>
            <w:shd w:val="clear" w:color="auto" w:fill="E7E6E6"/>
          </w:tcPr>
          <w:p w14:paraId="09A3F367" w14:textId="77777777" w:rsidR="00C978B8" w:rsidRDefault="00C978B8" w:rsidP="006D5E6B">
            <w:pPr>
              <w:rPr>
                <w:color w:val="000000"/>
              </w:rPr>
            </w:pPr>
            <w:r>
              <w:rPr>
                <w:b/>
                <w:color w:val="000000"/>
                <w:sz w:val="32"/>
                <w:szCs w:val="32"/>
              </w:rPr>
              <w:t>MANDATORY</w:t>
            </w:r>
          </w:p>
        </w:tc>
      </w:tr>
      <w:tr w:rsidR="00C978B8" w14:paraId="312CA80F" w14:textId="77777777" w:rsidTr="006D5E6B">
        <w:trPr>
          <w:trHeight w:val="27"/>
        </w:trPr>
        <w:tc>
          <w:tcPr>
            <w:tcW w:w="9576" w:type="dxa"/>
            <w:gridSpan w:val="3"/>
          </w:tcPr>
          <w:p w14:paraId="08162494" w14:textId="3C781C6E" w:rsidR="00C978B8" w:rsidRDefault="00C978B8" w:rsidP="006D5E6B">
            <w:pPr>
              <w:rPr>
                <w:color w:val="000000"/>
              </w:rPr>
            </w:pPr>
            <w:r>
              <w:rPr>
                <w:b/>
                <w:color w:val="000000"/>
              </w:rPr>
              <w:t xml:space="preserve">Mandatory Remediation (as determined by instructor or </w:t>
            </w:r>
            <w:r w:rsidR="00127A29">
              <w:rPr>
                <w:b/>
                <w:color w:val="000000"/>
              </w:rPr>
              <w:t>faculty lead</w:t>
            </w:r>
            <w:r>
              <w:rPr>
                <w:b/>
                <w:color w:val="000000"/>
              </w:rPr>
              <w:t>):</w:t>
            </w:r>
          </w:p>
          <w:p w14:paraId="5485EEF2" w14:textId="77777777" w:rsidR="00C978B8" w:rsidRDefault="00C978B8" w:rsidP="006D5E6B">
            <w:pPr>
              <w:rPr>
                <w:color w:val="000000"/>
              </w:rPr>
            </w:pPr>
          </w:p>
        </w:tc>
      </w:tr>
      <w:tr w:rsidR="00C978B8" w14:paraId="2A0F9344" w14:textId="77777777" w:rsidTr="006D5E6B">
        <w:trPr>
          <w:trHeight w:val="27"/>
        </w:trPr>
        <w:tc>
          <w:tcPr>
            <w:tcW w:w="9576" w:type="dxa"/>
            <w:gridSpan w:val="3"/>
          </w:tcPr>
          <w:p w14:paraId="193821BE" w14:textId="77777777" w:rsidR="00C978B8" w:rsidRDefault="00C978B8" w:rsidP="006D5E6B">
            <w:pPr>
              <w:rPr>
                <w:color w:val="000000"/>
              </w:rPr>
            </w:pPr>
            <w:r>
              <w:rPr>
                <w:color w:val="000000"/>
              </w:rPr>
              <w:t>What is necessary to progress in the course/program? (</w:t>
            </w:r>
            <w:proofErr w:type="gramStart"/>
            <w:r>
              <w:rPr>
                <w:color w:val="000000"/>
              </w:rPr>
              <w:t>skill</w:t>
            </w:r>
            <w:proofErr w:type="gramEnd"/>
            <w:r>
              <w:rPr>
                <w:color w:val="000000"/>
              </w:rPr>
              <w:t xml:space="preserve"> to be passed, simulation repeat, points needed in course):</w:t>
            </w:r>
          </w:p>
          <w:p w14:paraId="197324C8" w14:textId="77777777" w:rsidR="00C978B8" w:rsidRDefault="00C978B8" w:rsidP="006D5E6B">
            <w:pPr>
              <w:rPr>
                <w:color w:val="000000"/>
              </w:rPr>
            </w:pPr>
          </w:p>
          <w:p w14:paraId="7156CD51" w14:textId="77777777" w:rsidR="00C978B8" w:rsidRDefault="00C978B8" w:rsidP="006D5E6B">
            <w:pPr>
              <w:rPr>
                <w:color w:val="000000"/>
              </w:rPr>
            </w:pPr>
          </w:p>
        </w:tc>
      </w:tr>
      <w:tr w:rsidR="00C978B8" w14:paraId="3FD5BD2E" w14:textId="77777777" w:rsidTr="006D5E6B">
        <w:trPr>
          <w:trHeight w:val="27"/>
        </w:trPr>
        <w:tc>
          <w:tcPr>
            <w:tcW w:w="9576" w:type="dxa"/>
            <w:gridSpan w:val="3"/>
          </w:tcPr>
          <w:p w14:paraId="32914E7A" w14:textId="77777777" w:rsidR="00C978B8" w:rsidRDefault="00C978B8" w:rsidP="006D5E6B">
            <w:pPr>
              <w:rPr>
                <w:color w:val="000000"/>
              </w:rPr>
            </w:pPr>
            <w:r>
              <w:rPr>
                <w:b/>
                <w:color w:val="000000"/>
              </w:rPr>
              <w:lastRenderedPageBreak/>
              <w:t xml:space="preserve">Student is responsible to complete any mandatory remediation items by _________________ (date) </w:t>
            </w:r>
          </w:p>
          <w:p w14:paraId="0B7C6FB2" w14:textId="77777777" w:rsidR="00C978B8" w:rsidRDefault="00C978B8" w:rsidP="006D5E6B">
            <w:pPr>
              <w:rPr>
                <w:color w:val="000000"/>
              </w:rPr>
            </w:pPr>
            <w:r>
              <w:rPr>
                <w:b/>
                <w:color w:val="FF0000"/>
              </w:rPr>
              <w:t>Failure to do so will result in failure of vital clinical skill and, as a result, clinical rotation</w:t>
            </w:r>
          </w:p>
        </w:tc>
      </w:tr>
      <w:tr w:rsidR="00C978B8" w14:paraId="126D34F6" w14:textId="77777777" w:rsidTr="006D5E6B">
        <w:trPr>
          <w:trHeight w:val="27"/>
        </w:trPr>
        <w:tc>
          <w:tcPr>
            <w:tcW w:w="9576" w:type="dxa"/>
            <w:gridSpan w:val="3"/>
          </w:tcPr>
          <w:p w14:paraId="05C76C6D" w14:textId="77777777" w:rsidR="00C978B8" w:rsidRDefault="00C978B8" w:rsidP="006D5E6B">
            <w:pPr>
              <w:rPr>
                <w:color w:val="000000"/>
              </w:rPr>
            </w:pPr>
            <w:r>
              <w:rPr>
                <w:b/>
                <w:color w:val="000000"/>
              </w:rPr>
              <w:t>Student Comments:</w:t>
            </w:r>
          </w:p>
          <w:p w14:paraId="4E97357D" w14:textId="77777777" w:rsidR="00C978B8" w:rsidRDefault="00C978B8" w:rsidP="006D5E6B">
            <w:pPr>
              <w:rPr>
                <w:color w:val="000000"/>
              </w:rPr>
            </w:pPr>
          </w:p>
          <w:p w14:paraId="19EBD67A" w14:textId="77777777" w:rsidR="00C978B8" w:rsidRDefault="00C978B8" w:rsidP="006D5E6B">
            <w:pPr>
              <w:rPr>
                <w:color w:val="000000"/>
              </w:rPr>
            </w:pPr>
          </w:p>
          <w:p w14:paraId="078FC68A" w14:textId="77777777" w:rsidR="00C978B8" w:rsidRDefault="00C978B8" w:rsidP="006D5E6B">
            <w:pPr>
              <w:rPr>
                <w:color w:val="000000"/>
              </w:rPr>
            </w:pPr>
          </w:p>
          <w:p w14:paraId="31C042CC" w14:textId="77777777" w:rsidR="00C978B8" w:rsidRDefault="00C978B8" w:rsidP="006D5E6B">
            <w:pPr>
              <w:rPr>
                <w:color w:val="000000"/>
              </w:rPr>
            </w:pPr>
          </w:p>
          <w:p w14:paraId="37CF5B76" w14:textId="77777777" w:rsidR="00C978B8" w:rsidRDefault="00C978B8" w:rsidP="006D5E6B">
            <w:pPr>
              <w:rPr>
                <w:color w:val="000000"/>
              </w:rPr>
            </w:pPr>
          </w:p>
          <w:p w14:paraId="28F47F0E" w14:textId="77777777" w:rsidR="00C978B8" w:rsidRDefault="00C978B8" w:rsidP="006D5E6B">
            <w:pPr>
              <w:rPr>
                <w:color w:val="000000"/>
              </w:rPr>
            </w:pPr>
          </w:p>
          <w:p w14:paraId="46BB16F9" w14:textId="77777777" w:rsidR="00C978B8" w:rsidRDefault="00C978B8" w:rsidP="006D5E6B">
            <w:pPr>
              <w:rPr>
                <w:color w:val="000000"/>
              </w:rPr>
            </w:pPr>
          </w:p>
        </w:tc>
      </w:tr>
    </w:tbl>
    <w:p w14:paraId="0295876E" w14:textId="77777777" w:rsidR="00C978B8" w:rsidRDefault="00C978B8" w:rsidP="00C978B8"/>
    <w:p w14:paraId="3D793411" w14:textId="77777777" w:rsidR="00C978B8" w:rsidRDefault="00C978B8" w:rsidP="00C978B8"/>
    <w:p w14:paraId="6DCF575A" w14:textId="77777777" w:rsidR="00C978B8" w:rsidRDefault="00C978B8" w:rsidP="00C978B8">
      <w:r>
        <w:t>I agree to the remediation and action plan as outlined above and the timeline in which this must occur. I understand failure to remediate by the deadline as specified may result in failure of the skill and therefore clinical.</w:t>
      </w:r>
    </w:p>
    <w:p w14:paraId="46570D1C" w14:textId="77777777" w:rsidR="00C978B8" w:rsidRDefault="00C978B8" w:rsidP="00C978B8"/>
    <w:p w14:paraId="149EB6ED" w14:textId="77777777" w:rsidR="00C978B8" w:rsidRDefault="00C978B8" w:rsidP="00C978B8">
      <w:r>
        <w:t>Faculty Signature__________________________________</w:t>
      </w:r>
      <w:r>
        <w:tab/>
      </w:r>
      <w:r>
        <w:tab/>
      </w:r>
      <w:r>
        <w:tab/>
        <w:t>Date_____________</w:t>
      </w:r>
    </w:p>
    <w:p w14:paraId="27DC6E14" w14:textId="77777777" w:rsidR="00C978B8" w:rsidRDefault="00C978B8" w:rsidP="00C978B8"/>
    <w:p w14:paraId="4E77AFC9" w14:textId="77777777" w:rsidR="00C978B8" w:rsidRDefault="00C978B8" w:rsidP="00C978B8">
      <w:r>
        <w:t>Student Signature_________________________________</w:t>
      </w:r>
      <w:r>
        <w:tab/>
      </w:r>
      <w:r>
        <w:tab/>
      </w:r>
      <w:r>
        <w:tab/>
        <w:t>Date_____________</w:t>
      </w:r>
    </w:p>
    <w:p w14:paraId="2331B638" w14:textId="77777777" w:rsidR="00C978B8" w:rsidRPr="00A533D1" w:rsidRDefault="00C978B8" w:rsidP="6ED65342">
      <w:pPr>
        <w:rPr>
          <w:b/>
          <w:bCs/>
        </w:rPr>
      </w:pPr>
    </w:p>
    <w:p w14:paraId="0FAB48F0" w14:textId="06D916B2" w:rsidR="6ED65342" w:rsidRDefault="6ED65342" w:rsidP="6ED65342">
      <w:pPr>
        <w:rPr>
          <w:b/>
          <w:bCs/>
        </w:rPr>
      </w:pPr>
    </w:p>
    <w:p w14:paraId="1A110308" w14:textId="6B3530A7" w:rsidR="6ED65342" w:rsidRDefault="6ED65342">
      <w:r>
        <w:br w:type="page"/>
      </w:r>
    </w:p>
    <w:p w14:paraId="2EA2E645" w14:textId="7BF32AC7" w:rsidR="567C1A80" w:rsidRDefault="567C1A80" w:rsidP="6ED65342">
      <w:pPr>
        <w:pStyle w:val="Heading1"/>
      </w:pPr>
      <w:bookmarkStart w:id="163" w:name="_Appendix_J_–"/>
      <w:bookmarkStart w:id="164" w:name="_Toc200624303"/>
      <w:bookmarkEnd w:id="163"/>
      <w:r>
        <w:lastRenderedPageBreak/>
        <w:t>Appendix J – Learning Plan</w:t>
      </w:r>
      <w:bookmarkEnd w:id="164"/>
      <w:r>
        <w:t xml:space="preserve"> </w:t>
      </w:r>
    </w:p>
    <w:p w14:paraId="6E31880B" w14:textId="5777B43B" w:rsidR="6ED65342" w:rsidRDefault="6ED65342" w:rsidP="6ED65342">
      <w:pPr>
        <w:rPr>
          <w:b/>
          <w:bCs/>
        </w:rPr>
      </w:pPr>
    </w:p>
    <w:p w14:paraId="3381A540" w14:textId="1FD51D68" w:rsidR="6ED65342" w:rsidRDefault="6ED65342" w:rsidP="6ED65342">
      <w:pPr>
        <w:rPr>
          <w:b/>
          <w:bCs/>
        </w:rPr>
      </w:pPr>
    </w:p>
    <w:p w14:paraId="14A29196" w14:textId="335789E2" w:rsidR="567C1A80" w:rsidRDefault="567C1A80" w:rsidP="6ED65342">
      <w:pPr>
        <w:rPr>
          <w:rFonts w:ascii="Times New Roman" w:eastAsia="Times New Roman" w:hAnsi="Times New Roman" w:cs="Times New Roman"/>
          <w:color w:val="000000" w:themeColor="text1"/>
          <w:szCs w:val="24"/>
        </w:rPr>
      </w:pPr>
      <w:r w:rsidRPr="6ED65342">
        <w:rPr>
          <w:rFonts w:ascii="Times New Roman" w:eastAsia="Times New Roman" w:hAnsi="Times New Roman" w:cs="Times New Roman"/>
          <w:b/>
          <w:bCs/>
          <w:color w:val="000000" w:themeColor="text1"/>
          <w:szCs w:val="24"/>
        </w:rPr>
        <w:t>Student Name:</w:t>
      </w:r>
      <w:r w:rsidRPr="6ED65342">
        <w:rPr>
          <w:rFonts w:ascii="Times New Roman" w:eastAsia="Times New Roman" w:hAnsi="Times New Roman" w:cs="Times New Roman"/>
          <w:color w:val="000000" w:themeColor="text1"/>
          <w:szCs w:val="24"/>
        </w:rPr>
        <w:t xml:space="preserve"> __________________________________</w:t>
      </w:r>
      <w:r>
        <w:br/>
      </w:r>
      <w:r w:rsidRPr="6ED65342">
        <w:rPr>
          <w:rFonts w:ascii="Times New Roman" w:eastAsia="Times New Roman" w:hAnsi="Times New Roman" w:cs="Times New Roman"/>
          <w:b/>
          <w:bCs/>
          <w:color w:val="000000" w:themeColor="text1"/>
          <w:szCs w:val="24"/>
        </w:rPr>
        <w:t>Student ID:</w:t>
      </w:r>
      <w:r w:rsidRPr="6ED65342">
        <w:rPr>
          <w:rFonts w:ascii="Times New Roman" w:eastAsia="Times New Roman" w:hAnsi="Times New Roman" w:cs="Times New Roman"/>
          <w:color w:val="000000" w:themeColor="text1"/>
          <w:szCs w:val="24"/>
        </w:rPr>
        <w:t xml:space="preserve"> __________________________________</w:t>
      </w:r>
      <w:r>
        <w:br/>
      </w:r>
      <w:r w:rsidRPr="6ED65342">
        <w:rPr>
          <w:rFonts w:ascii="Times New Roman" w:eastAsia="Times New Roman" w:hAnsi="Times New Roman" w:cs="Times New Roman"/>
          <w:b/>
          <w:bCs/>
          <w:color w:val="000000" w:themeColor="text1"/>
          <w:szCs w:val="24"/>
        </w:rPr>
        <w:t>Course Name &amp; Number:</w:t>
      </w:r>
      <w:r w:rsidRPr="6ED65342">
        <w:rPr>
          <w:rFonts w:ascii="Times New Roman" w:eastAsia="Times New Roman" w:hAnsi="Times New Roman" w:cs="Times New Roman"/>
          <w:color w:val="000000" w:themeColor="text1"/>
          <w:szCs w:val="24"/>
        </w:rPr>
        <w:t xml:space="preserve"> __________________________________</w:t>
      </w:r>
      <w:r>
        <w:br/>
      </w:r>
      <w:r w:rsidRPr="6ED65342">
        <w:rPr>
          <w:rFonts w:ascii="Times New Roman" w:eastAsia="Times New Roman" w:hAnsi="Times New Roman" w:cs="Times New Roman"/>
          <w:b/>
          <w:bCs/>
          <w:color w:val="000000" w:themeColor="text1"/>
          <w:szCs w:val="24"/>
        </w:rPr>
        <w:t>Instructor:</w:t>
      </w:r>
      <w:r w:rsidRPr="6ED65342">
        <w:rPr>
          <w:rFonts w:ascii="Times New Roman" w:eastAsia="Times New Roman" w:hAnsi="Times New Roman" w:cs="Times New Roman"/>
          <w:color w:val="000000" w:themeColor="text1"/>
          <w:szCs w:val="24"/>
        </w:rPr>
        <w:t xml:space="preserve"> __________________________________</w:t>
      </w:r>
      <w:r>
        <w:br/>
      </w:r>
      <w:r w:rsidRPr="6ED65342">
        <w:rPr>
          <w:rFonts w:ascii="Times New Roman" w:eastAsia="Times New Roman" w:hAnsi="Times New Roman" w:cs="Times New Roman"/>
          <w:b/>
          <w:bCs/>
          <w:color w:val="000000" w:themeColor="text1"/>
          <w:szCs w:val="24"/>
        </w:rPr>
        <w:t>Date of Learning Plan Submission:</w:t>
      </w:r>
      <w:r w:rsidRPr="6ED65342">
        <w:rPr>
          <w:rFonts w:ascii="Times New Roman" w:eastAsia="Times New Roman" w:hAnsi="Times New Roman" w:cs="Times New Roman"/>
          <w:color w:val="000000" w:themeColor="text1"/>
          <w:szCs w:val="24"/>
        </w:rPr>
        <w:t xml:space="preserve"> ________________</w:t>
      </w:r>
    </w:p>
    <w:p w14:paraId="747368AB" w14:textId="3E0D4A42" w:rsidR="567C1A80" w:rsidRDefault="567C1A80" w:rsidP="6ED65342">
      <w:pPr>
        <w:rPr>
          <w:rFonts w:ascii="Times New Roman" w:eastAsia="Times New Roman" w:hAnsi="Times New Roman" w:cs="Times New Roman"/>
          <w:color w:val="000000" w:themeColor="text1"/>
          <w:szCs w:val="24"/>
        </w:rPr>
      </w:pPr>
      <w:r>
        <w:rPr>
          <w:noProof/>
        </w:rPr>
        <w:drawing>
          <wp:inline distT="0" distB="0" distL="0" distR="0" wp14:anchorId="25C41D14" wp14:editId="5714C945">
            <wp:extent cx="9525" cy="9525"/>
            <wp:effectExtent l="0" t="0" r="0" b="0"/>
            <wp:docPr id="1237967256" name="Picture 123796725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4D6B5E91" w14:textId="437CBD01" w:rsidR="567C1A80" w:rsidRDefault="567C1A80" w:rsidP="6ED65342">
      <w:pPr>
        <w:rPr>
          <w:rFonts w:ascii="Times New Roman" w:eastAsia="Times New Roman" w:hAnsi="Times New Roman" w:cs="Times New Roman"/>
          <w:color w:val="000000" w:themeColor="text1"/>
          <w:szCs w:val="24"/>
        </w:rPr>
      </w:pPr>
      <w:r w:rsidRPr="6ED65342">
        <w:rPr>
          <w:rFonts w:ascii="Times New Roman" w:eastAsia="Times New Roman" w:hAnsi="Times New Roman" w:cs="Times New Roman"/>
          <w:b/>
          <w:bCs/>
          <w:color w:val="000000" w:themeColor="text1"/>
          <w:szCs w:val="24"/>
        </w:rPr>
        <w:t>1. Reason for Course Repetition</w:t>
      </w:r>
    </w:p>
    <w:p w14:paraId="6EE1F347" w14:textId="5CF26534" w:rsidR="567C1A80" w:rsidRDefault="567C1A80" w:rsidP="6ED65342">
      <w:pPr>
        <w:rPr>
          <w:rFonts w:ascii="Times New Roman" w:eastAsia="Times New Roman" w:hAnsi="Times New Roman" w:cs="Times New Roman"/>
          <w:color w:val="000000" w:themeColor="text1"/>
          <w:szCs w:val="24"/>
        </w:rPr>
      </w:pPr>
      <w:r w:rsidRPr="6ED65342">
        <w:rPr>
          <w:rFonts w:ascii="Times New Roman" w:eastAsia="Times New Roman" w:hAnsi="Times New Roman" w:cs="Times New Roman"/>
          <w:color w:val="000000" w:themeColor="text1"/>
          <w:szCs w:val="24"/>
        </w:rPr>
        <w:t>(Briefly explain why the course is being repeated, including any challenges faced previously.)</w:t>
      </w:r>
    </w:p>
    <w:p w14:paraId="5758836E" w14:textId="218659F6" w:rsidR="567C1A80" w:rsidRDefault="567C1A80" w:rsidP="6ED65342">
      <w:pPr>
        <w:rPr>
          <w:rFonts w:ascii="Times New Roman" w:eastAsia="Times New Roman" w:hAnsi="Times New Roman" w:cs="Times New Roman"/>
          <w:color w:val="000000" w:themeColor="text1"/>
          <w:szCs w:val="24"/>
        </w:rPr>
      </w:pPr>
      <w:r>
        <w:rPr>
          <w:noProof/>
        </w:rPr>
        <w:drawing>
          <wp:inline distT="0" distB="0" distL="0" distR="0" wp14:anchorId="4F7CE1E1" wp14:editId="52D2BEB4">
            <wp:extent cx="9525" cy="9525"/>
            <wp:effectExtent l="0" t="0" r="0" b="0"/>
            <wp:docPr id="2112654985" name="Picture 211265498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45B2AEF5" w14:textId="777CC9BD" w:rsidR="567C1A80" w:rsidRDefault="567C1A80" w:rsidP="6ED65342">
      <w:pPr>
        <w:rPr>
          <w:rFonts w:ascii="Times New Roman" w:eastAsia="Times New Roman" w:hAnsi="Times New Roman" w:cs="Times New Roman"/>
          <w:color w:val="000000" w:themeColor="text1"/>
          <w:szCs w:val="24"/>
        </w:rPr>
      </w:pPr>
      <w:r>
        <w:rPr>
          <w:noProof/>
        </w:rPr>
        <w:drawing>
          <wp:inline distT="0" distB="0" distL="0" distR="0" wp14:anchorId="3673640F" wp14:editId="00C48B37">
            <wp:extent cx="9525" cy="9525"/>
            <wp:effectExtent l="0" t="0" r="0" b="0"/>
            <wp:docPr id="2059767501" name="Picture 205976750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0B9266C7" w14:textId="077B720A" w:rsidR="567C1A80" w:rsidRDefault="567C1A80" w:rsidP="6ED65342">
      <w:pPr>
        <w:rPr>
          <w:rFonts w:ascii="Times New Roman" w:eastAsia="Times New Roman" w:hAnsi="Times New Roman" w:cs="Times New Roman"/>
          <w:color w:val="000000" w:themeColor="text1"/>
          <w:szCs w:val="24"/>
        </w:rPr>
      </w:pPr>
      <w:r w:rsidRPr="6ED65342">
        <w:rPr>
          <w:rFonts w:ascii="Times New Roman" w:eastAsia="Times New Roman" w:hAnsi="Times New Roman" w:cs="Times New Roman"/>
          <w:b/>
          <w:bCs/>
          <w:color w:val="000000" w:themeColor="text1"/>
          <w:szCs w:val="24"/>
        </w:rPr>
        <w:t>2. Areas for Improvement</w:t>
      </w:r>
    </w:p>
    <w:p w14:paraId="7A5CD9BC" w14:textId="29FA96A4" w:rsidR="567C1A80" w:rsidRDefault="567C1A80" w:rsidP="6ED65342">
      <w:pPr>
        <w:rPr>
          <w:rFonts w:ascii="Times New Roman" w:eastAsia="Times New Roman" w:hAnsi="Times New Roman" w:cs="Times New Roman"/>
          <w:color w:val="000000" w:themeColor="text1"/>
          <w:szCs w:val="24"/>
        </w:rPr>
      </w:pPr>
      <w:r w:rsidRPr="6ED65342">
        <w:rPr>
          <w:rFonts w:ascii="Times New Roman" w:eastAsia="Times New Roman" w:hAnsi="Times New Roman" w:cs="Times New Roman"/>
          <w:color w:val="000000" w:themeColor="text1"/>
          <w:szCs w:val="24"/>
        </w:rPr>
        <w:t>(Identify key concepts, skills, or competencies that need reinforcement.)</w:t>
      </w:r>
    </w:p>
    <w:p w14:paraId="7074E0E7" w14:textId="078294CA" w:rsidR="567C1A80" w:rsidRDefault="567C1A80" w:rsidP="6ED65342">
      <w:pPr>
        <w:rPr>
          <w:rFonts w:ascii="Times New Roman" w:eastAsia="Times New Roman" w:hAnsi="Times New Roman" w:cs="Times New Roman"/>
          <w:color w:val="000000" w:themeColor="text1"/>
          <w:szCs w:val="24"/>
        </w:rPr>
      </w:pPr>
      <w:r>
        <w:rPr>
          <w:noProof/>
        </w:rPr>
        <w:drawing>
          <wp:inline distT="0" distB="0" distL="0" distR="0" wp14:anchorId="73A17EE4" wp14:editId="2CCF903C">
            <wp:extent cx="9525" cy="9525"/>
            <wp:effectExtent l="0" t="0" r="0" b="0"/>
            <wp:docPr id="351974650" name="Picture 35197465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CEE5B5F" w14:textId="26158658" w:rsidR="567C1A80" w:rsidRDefault="567C1A80" w:rsidP="6ED65342">
      <w:pPr>
        <w:rPr>
          <w:rFonts w:ascii="Times New Roman" w:eastAsia="Times New Roman" w:hAnsi="Times New Roman" w:cs="Times New Roman"/>
          <w:color w:val="000000" w:themeColor="text1"/>
          <w:szCs w:val="24"/>
        </w:rPr>
      </w:pPr>
      <w:r>
        <w:rPr>
          <w:noProof/>
        </w:rPr>
        <w:drawing>
          <wp:inline distT="0" distB="0" distL="0" distR="0" wp14:anchorId="4976E480" wp14:editId="15259F34">
            <wp:extent cx="9525" cy="9525"/>
            <wp:effectExtent l="0" t="0" r="0" b="0"/>
            <wp:docPr id="2005857898" name="Picture 200585789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3C74CDBD" w14:textId="6933A0A0" w:rsidR="567C1A80" w:rsidRDefault="567C1A80" w:rsidP="6ED65342">
      <w:pPr>
        <w:rPr>
          <w:rFonts w:ascii="Times New Roman" w:eastAsia="Times New Roman" w:hAnsi="Times New Roman" w:cs="Times New Roman"/>
          <w:color w:val="000000" w:themeColor="text1"/>
          <w:szCs w:val="24"/>
        </w:rPr>
      </w:pPr>
      <w:r w:rsidRPr="6ED65342">
        <w:rPr>
          <w:rFonts w:ascii="Times New Roman" w:eastAsia="Times New Roman" w:hAnsi="Times New Roman" w:cs="Times New Roman"/>
          <w:b/>
          <w:bCs/>
          <w:color w:val="000000" w:themeColor="text1"/>
          <w:szCs w:val="24"/>
        </w:rPr>
        <w:t>3. Action Plan for Success</w:t>
      </w:r>
    </w:p>
    <w:p w14:paraId="37DB5BD0" w14:textId="23EE0D5F" w:rsidR="567C1A80" w:rsidRDefault="567C1A80" w:rsidP="6ED65342">
      <w:pPr>
        <w:rPr>
          <w:rFonts w:ascii="Times New Roman" w:eastAsia="Times New Roman" w:hAnsi="Times New Roman" w:cs="Times New Roman"/>
          <w:color w:val="000000" w:themeColor="text1"/>
          <w:szCs w:val="24"/>
        </w:rPr>
      </w:pPr>
      <w:r w:rsidRPr="6ED65342">
        <w:rPr>
          <w:rFonts w:ascii="Times New Roman" w:eastAsia="Times New Roman" w:hAnsi="Times New Roman" w:cs="Times New Roman"/>
          <w:color w:val="000000" w:themeColor="text1"/>
          <w:szCs w:val="24"/>
        </w:rPr>
        <w:t>(Outline specific strategies the student will use to improve performance.)</w:t>
      </w:r>
    </w:p>
    <w:p w14:paraId="141B4513" w14:textId="5ED3C725" w:rsidR="567C1A80" w:rsidRDefault="567C1A80" w:rsidP="6ED65342">
      <w:pPr>
        <w:rPr>
          <w:rFonts w:ascii="Times New Roman" w:eastAsia="Times New Roman" w:hAnsi="Times New Roman" w:cs="Times New Roman"/>
          <w:color w:val="000000" w:themeColor="text1"/>
          <w:szCs w:val="24"/>
        </w:rPr>
      </w:pPr>
      <w:r w:rsidRPr="6ED65342">
        <w:rPr>
          <w:rFonts w:ascii="Segoe UI Emoji" w:eastAsia="Segoe UI Emoji" w:hAnsi="Segoe UI Emoji" w:cs="Segoe UI Emoji"/>
          <w:color w:val="000000" w:themeColor="text1"/>
          <w:szCs w:val="24"/>
        </w:rPr>
        <w:t>✅</w:t>
      </w:r>
      <w:r w:rsidRPr="6ED65342">
        <w:rPr>
          <w:rFonts w:ascii="Times New Roman" w:eastAsia="Times New Roman" w:hAnsi="Times New Roman" w:cs="Times New Roman"/>
          <w:color w:val="000000" w:themeColor="text1"/>
          <w:szCs w:val="24"/>
        </w:rPr>
        <w:t xml:space="preserve"> </w:t>
      </w:r>
      <w:r w:rsidRPr="6ED65342">
        <w:rPr>
          <w:rFonts w:ascii="Times New Roman" w:eastAsia="Times New Roman" w:hAnsi="Times New Roman" w:cs="Times New Roman"/>
          <w:b/>
          <w:bCs/>
          <w:color w:val="000000" w:themeColor="text1"/>
          <w:szCs w:val="24"/>
        </w:rPr>
        <w:t>Study Strategies &amp; Resources:</w:t>
      </w:r>
    </w:p>
    <w:p w14:paraId="35F986BD" w14:textId="034C3A93" w:rsidR="567C1A80" w:rsidRDefault="567C1A80" w:rsidP="00980B29">
      <w:pPr>
        <w:pStyle w:val="ListParagraph"/>
        <w:numPr>
          <w:ilvl w:val="0"/>
          <w:numId w:val="17"/>
        </w:numPr>
        <w:rPr>
          <w:rFonts w:ascii="Times New Roman" w:eastAsia="Times New Roman" w:hAnsi="Times New Roman" w:cs="Times New Roman"/>
          <w:color w:val="000000" w:themeColor="text1"/>
          <w:szCs w:val="24"/>
        </w:rPr>
      </w:pPr>
      <w:r w:rsidRPr="6ED65342">
        <w:rPr>
          <w:rFonts w:ascii="Segoe UI Symbol" w:eastAsia="Segoe UI Symbol" w:hAnsi="Segoe UI Symbol" w:cs="Segoe UI Symbol"/>
          <w:color w:val="000000" w:themeColor="text1"/>
          <w:szCs w:val="24"/>
        </w:rPr>
        <w:t>☐</w:t>
      </w:r>
      <w:r w:rsidRPr="6ED65342">
        <w:rPr>
          <w:rFonts w:ascii="Times New Roman" w:eastAsia="Times New Roman" w:hAnsi="Times New Roman" w:cs="Times New Roman"/>
          <w:color w:val="000000" w:themeColor="text1"/>
          <w:szCs w:val="24"/>
        </w:rPr>
        <w:t xml:space="preserve"> Attend tutoring sessions (if available) (Specify: ________________)</w:t>
      </w:r>
    </w:p>
    <w:p w14:paraId="79F283D9" w14:textId="30EE2203" w:rsidR="567C1A80" w:rsidRDefault="567C1A80" w:rsidP="00980B29">
      <w:pPr>
        <w:pStyle w:val="ListParagraph"/>
        <w:numPr>
          <w:ilvl w:val="0"/>
          <w:numId w:val="17"/>
        </w:numPr>
        <w:rPr>
          <w:rFonts w:ascii="Times New Roman" w:eastAsia="Times New Roman" w:hAnsi="Times New Roman" w:cs="Times New Roman"/>
          <w:color w:val="000000" w:themeColor="text1"/>
          <w:szCs w:val="24"/>
        </w:rPr>
      </w:pPr>
      <w:r w:rsidRPr="6ED65342">
        <w:rPr>
          <w:rFonts w:ascii="Segoe UI Symbol" w:eastAsia="Segoe UI Symbol" w:hAnsi="Segoe UI Symbol" w:cs="Segoe UI Symbol"/>
          <w:color w:val="000000" w:themeColor="text1"/>
          <w:szCs w:val="24"/>
        </w:rPr>
        <w:t>☐</w:t>
      </w:r>
      <w:r w:rsidRPr="6ED65342">
        <w:rPr>
          <w:rFonts w:ascii="Times New Roman" w:eastAsia="Times New Roman" w:hAnsi="Times New Roman" w:cs="Times New Roman"/>
          <w:color w:val="000000" w:themeColor="text1"/>
          <w:szCs w:val="24"/>
        </w:rPr>
        <w:t xml:space="preserve"> Participate in study groups (Specify: ________________)</w:t>
      </w:r>
    </w:p>
    <w:p w14:paraId="7AD0DC8F" w14:textId="02A52956" w:rsidR="567C1A80" w:rsidRDefault="567C1A80" w:rsidP="00980B29">
      <w:pPr>
        <w:pStyle w:val="ListParagraph"/>
        <w:numPr>
          <w:ilvl w:val="0"/>
          <w:numId w:val="17"/>
        </w:numPr>
        <w:rPr>
          <w:rFonts w:ascii="Times New Roman" w:eastAsia="Times New Roman" w:hAnsi="Times New Roman" w:cs="Times New Roman"/>
          <w:color w:val="000000" w:themeColor="text1"/>
          <w:szCs w:val="24"/>
        </w:rPr>
      </w:pPr>
      <w:r w:rsidRPr="6ED65342">
        <w:rPr>
          <w:rFonts w:ascii="Segoe UI Symbol" w:eastAsia="Segoe UI Symbol" w:hAnsi="Segoe UI Symbol" w:cs="Segoe UI Symbol"/>
          <w:color w:val="000000" w:themeColor="text1"/>
          <w:szCs w:val="24"/>
        </w:rPr>
        <w:t>☐</w:t>
      </w:r>
      <w:r w:rsidRPr="6ED65342">
        <w:rPr>
          <w:rFonts w:ascii="Times New Roman" w:eastAsia="Times New Roman" w:hAnsi="Times New Roman" w:cs="Times New Roman"/>
          <w:color w:val="000000" w:themeColor="text1"/>
          <w:szCs w:val="24"/>
        </w:rPr>
        <w:t xml:space="preserve"> Utilize faculty office hours (Specify: ________________)</w:t>
      </w:r>
    </w:p>
    <w:p w14:paraId="19EC953F" w14:textId="3988A578" w:rsidR="567C1A80" w:rsidRDefault="567C1A80" w:rsidP="00980B29">
      <w:pPr>
        <w:pStyle w:val="ListParagraph"/>
        <w:numPr>
          <w:ilvl w:val="0"/>
          <w:numId w:val="17"/>
        </w:numPr>
        <w:rPr>
          <w:rFonts w:ascii="Times New Roman" w:eastAsia="Times New Roman" w:hAnsi="Times New Roman" w:cs="Times New Roman"/>
          <w:color w:val="000000" w:themeColor="text1"/>
          <w:szCs w:val="24"/>
        </w:rPr>
      </w:pPr>
      <w:r w:rsidRPr="6ED65342">
        <w:rPr>
          <w:rFonts w:ascii="Segoe UI Symbol" w:eastAsia="Segoe UI Symbol" w:hAnsi="Segoe UI Symbol" w:cs="Segoe UI Symbol"/>
          <w:color w:val="000000" w:themeColor="text1"/>
          <w:szCs w:val="24"/>
        </w:rPr>
        <w:t>☐</w:t>
      </w:r>
      <w:r w:rsidRPr="6ED65342">
        <w:rPr>
          <w:rFonts w:ascii="Times New Roman" w:eastAsia="Times New Roman" w:hAnsi="Times New Roman" w:cs="Times New Roman"/>
          <w:color w:val="000000" w:themeColor="text1"/>
          <w:szCs w:val="24"/>
        </w:rPr>
        <w:t xml:space="preserve"> Engage in additional lab practice (Specify: ________________)</w:t>
      </w:r>
    </w:p>
    <w:p w14:paraId="5468A3FD" w14:textId="7C12813B" w:rsidR="567C1A80" w:rsidRDefault="567C1A80" w:rsidP="00980B29">
      <w:pPr>
        <w:pStyle w:val="ListParagraph"/>
        <w:numPr>
          <w:ilvl w:val="0"/>
          <w:numId w:val="17"/>
        </w:numPr>
        <w:rPr>
          <w:rFonts w:ascii="Times New Roman" w:eastAsia="Times New Roman" w:hAnsi="Times New Roman" w:cs="Times New Roman"/>
          <w:color w:val="000000" w:themeColor="text1"/>
          <w:szCs w:val="24"/>
        </w:rPr>
      </w:pPr>
      <w:r w:rsidRPr="6ED65342">
        <w:rPr>
          <w:rFonts w:ascii="Segoe UI Symbol" w:eastAsia="Segoe UI Symbol" w:hAnsi="Segoe UI Symbol" w:cs="Segoe UI Symbol"/>
          <w:color w:val="000000" w:themeColor="text1"/>
          <w:szCs w:val="24"/>
        </w:rPr>
        <w:t>☐</w:t>
      </w:r>
      <w:r w:rsidRPr="6ED65342">
        <w:rPr>
          <w:rFonts w:ascii="Times New Roman" w:eastAsia="Times New Roman" w:hAnsi="Times New Roman" w:cs="Times New Roman"/>
          <w:color w:val="000000" w:themeColor="text1"/>
          <w:szCs w:val="24"/>
        </w:rPr>
        <w:t xml:space="preserve"> Other: ________________________________________</w:t>
      </w:r>
    </w:p>
    <w:p w14:paraId="25EBF5F3" w14:textId="379267EF" w:rsidR="567C1A80" w:rsidRDefault="567C1A80" w:rsidP="6ED65342">
      <w:pPr>
        <w:rPr>
          <w:rFonts w:ascii="Times New Roman" w:eastAsia="Times New Roman" w:hAnsi="Times New Roman" w:cs="Times New Roman"/>
          <w:color w:val="000000" w:themeColor="text1"/>
          <w:szCs w:val="24"/>
        </w:rPr>
      </w:pPr>
      <w:r w:rsidRPr="6ED65342">
        <w:rPr>
          <w:rFonts w:ascii="Segoe UI Emoji" w:eastAsia="Segoe UI Emoji" w:hAnsi="Segoe UI Emoji" w:cs="Segoe UI Emoji"/>
          <w:color w:val="000000" w:themeColor="text1"/>
          <w:szCs w:val="24"/>
        </w:rPr>
        <w:t>✅</w:t>
      </w:r>
      <w:r w:rsidRPr="6ED65342">
        <w:rPr>
          <w:rFonts w:ascii="Times New Roman" w:eastAsia="Times New Roman" w:hAnsi="Times New Roman" w:cs="Times New Roman"/>
          <w:color w:val="000000" w:themeColor="text1"/>
          <w:szCs w:val="24"/>
        </w:rPr>
        <w:t xml:space="preserve"> </w:t>
      </w:r>
      <w:r w:rsidRPr="6ED65342">
        <w:rPr>
          <w:rFonts w:ascii="Times New Roman" w:eastAsia="Times New Roman" w:hAnsi="Times New Roman" w:cs="Times New Roman"/>
          <w:b/>
          <w:bCs/>
          <w:color w:val="000000" w:themeColor="text1"/>
          <w:szCs w:val="24"/>
        </w:rPr>
        <w:t>Time Management &amp; Study Schedule:</w:t>
      </w:r>
    </w:p>
    <w:p w14:paraId="54B3AF16" w14:textId="176FD1A8" w:rsidR="567C1A80" w:rsidRDefault="567C1A80" w:rsidP="00980B29">
      <w:pPr>
        <w:pStyle w:val="ListParagraph"/>
        <w:numPr>
          <w:ilvl w:val="0"/>
          <w:numId w:val="16"/>
        </w:numPr>
        <w:rPr>
          <w:rFonts w:ascii="Times New Roman" w:eastAsia="Times New Roman" w:hAnsi="Times New Roman" w:cs="Times New Roman"/>
          <w:color w:val="000000" w:themeColor="text1"/>
          <w:szCs w:val="24"/>
        </w:rPr>
      </w:pPr>
      <w:r w:rsidRPr="6ED65342">
        <w:rPr>
          <w:rFonts w:ascii="Times New Roman" w:eastAsia="Times New Roman" w:hAnsi="Times New Roman" w:cs="Times New Roman"/>
          <w:color w:val="000000" w:themeColor="text1"/>
          <w:szCs w:val="24"/>
        </w:rPr>
        <w:t>Study hours per week: ________________</w:t>
      </w:r>
    </w:p>
    <w:p w14:paraId="657FC97B" w14:textId="0EAE0EEE" w:rsidR="567C1A80" w:rsidRDefault="567C1A80" w:rsidP="00980B29">
      <w:pPr>
        <w:pStyle w:val="ListParagraph"/>
        <w:numPr>
          <w:ilvl w:val="0"/>
          <w:numId w:val="16"/>
        </w:numPr>
        <w:rPr>
          <w:rFonts w:ascii="Times New Roman" w:eastAsia="Times New Roman" w:hAnsi="Times New Roman" w:cs="Times New Roman"/>
          <w:color w:val="000000" w:themeColor="text1"/>
          <w:szCs w:val="24"/>
        </w:rPr>
      </w:pPr>
      <w:r w:rsidRPr="6ED65342">
        <w:rPr>
          <w:rFonts w:ascii="Times New Roman" w:eastAsia="Times New Roman" w:hAnsi="Times New Roman" w:cs="Times New Roman"/>
          <w:color w:val="000000" w:themeColor="text1"/>
          <w:szCs w:val="24"/>
        </w:rPr>
        <w:t>Planned completion dates for key assignments: ________________</w:t>
      </w:r>
    </w:p>
    <w:p w14:paraId="75F30001" w14:textId="667C3755" w:rsidR="567C1A80" w:rsidRDefault="567C1A80" w:rsidP="00980B29">
      <w:pPr>
        <w:pStyle w:val="ListParagraph"/>
        <w:numPr>
          <w:ilvl w:val="0"/>
          <w:numId w:val="16"/>
        </w:numPr>
        <w:rPr>
          <w:rFonts w:ascii="Times New Roman" w:eastAsia="Times New Roman" w:hAnsi="Times New Roman" w:cs="Times New Roman"/>
          <w:color w:val="000000" w:themeColor="text1"/>
          <w:szCs w:val="24"/>
        </w:rPr>
      </w:pPr>
      <w:r w:rsidRPr="6ED65342">
        <w:rPr>
          <w:rFonts w:ascii="Times New Roman" w:eastAsia="Times New Roman" w:hAnsi="Times New Roman" w:cs="Times New Roman"/>
          <w:color w:val="000000" w:themeColor="text1"/>
          <w:szCs w:val="24"/>
        </w:rPr>
        <w:t>Exam preparation strategies: ________________</w:t>
      </w:r>
    </w:p>
    <w:p w14:paraId="20110533" w14:textId="43CB470A" w:rsidR="567C1A80" w:rsidRDefault="567C1A80" w:rsidP="6ED65342">
      <w:pPr>
        <w:rPr>
          <w:rFonts w:ascii="Times New Roman" w:eastAsia="Times New Roman" w:hAnsi="Times New Roman" w:cs="Times New Roman"/>
          <w:color w:val="000000" w:themeColor="text1"/>
          <w:szCs w:val="24"/>
        </w:rPr>
      </w:pPr>
      <w:r w:rsidRPr="6ED65342">
        <w:rPr>
          <w:rFonts w:ascii="Segoe UI Emoji" w:eastAsia="Segoe UI Emoji" w:hAnsi="Segoe UI Emoji" w:cs="Segoe UI Emoji"/>
          <w:color w:val="000000" w:themeColor="text1"/>
          <w:szCs w:val="24"/>
        </w:rPr>
        <w:t>✅</w:t>
      </w:r>
      <w:r w:rsidRPr="6ED65342">
        <w:rPr>
          <w:rFonts w:ascii="Times New Roman" w:eastAsia="Times New Roman" w:hAnsi="Times New Roman" w:cs="Times New Roman"/>
          <w:color w:val="000000" w:themeColor="text1"/>
          <w:szCs w:val="24"/>
        </w:rPr>
        <w:t xml:space="preserve"> </w:t>
      </w:r>
      <w:r w:rsidRPr="6ED65342">
        <w:rPr>
          <w:rFonts w:ascii="Times New Roman" w:eastAsia="Times New Roman" w:hAnsi="Times New Roman" w:cs="Times New Roman"/>
          <w:b/>
          <w:bCs/>
          <w:color w:val="000000" w:themeColor="text1"/>
          <w:szCs w:val="24"/>
        </w:rPr>
        <w:t>Skill Development &amp; Competency Retention:</w:t>
      </w:r>
    </w:p>
    <w:p w14:paraId="57F25473" w14:textId="36153C85" w:rsidR="567C1A80" w:rsidRDefault="567C1A80" w:rsidP="00980B29">
      <w:pPr>
        <w:pStyle w:val="ListParagraph"/>
        <w:numPr>
          <w:ilvl w:val="0"/>
          <w:numId w:val="15"/>
        </w:numPr>
        <w:rPr>
          <w:rFonts w:ascii="Times New Roman" w:eastAsia="Times New Roman" w:hAnsi="Times New Roman" w:cs="Times New Roman"/>
          <w:color w:val="000000" w:themeColor="text1"/>
          <w:szCs w:val="24"/>
        </w:rPr>
      </w:pPr>
      <w:r w:rsidRPr="6ED65342">
        <w:rPr>
          <w:rFonts w:ascii="Times New Roman" w:eastAsia="Times New Roman" w:hAnsi="Times New Roman" w:cs="Times New Roman"/>
          <w:color w:val="000000" w:themeColor="text1"/>
          <w:szCs w:val="24"/>
        </w:rPr>
        <w:t>Hands-on practice plans: ________________</w:t>
      </w:r>
    </w:p>
    <w:p w14:paraId="34CA9CDD" w14:textId="58006DF2" w:rsidR="567C1A80" w:rsidRDefault="567C1A80" w:rsidP="00980B29">
      <w:pPr>
        <w:pStyle w:val="ListParagraph"/>
        <w:numPr>
          <w:ilvl w:val="0"/>
          <w:numId w:val="15"/>
        </w:numPr>
        <w:rPr>
          <w:rFonts w:ascii="Times New Roman" w:eastAsia="Times New Roman" w:hAnsi="Times New Roman" w:cs="Times New Roman"/>
          <w:color w:val="000000" w:themeColor="text1"/>
          <w:szCs w:val="24"/>
        </w:rPr>
      </w:pPr>
      <w:r w:rsidRPr="6ED65342">
        <w:rPr>
          <w:rFonts w:ascii="Times New Roman" w:eastAsia="Times New Roman" w:hAnsi="Times New Roman" w:cs="Times New Roman"/>
          <w:color w:val="000000" w:themeColor="text1"/>
          <w:szCs w:val="24"/>
        </w:rPr>
        <w:t>Simulation or lab requirements: ________________</w:t>
      </w:r>
    </w:p>
    <w:p w14:paraId="78871E95" w14:textId="4AED39D1" w:rsidR="567C1A80" w:rsidRDefault="567C1A80" w:rsidP="00980B29">
      <w:pPr>
        <w:pStyle w:val="ListParagraph"/>
        <w:numPr>
          <w:ilvl w:val="0"/>
          <w:numId w:val="15"/>
        </w:numPr>
        <w:rPr>
          <w:rFonts w:ascii="Times New Roman" w:eastAsia="Times New Roman" w:hAnsi="Times New Roman" w:cs="Times New Roman"/>
          <w:color w:val="000000" w:themeColor="text1"/>
          <w:szCs w:val="24"/>
        </w:rPr>
      </w:pPr>
      <w:r w:rsidRPr="6ED65342">
        <w:rPr>
          <w:rFonts w:ascii="Times New Roman" w:eastAsia="Times New Roman" w:hAnsi="Times New Roman" w:cs="Times New Roman"/>
          <w:color w:val="000000" w:themeColor="text1"/>
          <w:szCs w:val="24"/>
        </w:rPr>
        <w:t>Additional assessments (if required): ________________</w:t>
      </w:r>
    </w:p>
    <w:p w14:paraId="5A7586AA" w14:textId="59AA0191" w:rsidR="567C1A80" w:rsidRDefault="567C1A80" w:rsidP="6ED65342">
      <w:pPr>
        <w:rPr>
          <w:rFonts w:ascii="Times New Roman" w:eastAsia="Times New Roman" w:hAnsi="Times New Roman" w:cs="Times New Roman"/>
          <w:color w:val="000000" w:themeColor="text1"/>
          <w:szCs w:val="24"/>
        </w:rPr>
      </w:pPr>
      <w:r w:rsidRPr="6ED65342">
        <w:rPr>
          <w:rFonts w:ascii="Times New Roman" w:eastAsia="Times New Roman" w:hAnsi="Times New Roman" w:cs="Times New Roman"/>
          <w:b/>
          <w:bCs/>
          <w:color w:val="000000" w:themeColor="text1"/>
          <w:szCs w:val="24"/>
        </w:rPr>
        <w:t>4. Faculty Support Plan</w:t>
      </w:r>
    </w:p>
    <w:p w14:paraId="770A1CD0" w14:textId="7BAA3F2B" w:rsidR="567C1A80" w:rsidRDefault="567C1A80" w:rsidP="6ED65342">
      <w:pPr>
        <w:rPr>
          <w:rFonts w:ascii="Times New Roman" w:eastAsia="Times New Roman" w:hAnsi="Times New Roman" w:cs="Times New Roman"/>
          <w:color w:val="000000" w:themeColor="text1"/>
          <w:szCs w:val="24"/>
        </w:rPr>
      </w:pPr>
      <w:r w:rsidRPr="6ED65342">
        <w:rPr>
          <w:rFonts w:ascii="Times New Roman" w:eastAsia="Times New Roman" w:hAnsi="Times New Roman" w:cs="Times New Roman"/>
          <w:color w:val="000000" w:themeColor="text1"/>
          <w:szCs w:val="24"/>
        </w:rPr>
        <w:t>(Describe the faculty or advisor support that will be utilized.)</w:t>
      </w:r>
    </w:p>
    <w:p w14:paraId="2173437C" w14:textId="474B0403" w:rsidR="567C1A80" w:rsidRDefault="567C1A80" w:rsidP="6ED65342">
      <w:pPr>
        <w:rPr>
          <w:rFonts w:ascii="Times New Roman" w:eastAsia="Times New Roman" w:hAnsi="Times New Roman" w:cs="Times New Roman"/>
          <w:color w:val="000000" w:themeColor="text1"/>
          <w:szCs w:val="24"/>
        </w:rPr>
      </w:pPr>
      <w:r>
        <w:rPr>
          <w:noProof/>
        </w:rPr>
        <w:drawing>
          <wp:inline distT="0" distB="0" distL="0" distR="0" wp14:anchorId="22BC2C82" wp14:editId="4A24E920">
            <wp:extent cx="9525" cy="9525"/>
            <wp:effectExtent l="0" t="0" r="0" b="0"/>
            <wp:docPr id="2122721140" name="Picture 212272114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6636EDB8" w14:textId="4669EA83" w:rsidR="567C1A80" w:rsidRDefault="567C1A80" w:rsidP="6ED65342">
      <w:pPr>
        <w:rPr>
          <w:rFonts w:ascii="Times New Roman" w:eastAsia="Times New Roman" w:hAnsi="Times New Roman" w:cs="Times New Roman"/>
          <w:color w:val="000000" w:themeColor="text1"/>
          <w:szCs w:val="24"/>
        </w:rPr>
      </w:pPr>
      <w:r>
        <w:rPr>
          <w:noProof/>
        </w:rPr>
        <w:drawing>
          <wp:inline distT="0" distB="0" distL="0" distR="0" wp14:anchorId="3611D2F1" wp14:editId="79E10A64">
            <wp:extent cx="9525" cy="9525"/>
            <wp:effectExtent l="0" t="0" r="0" b="0"/>
            <wp:docPr id="1198223618" name="Picture 119822361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1FF3FFD1" w14:textId="43520BB9" w:rsidR="567C1A80" w:rsidRDefault="567C1A80" w:rsidP="6ED65342">
      <w:pPr>
        <w:rPr>
          <w:rFonts w:ascii="Times New Roman" w:eastAsia="Times New Roman" w:hAnsi="Times New Roman" w:cs="Times New Roman"/>
          <w:color w:val="000000" w:themeColor="text1"/>
          <w:szCs w:val="24"/>
        </w:rPr>
      </w:pPr>
      <w:r w:rsidRPr="6ED65342">
        <w:rPr>
          <w:rFonts w:ascii="Times New Roman" w:eastAsia="Times New Roman" w:hAnsi="Times New Roman" w:cs="Times New Roman"/>
          <w:b/>
          <w:bCs/>
          <w:color w:val="000000" w:themeColor="text1"/>
          <w:szCs w:val="24"/>
        </w:rPr>
        <w:t>5. Progress Checkpoints &amp; Accountability</w:t>
      </w:r>
    </w:p>
    <w:p w14:paraId="4A0C3A28" w14:textId="6DD403D6" w:rsidR="567C1A80" w:rsidRDefault="567C1A80" w:rsidP="6ED65342">
      <w:pPr>
        <w:rPr>
          <w:rFonts w:ascii="Times New Roman" w:eastAsia="Times New Roman" w:hAnsi="Times New Roman" w:cs="Times New Roman"/>
          <w:color w:val="000000" w:themeColor="text1"/>
          <w:szCs w:val="24"/>
        </w:rPr>
      </w:pPr>
      <w:r w:rsidRPr="6ED65342">
        <w:rPr>
          <w:rFonts w:ascii="Segoe UI Emoji" w:eastAsia="Segoe UI Emoji" w:hAnsi="Segoe UI Emoji" w:cs="Segoe UI Emoji"/>
          <w:color w:val="000000" w:themeColor="text1"/>
          <w:szCs w:val="24"/>
        </w:rPr>
        <w:t>✅</w:t>
      </w:r>
      <w:r w:rsidRPr="6ED65342">
        <w:rPr>
          <w:rFonts w:ascii="Times New Roman" w:eastAsia="Times New Roman" w:hAnsi="Times New Roman" w:cs="Times New Roman"/>
          <w:color w:val="000000" w:themeColor="text1"/>
          <w:szCs w:val="24"/>
        </w:rPr>
        <w:t xml:space="preserve"> </w:t>
      </w:r>
      <w:r w:rsidRPr="6ED65342">
        <w:rPr>
          <w:rFonts w:ascii="Times New Roman" w:eastAsia="Times New Roman" w:hAnsi="Times New Roman" w:cs="Times New Roman"/>
          <w:b/>
          <w:bCs/>
          <w:color w:val="000000" w:themeColor="text1"/>
          <w:szCs w:val="24"/>
        </w:rPr>
        <w:t>Check-in Dates with Faculty and Faculty Counselor:</w:t>
      </w:r>
    </w:p>
    <w:p w14:paraId="2E2E6C86" w14:textId="29BAAD0F" w:rsidR="567C1A80" w:rsidRDefault="567C1A80" w:rsidP="00980B29">
      <w:pPr>
        <w:pStyle w:val="ListParagraph"/>
        <w:numPr>
          <w:ilvl w:val="0"/>
          <w:numId w:val="14"/>
        </w:numPr>
        <w:rPr>
          <w:rFonts w:ascii="Times New Roman" w:eastAsia="Times New Roman" w:hAnsi="Times New Roman" w:cs="Times New Roman"/>
          <w:color w:val="000000" w:themeColor="text1"/>
          <w:szCs w:val="24"/>
        </w:rPr>
      </w:pPr>
      <w:r>
        <w:rPr>
          <w:noProof/>
        </w:rPr>
        <w:drawing>
          <wp:inline distT="0" distB="0" distL="0" distR="0" wp14:anchorId="338542F8" wp14:editId="5121165D">
            <wp:extent cx="9525" cy="9525"/>
            <wp:effectExtent l="0" t="0" r="0" b="0"/>
            <wp:docPr id="1820430254" name="Picture 182043025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4E43F9B" w14:textId="77F68605" w:rsidR="567C1A80" w:rsidRDefault="567C1A80" w:rsidP="00980B29">
      <w:pPr>
        <w:pStyle w:val="ListParagraph"/>
        <w:numPr>
          <w:ilvl w:val="0"/>
          <w:numId w:val="14"/>
        </w:numPr>
        <w:rPr>
          <w:rFonts w:ascii="Times New Roman" w:eastAsia="Times New Roman" w:hAnsi="Times New Roman" w:cs="Times New Roman"/>
          <w:color w:val="000000" w:themeColor="text1"/>
          <w:szCs w:val="24"/>
        </w:rPr>
      </w:pPr>
      <w:r>
        <w:rPr>
          <w:noProof/>
        </w:rPr>
        <w:drawing>
          <wp:inline distT="0" distB="0" distL="0" distR="0" wp14:anchorId="652E92A7" wp14:editId="532AB3A6">
            <wp:extent cx="9525" cy="9525"/>
            <wp:effectExtent l="0" t="0" r="0" b="0"/>
            <wp:docPr id="50606992" name="Picture 5060699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1B604921" w14:textId="67DACBCD" w:rsidR="567C1A80" w:rsidRDefault="567C1A80" w:rsidP="00980B29">
      <w:pPr>
        <w:pStyle w:val="ListParagraph"/>
        <w:numPr>
          <w:ilvl w:val="0"/>
          <w:numId w:val="14"/>
        </w:numPr>
        <w:rPr>
          <w:rFonts w:ascii="Times New Roman" w:eastAsia="Times New Roman" w:hAnsi="Times New Roman" w:cs="Times New Roman"/>
          <w:color w:val="000000" w:themeColor="text1"/>
          <w:szCs w:val="24"/>
        </w:rPr>
      </w:pPr>
      <w:r>
        <w:rPr>
          <w:noProof/>
        </w:rPr>
        <w:drawing>
          <wp:inline distT="0" distB="0" distL="0" distR="0" wp14:anchorId="1AE50055" wp14:editId="172A7A88">
            <wp:extent cx="9525" cy="9525"/>
            <wp:effectExtent l="0" t="0" r="0" b="0"/>
            <wp:docPr id="1765017825" name="Picture 176501782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16AF21D5" w14:textId="0F2FA462" w:rsidR="567C1A80" w:rsidRDefault="567C1A80" w:rsidP="6ED65342">
      <w:pPr>
        <w:rPr>
          <w:rFonts w:ascii="Times New Roman" w:eastAsia="Times New Roman" w:hAnsi="Times New Roman" w:cs="Times New Roman"/>
          <w:color w:val="000000" w:themeColor="text1"/>
          <w:szCs w:val="24"/>
        </w:rPr>
      </w:pPr>
      <w:r w:rsidRPr="6ED65342">
        <w:rPr>
          <w:rFonts w:ascii="Segoe UI Emoji" w:eastAsia="Segoe UI Emoji" w:hAnsi="Segoe UI Emoji" w:cs="Segoe UI Emoji"/>
          <w:color w:val="000000" w:themeColor="text1"/>
          <w:szCs w:val="24"/>
        </w:rPr>
        <w:t>✅</w:t>
      </w:r>
      <w:r w:rsidRPr="6ED65342">
        <w:rPr>
          <w:rFonts w:ascii="Times New Roman" w:eastAsia="Times New Roman" w:hAnsi="Times New Roman" w:cs="Times New Roman"/>
          <w:color w:val="000000" w:themeColor="text1"/>
          <w:szCs w:val="24"/>
        </w:rPr>
        <w:t xml:space="preserve"> </w:t>
      </w:r>
      <w:r w:rsidRPr="6ED65342">
        <w:rPr>
          <w:rFonts w:ascii="Times New Roman" w:eastAsia="Times New Roman" w:hAnsi="Times New Roman" w:cs="Times New Roman"/>
          <w:b/>
          <w:bCs/>
          <w:color w:val="000000" w:themeColor="text1"/>
          <w:szCs w:val="24"/>
        </w:rPr>
        <w:t>Midterm Progress Review Date:</w:t>
      </w:r>
      <w:r w:rsidRPr="6ED65342">
        <w:rPr>
          <w:rFonts w:ascii="Times New Roman" w:eastAsia="Times New Roman" w:hAnsi="Times New Roman" w:cs="Times New Roman"/>
          <w:color w:val="000000" w:themeColor="text1"/>
          <w:szCs w:val="24"/>
        </w:rPr>
        <w:t xml:space="preserve"> ________________</w:t>
      </w:r>
    </w:p>
    <w:p w14:paraId="4FE0AD42" w14:textId="33313217" w:rsidR="567C1A80" w:rsidRDefault="567C1A80" w:rsidP="6ED65342">
      <w:pPr>
        <w:rPr>
          <w:rFonts w:ascii="Times New Roman" w:eastAsia="Times New Roman" w:hAnsi="Times New Roman" w:cs="Times New Roman"/>
          <w:color w:val="000000" w:themeColor="text1"/>
          <w:szCs w:val="24"/>
        </w:rPr>
      </w:pPr>
      <w:r w:rsidRPr="6ED65342">
        <w:rPr>
          <w:rFonts w:ascii="Times New Roman" w:eastAsia="Times New Roman" w:hAnsi="Times New Roman" w:cs="Times New Roman"/>
          <w:b/>
          <w:bCs/>
          <w:color w:val="000000" w:themeColor="text1"/>
          <w:szCs w:val="24"/>
        </w:rPr>
        <w:t>6. Student Commitment</w:t>
      </w:r>
    </w:p>
    <w:p w14:paraId="13434A35" w14:textId="4BA9733D" w:rsidR="567C1A80" w:rsidRDefault="567C1A80" w:rsidP="6ED65342">
      <w:pPr>
        <w:rPr>
          <w:rFonts w:ascii="Times New Roman" w:eastAsia="Times New Roman" w:hAnsi="Times New Roman" w:cs="Times New Roman"/>
          <w:color w:val="000000" w:themeColor="text1"/>
          <w:szCs w:val="24"/>
        </w:rPr>
      </w:pPr>
      <w:r w:rsidRPr="6ED65342">
        <w:rPr>
          <w:rFonts w:ascii="Times New Roman" w:eastAsia="Times New Roman" w:hAnsi="Times New Roman" w:cs="Times New Roman"/>
          <w:color w:val="000000" w:themeColor="text1"/>
          <w:szCs w:val="24"/>
        </w:rPr>
        <w:lastRenderedPageBreak/>
        <w:t xml:space="preserve">I, </w:t>
      </w:r>
      <w:r w:rsidRPr="6ED65342">
        <w:rPr>
          <w:rFonts w:ascii="Times New Roman" w:eastAsia="Times New Roman" w:hAnsi="Times New Roman" w:cs="Times New Roman"/>
          <w:b/>
          <w:bCs/>
          <w:color w:val="000000" w:themeColor="text1"/>
          <w:szCs w:val="24"/>
        </w:rPr>
        <w:t>(Student Name)</w:t>
      </w:r>
      <w:r w:rsidRPr="6ED65342">
        <w:rPr>
          <w:rFonts w:ascii="Times New Roman" w:eastAsia="Times New Roman" w:hAnsi="Times New Roman" w:cs="Times New Roman"/>
          <w:color w:val="000000" w:themeColor="text1"/>
          <w:szCs w:val="24"/>
        </w:rPr>
        <w:t>, commit to following this learning plan and utilizing available resources to ensure my success in this course.</w:t>
      </w:r>
    </w:p>
    <w:p w14:paraId="13671504" w14:textId="45AD65B9" w:rsidR="6ED65342" w:rsidRDefault="6ED65342" w:rsidP="6ED65342">
      <w:pPr>
        <w:rPr>
          <w:rFonts w:ascii="Times New Roman" w:eastAsia="Times New Roman" w:hAnsi="Times New Roman" w:cs="Times New Roman"/>
          <w:color w:val="000000" w:themeColor="text1"/>
          <w:szCs w:val="24"/>
        </w:rPr>
      </w:pPr>
    </w:p>
    <w:p w14:paraId="5858E43B" w14:textId="35391E8F" w:rsidR="6ED65342" w:rsidRDefault="6ED65342" w:rsidP="6ED65342">
      <w:pPr>
        <w:rPr>
          <w:rFonts w:ascii="Times New Roman" w:eastAsia="Times New Roman" w:hAnsi="Times New Roman" w:cs="Times New Roman"/>
          <w:color w:val="000000" w:themeColor="text1"/>
          <w:szCs w:val="24"/>
        </w:rPr>
      </w:pPr>
    </w:p>
    <w:p w14:paraId="6D8D3DE2" w14:textId="75A6C20B" w:rsidR="567C1A80" w:rsidRDefault="567C1A80" w:rsidP="6ED65342">
      <w:pPr>
        <w:rPr>
          <w:rFonts w:ascii="Times New Roman" w:eastAsia="Times New Roman" w:hAnsi="Times New Roman" w:cs="Times New Roman"/>
          <w:color w:val="000000" w:themeColor="text1"/>
          <w:szCs w:val="24"/>
        </w:rPr>
      </w:pPr>
      <w:r w:rsidRPr="6ED65342">
        <w:rPr>
          <w:rFonts w:ascii="Times New Roman" w:eastAsia="Times New Roman" w:hAnsi="Times New Roman" w:cs="Times New Roman"/>
          <w:b/>
          <w:bCs/>
          <w:color w:val="000000" w:themeColor="text1"/>
          <w:szCs w:val="24"/>
        </w:rPr>
        <w:t>Student Signature:</w:t>
      </w:r>
      <w:r w:rsidRPr="6ED65342">
        <w:rPr>
          <w:rFonts w:ascii="Times New Roman" w:eastAsia="Times New Roman" w:hAnsi="Times New Roman" w:cs="Times New Roman"/>
          <w:color w:val="000000" w:themeColor="text1"/>
          <w:szCs w:val="24"/>
        </w:rPr>
        <w:t xml:space="preserve"> ________________________ </w:t>
      </w:r>
      <w:r w:rsidRPr="6ED65342">
        <w:rPr>
          <w:rFonts w:ascii="Times New Roman" w:eastAsia="Times New Roman" w:hAnsi="Times New Roman" w:cs="Times New Roman"/>
          <w:b/>
          <w:bCs/>
          <w:color w:val="000000" w:themeColor="text1"/>
          <w:szCs w:val="24"/>
        </w:rPr>
        <w:t>Date:</w:t>
      </w:r>
      <w:r w:rsidRPr="6ED65342">
        <w:rPr>
          <w:rFonts w:ascii="Times New Roman" w:eastAsia="Times New Roman" w:hAnsi="Times New Roman" w:cs="Times New Roman"/>
          <w:color w:val="000000" w:themeColor="text1"/>
          <w:szCs w:val="24"/>
        </w:rPr>
        <w:t xml:space="preserve"> __________</w:t>
      </w:r>
    </w:p>
    <w:p w14:paraId="50954826" w14:textId="40C69F89" w:rsidR="6ED65342" w:rsidRDefault="6ED65342" w:rsidP="6ED65342">
      <w:pPr>
        <w:rPr>
          <w:rFonts w:ascii="Times New Roman" w:eastAsia="Times New Roman" w:hAnsi="Times New Roman" w:cs="Times New Roman"/>
          <w:color w:val="000000" w:themeColor="text1"/>
          <w:szCs w:val="24"/>
        </w:rPr>
      </w:pPr>
    </w:p>
    <w:p w14:paraId="218DA27E" w14:textId="35C7EC95" w:rsidR="6ED65342" w:rsidRDefault="6ED65342" w:rsidP="6ED65342">
      <w:pPr>
        <w:rPr>
          <w:rFonts w:ascii="Times New Roman" w:eastAsia="Times New Roman" w:hAnsi="Times New Roman" w:cs="Times New Roman"/>
          <w:color w:val="000000" w:themeColor="text1"/>
          <w:szCs w:val="24"/>
        </w:rPr>
      </w:pPr>
    </w:p>
    <w:p w14:paraId="2161A85C" w14:textId="01C28F31" w:rsidR="567C1A80" w:rsidRDefault="567C1A80" w:rsidP="6ED65342">
      <w:pPr>
        <w:rPr>
          <w:rFonts w:ascii="Times New Roman" w:eastAsia="Times New Roman" w:hAnsi="Times New Roman" w:cs="Times New Roman"/>
          <w:color w:val="000000" w:themeColor="text1"/>
          <w:szCs w:val="24"/>
        </w:rPr>
      </w:pPr>
      <w:r w:rsidRPr="6ED65342">
        <w:rPr>
          <w:rFonts w:ascii="Times New Roman" w:eastAsia="Times New Roman" w:hAnsi="Times New Roman" w:cs="Times New Roman"/>
          <w:b/>
          <w:bCs/>
          <w:color w:val="000000" w:themeColor="text1"/>
          <w:szCs w:val="24"/>
        </w:rPr>
        <w:t>Faculty/Advisor Signature:</w:t>
      </w:r>
      <w:r w:rsidRPr="6ED65342">
        <w:rPr>
          <w:rFonts w:ascii="Times New Roman" w:eastAsia="Times New Roman" w:hAnsi="Times New Roman" w:cs="Times New Roman"/>
          <w:color w:val="000000" w:themeColor="text1"/>
          <w:szCs w:val="24"/>
        </w:rPr>
        <w:t xml:space="preserve"> ________________________ </w:t>
      </w:r>
      <w:r w:rsidRPr="6ED65342">
        <w:rPr>
          <w:rFonts w:ascii="Times New Roman" w:eastAsia="Times New Roman" w:hAnsi="Times New Roman" w:cs="Times New Roman"/>
          <w:b/>
          <w:bCs/>
          <w:color w:val="000000" w:themeColor="text1"/>
          <w:szCs w:val="24"/>
        </w:rPr>
        <w:t>Date:</w:t>
      </w:r>
      <w:r w:rsidRPr="6ED65342">
        <w:rPr>
          <w:rFonts w:ascii="Times New Roman" w:eastAsia="Times New Roman" w:hAnsi="Times New Roman" w:cs="Times New Roman"/>
          <w:color w:val="000000" w:themeColor="text1"/>
          <w:szCs w:val="24"/>
        </w:rPr>
        <w:t xml:space="preserve"> __________</w:t>
      </w:r>
    </w:p>
    <w:p w14:paraId="2160EEB9" w14:textId="654B7C8F" w:rsidR="6ED65342" w:rsidRDefault="6ED65342" w:rsidP="6ED65342">
      <w:pPr>
        <w:rPr>
          <w:rFonts w:ascii="Times New Roman" w:eastAsia="Times New Roman" w:hAnsi="Times New Roman" w:cs="Times New Roman"/>
          <w:color w:val="000000" w:themeColor="text1"/>
          <w:szCs w:val="24"/>
        </w:rPr>
      </w:pPr>
    </w:p>
    <w:p w14:paraId="0294DFAA" w14:textId="7A02BBA3" w:rsidR="6ED65342" w:rsidRDefault="6ED65342" w:rsidP="6ED65342">
      <w:pPr>
        <w:rPr>
          <w:b/>
          <w:bCs/>
        </w:rPr>
      </w:pPr>
    </w:p>
    <w:p w14:paraId="6E3156E3" w14:textId="7449AD8A" w:rsidR="6ED65342" w:rsidRDefault="6ED65342" w:rsidP="6ED65342">
      <w:pPr>
        <w:rPr>
          <w:b/>
          <w:bCs/>
        </w:rPr>
      </w:pPr>
    </w:p>
    <w:p w14:paraId="26B78793" w14:textId="342B739B" w:rsidR="6ED65342" w:rsidRDefault="6ED65342" w:rsidP="6ED65342">
      <w:pPr>
        <w:rPr>
          <w:b/>
          <w:bCs/>
        </w:rPr>
      </w:pPr>
    </w:p>
    <w:p w14:paraId="27BA65A6" w14:textId="2AB1CB31" w:rsidR="6ED65342" w:rsidRDefault="6ED65342" w:rsidP="6ED65342">
      <w:pPr>
        <w:rPr>
          <w:b/>
          <w:bCs/>
        </w:rPr>
      </w:pPr>
    </w:p>
    <w:p w14:paraId="124F1BCF" w14:textId="773ADB05" w:rsidR="6ED65342" w:rsidRDefault="6ED65342" w:rsidP="6ED65342">
      <w:pPr>
        <w:rPr>
          <w:b/>
          <w:bCs/>
        </w:rPr>
      </w:pPr>
    </w:p>
    <w:p w14:paraId="1D9604A2" w14:textId="2A7B7EAF" w:rsidR="567C1A80" w:rsidRDefault="567C1A80">
      <w:r>
        <w:t>Created: 03/16/2025</w:t>
      </w:r>
    </w:p>
    <w:p w14:paraId="447B8E6E" w14:textId="34EB97C9" w:rsidR="6ED65342" w:rsidRDefault="6ED65342" w:rsidP="6ED65342">
      <w:pPr>
        <w:rPr>
          <w:b/>
          <w:bCs/>
        </w:rPr>
      </w:pPr>
    </w:p>
    <w:p w14:paraId="203F1C1F" w14:textId="0AB306EE" w:rsidR="6ED65342" w:rsidRDefault="6ED65342" w:rsidP="6ED65342">
      <w:pPr>
        <w:rPr>
          <w:b/>
          <w:bCs/>
        </w:rPr>
      </w:pPr>
    </w:p>
    <w:p w14:paraId="0688CC32" w14:textId="6DD9B5B1" w:rsidR="6ED65342" w:rsidRDefault="6ED65342" w:rsidP="6ED65342">
      <w:pPr>
        <w:rPr>
          <w:b/>
          <w:bCs/>
        </w:rPr>
      </w:pPr>
    </w:p>
    <w:p w14:paraId="59807DAB" w14:textId="5FF4D63E" w:rsidR="6ED65342" w:rsidRDefault="6ED65342" w:rsidP="6ED65342">
      <w:pPr>
        <w:rPr>
          <w:b/>
          <w:bCs/>
        </w:rPr>
      </w:pPr>
    </w:p>
    <w:p w14:paraId="0AB23445" w14:textId="0E22DC6C" w:rsidR="6ED65342" w:rsidRDefault="6ED65342" w:rsidP="6ED65342">
      <w:pPr>
        <w:rPr>
          <w:b/>
          <w:bCs/>
        </w:rPr>
      </w:pPr>
    </w:p>
    <w:p w14:paraId="29CB8909" w14:textId="3229DBF1" w:rsidR="6ED65342" w:rsidRDefault="6ED65342" w:rsidP="6ED65342">
      <w:pPr>
        <w:rPr>
          <w:b/>
          <w:bCs/>
        </w:rPr>
      </w:pPr>
    </w:p>
    <w:p w14:paraId="547C380F" w14:textId="6E329E29" w:rsidR="6ED65342" w:rsidRDefault="6ED65342" w:rsidP="6ED65342">
      <w:pPr>
        <w:rPr>
          <w:b/>
          <w:bCs/>
        </w:rPr>
      </w:pPr>
    </w:p>
    <w:p w14:paraId="03B1BE5A" w14:textId="0434B9A1" w:rsidR="6ED65342" w:rsidRDefault="6ED65342" w:rsidP="6ED65342">
      <w:pPr>
        <w:rPr>
          <w:b/>
          <w:bCs/>
        </w:rPr>
      </w:pPr>
    </w:p>
    <w:p w14:paraId="7B4AD6B9" w14:textId="2DC4D5D8" w:rsidR="6ED65342" w:rsidRDefault="6ED65342" w:rsidP="6ED65342">
      <w:pPr>
        <w:rPr>
          <w:b/>
          <w:bCs/>
        </w:rPr>
      </w:pPr>
    </w:p>
    <w:p w14:paraId="1EDCD67C" w14:textId="300750C8" w:rsidR="6ED65342" w:rsidRDefault="6ED65342" w:rsidP="6ED65342">
      <w:pPr>
        <w:rPr>
          <w:b/>
          <w:bCs/>
        </w:rPr>
      </w:pPr>
    </w:p>
    <w:p w14:paraId="74DDDA5F" w14:textId="01910E05" w:rsidR="6ED65342" w:rsidRDefault="6ED65342" w:rsidP="6ED65342">
      <w:pPr>
        <w:rPr>
          <w:b/>
          <w:bCs/>
        </w:rPr>
      </w:pPr>
    </w:p>
    <w:p w14:paraId="1B6639E9" w14:textId="0710CA1F" w:rsidR="6ED65342" w:rsidRDefault="6ED65342" w:rsidP="6ED65342">
      <w:pPr>
        <w:rPr>
          <w:b/>
          <w:bCs/>
        </w:rPr>
      </w:pPr>
    </w:p>
    <w:sectPr w:rsidR="6ED65342" w:rsidSect="00614978">
      <w:footerReference w:type="default" r:id="rId47"/>
      <w:pgSz w:w="12240" w:h="15840" w:code="1"/>
      <w:pgMar w:top="720" w:right="1080" w:bottom="245"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923F0" w14:textId="77777777" w:rsidR="00B81888" w:rsidRDefault="00B81888" w:rsidP="006A731D">
      <w:r>
        <w:separator/>
      </w:r>
    </w:p>
  </w:endnote>
  <w:endnote w:type="continuationSeparator" w:id="0">
    <w:p w14:paraId="36BAF152" w14:textId="77777777" w:rsidR="00B81888" w:rsidRDefault="00B81888" w:rsidP="006A731D">
      <w:r>
        <w:continuationSeparator/>
      </w:r>
    </w:p>
  </w:endnote>
  <w:endnote w:type="continuationNotice" w:id="1">
    <w:p w14:paraId="7A7D5E89" w14:textId="77777777" w:rsidR="00B81888" w:rsidRDefault="00B81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dobe Gothic Std B">
    <w:altName w:val="Malgun Gothic Semilight"/>
    <w:panose1 w:val="00000000000000000000"/>
    <w:charset w:val="80"/>
    <w:family w:val="swiss"/>
    <w:notTrueType/>
    <w:pitch w:val="variable"/>
    <w:sig w:usb0="00000000" w:usb1="29D72C10" w:usb2="00000010" w:usb3="00000000" w:csb0="002A0005"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auto"/>
    <w:pitch w:val="default"/>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510771"/>
      <w:docPartObj>
        <w:docPartGallery w:val="Page Numbers (Bottom of Page)"/>
        <w:docPartUnique/>
      </w:docPartObj>
    </w:sdtPr>
    <w:sdtEndPr>
      <w:rPr>
        <w:noProof/>
      </w:rPr>
    </w:sdtEndPr>
    <w:sdtContent>
      <w:p w14:paraId="2C5D05A7" w14:textId="68E66236" w:rsidR="00621AB5" w:rsidRDefault="00621AB5">
        <w:pPr>
          <w:pStyle w:val="Footer"/>
          <w:jc w:val="center"/>
        </w:pPr>
        <w:r>
          <w:fldChar w:fldCharType="begin"/>
        </w:r>
        <w:r>
          <w:instrText xml:space="preserve"> PAGE   \* MERGEFORMAT </w:instrText>
        </w:r>
        <w:r>
          <w:fldChar w:fldCharType="separate"/>
        </w:r>
        <w:r>
          <w:rPr>
            <w:noProof/>
          </w:rPr>
          <w:t>116</w:t>
        </w:r>
        <w:r>
          <w:rPr>
            <w:noProof/>
          </w:rPr>
          <w:fldChar w:fldCharType="end"/>
        </w:r>
      </w:p>
    </w:sdtContent>
  </w:sdt>
  <w:p w14:paraId="07AE9DA8" w14:textId="77777777" w:rsidR="00621AB5" w:rsidRDefault="00621AB5"/>
  <w:p w14:paraId="50E2DC2B" w14:textId="77777777" w:rsidR="00621AB5" w:rsidRDefault="00621A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7EBF" w14:textId="77777777" w:rsidR="00B81888" w:rsidRDefault="00B81888" w:rsidP="006A731D">
      <w:r>
        <w:separator/>
      </w:r>
    </w:p>
  </w:footnote>
  <w:footnote w:type="continuationSeparator" w:id="0">
    <w:p w14:paraId="08C8F6E0" w14:textId="77777777" w:rsidR="00B81888" w:rsidRDefault="00B81888" w:rsidP="006A731D">
      <w:r>
        <w:continuationSeparator/>
      </w:r>
    </w:p>
  </w:footnote>
  <w:footnote w:type="continuationNotice" w:id="1">
    <w:p w14:paraId="2461CF0E" w14:textId="77777777" w:rsidR="00B81888" w:rsidRDefault="00B818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B53C" w14:textId="69634D4A" w:rsidR="00621AB5" w:rsidRPr="00613BB3" w:rsidRDefault="00621AB5" w:rsidP="00613BB3">
    <w:pPr>
      <w:pStyle w:val="Header"/>
      <w:jc w:val="center"/>
    </w:pPr>
    <w:r w:rsidRPr="009A2999">
      <w:rPr>
        <w:rFonts w:ascii="Calibri" w:hAnsi="Calibri"/>
        <w:noProof/>
      </w:rPr>
      <w:drawing>
        <wp:inline distT="0" distB="0" distL="0" distR="0" wp14:anchorId="21991170" wp14:editId="083EAB57">
          <wp:extent cx="2122805" cy="914400"/>
          <wp:effectExtent l="0" t="0" r="0" b="0"/>
          <wp:docPr id="6" name="Picture 6" descr="Clover Park Technical Colleg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over Park Technical College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80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C38"/>
    <w:multiLevelType w:val="hybridMultilevel"/>
    <w:tmpl w:val="A25E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321BA"/>
    <w:multiLevelType w:val="hybridMultilevel"/>
    <w:tmpl w:val="2920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D1C62"/>
    <w:multiLevelType w:val="hybridMultilevel"/>
    <w:tmpl w:val="0D76A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E66BB"/>
    <w:multiLevelType w:val="hybridMultilevel"/>
    <w:tmpl w:val="A5FE6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DE6C8D"/>
    <w:multiLevelType w:val="multilevel"/>
    <w:tmpl w:val="4F6E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390587"/>
    <w:multiLevelType w:val="hybridMultilevel"/>
    <w:tmpl w:val="57083AD8"/>
    <w:lvl w:ilvl="0" w:tplc="04090015">
      <w:start w:val="1"/>
      <w:numFmt w:val="upperLetter"/>
      <w:lvlText w:val="%1."/>
      <w:lvlJc w:val="left"/>
      <w:pPr>
        <w:ind w:left="1800" w:hanging="360"/>
      </w:pPr>
    </w:lvl>
    <w:lvl w:ilvl="1" w:tplc="A3A8EC94">
      <w:start w:val="1"/>
      <w:numFmt w:val="lowerLetter"/>
      <w:lvlText w:val="%2."/>
      <w:lvlJc w:val="left"/>
      <w:pPr>
        <w:ind w:left="2520" w:hanging="360"/>
      </w:pPr>
      <w:rPr>
        <w:b w:val="0"/>
        <w:bCs/>
      </w:rPr>
    </w:lvl>
    <w:lvl w:ilvl="2" w:tplc="F23222BA">
      <w:start w:val="1"/>
      <w:numFmt w:val="decimal"/>
      <w:lvlText w:val="%3)"/>
      <w:lvlJc w:val="left"/>
      <w:pPr>
        <w:ind w:left="3420" w:hanging="360"/>
      </w:pPr>
      <w:rPr>
        <w:rFonts w:hint="default"/>
      </w:rPr>
    </w:lvl>
    <w:lvl w:ilvl="3" w:tplc="0409000F">
      <w:start w:val="1"/>
      <w:numFmt w:val="decimal"/>
      <w:lvlText w:val="%4."/>
      <w:lvlJc w:val="left"/>
      <w:pPr>
        <w:ind w:left="3960" w:hanging="360"/>
      </w:pPr>
    </w:lvl>
    <w:lvl w:ilvl="4" w:tplc="CE6A7170">
      <w:start w:val="1"/>
      <w:numFmt w:val="lowerRoman"/>
      <w:lvlText w:val="(%5)"/>
      <w:lvlJc w:val="left"/>
      <w:pPr>
        <w:ind w:left="5040" w:hanging="72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72A1252"/>
    <w:multiLevelType w:val="hybridMultilevel"/>
    <w:tmpl w:val="77CEAF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583846"/>
    <w:multiLevelType w:val="hybridMultilevel"/>
    <w:tmpl w:val="367A3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DD2036"/>
    <w:multiLevelType w:val="hybridMultilevel"/>
    <w:tmpl w:val="E7AC5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013D7"/>
    <w:multiLevelType w:val="multilevel"/>
    <w:tmpl w:val="B80C2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E29E73"/>
    <w:multiLevelType w:val="multilevel"/>
    <w:tmpl w:val="54D60F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4E2B2C"/>
    <w:multiLevelType w:val="multilevel"/>
    <w:tmpl w:val="F074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D2AD55"/>
    <w:multiLevelType w:val="hybridMultilevel"/>
    <w:tmpl w:val="3A509A06"/>
    <w:lvl w:ilvl="0" w:tplc="57A84718">
      <w:start w:val="1"/>
      <w:numFmt w:val="bullet"/>
      <w:lvlText w:val="·"/>
      <w:lvlJc w:val="left"/>
      <w:pPr>
        <w:ind w:left="960" w:hanging="360"/>
      </w:pPr>
      <w:rPr>
        <w:rFonts w:ascii="Symbol" w:hAnsi="Symbol" w:hint="default"/>
      </w:rPr>
    </w:lvl>
    <w:lvl w:ilvl="1" w:tplc="D7128358">
      <w:start w:val="1"/>
      <w:numFmt w:val="bullet"/>
      <w:lvlText w:val="o"/>
      <w:lvlJc w:val="left"/>
      <w:pPr>
        <w:ind w:left="1680" w:hanging="360"/>
      </w:pPr>
      <w:rPr>
        <w:rFonts w:ascii="Courier New" w:hAnsi="Courier New" w:hint="default"/>
      </w:rPr>
    </w:lvl>
    <w:lvl w:ilvl="2" w:tplc="4E86E6B0">
      <w:start w:val="1"/>
      <w:numFmt w:val="bullet"/>
      <w:lvlText w:val=""/>
      <w:lvlJc w:val="left"/>
      <w:pPr>
        <w:ind w:left="2400" w:hanging="360"/>
      </w:pPr>
      <w:rPr>
        <w:rFonts w:ascii="Wingdings" w:hAnsi="Wingdings" w:hint="default"/>
      </w:rPr>
    </w:lvl>
    <w:lvl w:ilvl="3" w:tplc="9BF21C34">
      <w:start w:val="1"/>
      <w:numFmt w:val="bullet"/>
      <w:lvlText w:val=""/>
      <w:lvlJc w:val="left"/>
      <w:pPr>
        <w:ind w:left="3120" w:hanging="360"/>
      </w:pPr>
      <w:rPr>
        <w:rFonts w:ascii="Symbol" w:hAnsi="Symbol" w:hint="default"/>
      </w:rPr>
    </w:lvl>
    <w:lvl w:ilvl="4" w:tplc="600E80F6">
      <w:start w:val="1"/>
      <w:numFmt w:val="bullet"/>
      <w:lvlText w:val="o"/>
      <w:lvlJc w:val="left"/>
      <w:pPr>
        <w:ind w:left="3840" w:hanging="360"/>
      </w:pPr>
      <w:rPr>
        <w:rFonts w:ascii="Courier New" w:hAnsi="Courier New" w:hint="default"/>
      </w:rPr>
    </w:lvl>
    <w:lvl w:ilvl="5" w:tplc="F6A6CBC2">
      <w:start w:val="1"/>
      <w:numFmt w:val="bullet"/>
      <w:lvlText w:val=""/>
      <w:lvlJc w:val="left"/>
      <w:pPr>
        <w:ind w:left="4560" w:hanging="360"/>
      </w:pPr>
      <w:rPr>
        <w:rFonts w:ascii="Wingdings" w:hAnsi="Wingdings" w:hint="default"/>
      </w:rPr>
    </w:lvl>
    <w:lvl w:ilvl="6" w:tplc="7B96B7CC">
      <w:start w:val="1"/>
      <w:numFmt w:val="bullet"/>
      <w:lvlText w:val=""/>
      <w:lvlJc w:val="left"/>
      <w:pPr>
        <w:ind w:left="5280" w:hanging="360"/>
      </w:pPr>
      <w:rPr>
        <w:rFonts w:ascii="Symbol" w:hAnsi="Symbol" w:hint="default"/>
      </w:rPr>
    </w:lvl>
    <w:lvl w:ilvl="7" w:tplc="A8CAF3EA">
      <w:start w:val="1"/>
      <w:numFmt w:val="bullet"/>
      <w:lvlText w:val="o"/>
      <w:lvlJc w:val="left"/>
      <w:pPr>
        <w:ind w:left="6000" w:hanging="360"/>
      </w:pPr>
      <w:rPr>
        <w:rFonts w:ascii="Courier New" w:hAnsi="Courier New" w:hint="default"/>
      </w:rPr>
    </w:lvl>
    <w:lvl w:ilvl="8" w:tplc="FCC4A3B6">
      <w:start w:val="1"/>
      <w:numFmt w:val="bullet"/>
      <w:lvlText w:val=""/>
      <w:lvlJc w:val="left"/>
      <w:pPr>
        <w:ind w:left="6720" w:hanging="360"/>
      </w:pPr>
      <w:rPr>
        <w:rFonts w:ascii="Wingdings" w:hAnsi="Wingdings" w:hint="default"/>
      </w:rPr>
    </w:lvl>
  </w:abstractNum>
  <w:abstractNum w:abstractNumId="13" w15:restartNumberingAfterBreak="0">
    <w:nsid w:val="0CE72ED0"/>
    <w:multiLevelType w:val="multilevel"/>
    <w:tmpl w:val="506A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2B2910"/>
    <w:multiLevelType w:val="hybridMultilevel"/>
    <w:tmpl w:val="AA76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D773F"/>
    <w:multiLevelType w:val="multilevel"/>
    <w:tmpl w:val="109695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B75A82"/>
    <w:multiLevelType w:val="multilevel"/>
    <w:tmpl w:val="E6781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F99949"/>
    <w:multiLevelType w:val="multilevel"/>
    <w:tmpl w:val="0D606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331952"/>
    <w:multiLevelType w:val="multilevel"/>
    <w:tmpl w:val="21A8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8D5544"/>
    <w:multiLevelType w:val="multilevel"/>
    <w:tmpl w:val="A02A1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88B693"/>
    <w:multiLevelType w:val="hybridMultilevel"/>
    <w:tmpl w:val="FFFFFFFF"/>
    <w:lvl w:ilvl="0" w:tplc="57140CA8">
      <w:start w:val="1"/>
      <w:numFmt w:val="decimal"/>
      <w:lvlText w:val="%1."/>
      <w:lvlJc w:val="left"/>
      <w:pPr>
        <w:ind w:left="720" w:hanging="360"/>
      </w:pPr>
    </w:lvl>
    <w:lvl w:ilvl="1" w:tplc="D954E618">
      <w:start w:val="1"/>
      <w:numFmt w:val="lowerLetter"/>
      <w:lvlText w:val="%2."/>
      <w:lvlJc w:val="left"/>
      <w:pPr>
        <w:ind w:left="1440" w:hanging="360"/>
      </w:pPr>
    </w:lvl>
    <w:lvl w:ilvl="2" w:tplc="C152F378">
      <w:start w:val="1"/>
      <w:numFmt w:val="lowerRoman"/>
      <w:lvlText w:val="%3."/>
      <w:lvlJc w:val="right"/>
      <w:pPr>
        <w:ind w:left="2160" w:hanging="180"/>
      </w:pPr>
    </w:lvl>
    <w:lvl w:ilvl="3" w:tplc="E8D4984A">
      <w:start w:val="1"/>
      <w:numFmt w:val="decimal"/>
      <w:lvlText w:val="%4."/>
      <w:lvlJc w:val="left"/>
      <w:pPr>
        <w:ind w:left="2880" w:hanging="360"/>
      </w:pPr>
    </w:lvl>
    <w:lvl w:ilvl="4" w:tplc="B3E83B6E">
      <w:start w:val="1"/>
      <w:numFmt w:val="lowerLetter"/>
      <w:lvlText w:val="%5."/>
      <w:lvlJc w:val="left"/>
      <w:pPr>
        <w:ind w:left="3600" w:hanging="360"/>
      </w:pPr>
    </w:lvl>
    <w:lvl w:ilvl="5" w:tplc="45D2FA20">
      <w:start w:val="1"/>
      <w:numFmt w:val="lowerRoman"/>
      <w:lvlText w:val="%6."/>
      <w:lvlJc w:val="right"/>
      <w:pPr>
        <w:ind w:left="4320" w:hanging="180"/>
      </w:pPr>
    </w:lvl>
    <w:lvl w:ilvl="6" w:tplc="58B8E47C">
      <w:start w:val="1"/>
      <w:numFmt w:val="decimal"/>
      <w:lvlText w:val="%7."/>
      <w:lvlJc w:val="left"/>
      <w:pPr>
        <w:ind w:left="5040" w:hanging="360"/>
      </w:pPr>
    </w:lvl>
    <w:lvl w:ilvl="7" w:tplc="FAD8D970">
      <w:start w:val="1"/>
      <w:numFmt w:val="lowerLetter"/>
      <w:lvlText w:val="%8."/>
      <w:lvlJc w:val="left"/>
      <w:pPr>
        <w:ind w:left="5760" w:hanging="360"/>
      </w:pPr>
    </w:lvl>
    <w:lvl w:ilvl="8" w:tplc="2BD01982">
      <w:start w:val="1"/>
      <w:numFmt w:val="lowerRoman"/>
      <w:lvlText w:val="%9."/>
      <w:lvlJc w:val="right"/>
      <w:pPr>
        <w:ind w:left="6480" w:hanging="180"/>
      </w:pPr>
    </w:lvl>
  </w:abstractNum>
  <w:abstractNum w:abstractNumId="21" w15:restartNumberingAfterBreak="0">
    <w:nsid w:val="225326CC"/>
    <w:multiLevelType w:val="hybridMultilevel"/>
    <w:tmpl w:val="0DE42DD8"/>
    <w:lvl w:ilvl="0" w:tplc="281E7EE0">
      <w:start w:val="1"/>
      <w:numFmt w:val="decimal"/>
      <w:lvlText w:val="%1."/>
      <w:lvlJc w:val="left"/>
      <w:pPr>
        <w:ind w:left="720" w:hanging="360"/>
      </w:pPr>
    </w:lvl>
    <w:lvl w:ilvl="1" w:tplc="C8B202AE">
      <w:start w:val="1"/>
      <w:numFmt w:val="bullet"/>
      <w:lvlText w:val="o"/>
      <w:lvlJc w:val="left"/>
      <w:pPr>
        <w:ind w:left="1440" w:hanging="360"/>
      </w:pPr>
      <w:rPr>
        <w:rFonts w:ascii="Symbol" w:hAnsi="Symbol" w:hint="default"/>
      </w:rPr>
    </w:lvl>
    <w:lvl w:ilvl="2" w:tplc="461E4436">
      <w:start w:val="1"/>
      <w:numFmt w:val="lowerRoman"/>
      <w:lvlText w:val="%3."/>
      <w:lvlJc w:val="right"/>
      <w:pPr>
        <w:ind w:left="2160" w:hanging="180"/>
      </w:pPr>
    </w:lvl>
    <w:lvl w:ilvl="3" w:tplc="3208CBC2">
      <w:start w:val="1"/>
      <w:numFmt w:val="decimal"/>
      <w:lvlText w:val="%4."/>
      <w:lvlJc w:val="left"/>
      <w:pPr>
        <w:ind w:left="2880" w:hanging="360"/>
      </w:pPr>
    </w:lvl>
    <w:lvl w:ilvl="4" w:tplc="81D44512">
      <w:start w:val="1"/>
      <w:numFmt w:val="lowerLetter"/>
      <w:lvlText w:val="%5."/>
      <w:lvlJc w:val="left"/>
      <w:pPr>
        <w:ind w:left="3600" w:hanging="360"/>
      </w:pPr>
    </w:lvl>
    <w:lvl w:ilvl="5" w:tplc="3AD67022">
      <w:start w:val="1"/>
      <w:numFmt w:val="lowerRoman"/>
      <w:lvlText w:val="%6."/>
      <w:lvlJc w:val="right"/>
      <w:pPr>
        <w:ind w:left="4320" w:hanging="180"/>
      </w:pPr>
    </w:lvl>
    <w:lvl w:ilvl="6" w:tplc="32A8CA6A">
      <w:start w:val="1"/>
      <w:numFmt w:val="decimal"/>
      <w:lvlText w:val="%7."/>
      <w:lvlJc w:val="left"/>
      <w:pPr>
        <w:ind w:left="5040" w:hanging="360"/>
      </w:pPr>
    </w:lvl>
    <w:lvl w:ilvl="7" w:tplc="BE647268">
      <w:start w:val="1"/>
      <w:numFmt w:val="lowerLetter"/>
      <w:lvlText w:val="%8."/>
      <w:lvlJc w:val="left"/>
      <w:pPr>
        <w:ind w:left="5760" w:hanging="360"/>
      </w:pPr>
    </w:lvl>
    <w:lvl w:ilvl="8" w:tplc="88361780">
      <w:start w:val="1"/>
      <w:numFmt w:val="lowerRoman"/>
      <w:lvlText w:val="%9."/>
      <w:lvlJc w:val="right"/>
      <w:pPr>
        <w:ind w:left="6480" w:hanging="180"/>
      </w:pPr>
    </w:lvl>
  </w:abstractNum>
  <w:abstractNum w:abstractNumId="22" w15:restartNumberingAfterBreak="0">
    <w:nsid w:val="22C10961"/>
    <w:multiLevelType w:val="hybridMultilevel"/>
    <w:tmpl w:val="C3F66024"/>
    <w:lvl w:ilvl="0" w:tplc="C36A47A4">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0D6BE7"/>
    <w:multiLevelType w:val="hybridMultilevel"/>
    <w:tmpl w:val="BBB23918"/>
    <w:lvl w:ilvl="0" w:tplc="AFAE3B38">
      <w:start w:val="1"/>
      <w:numFmt w:val="bullet"/>
      <w:lvlText w:val=""/>
      <w:lvlJc w:val="left"/>
      <w:pPr>
        <w:ind w:left="720" w:hanging="360"/>
      </w:pPr>
      <w:rPr>
        <w:rFonts w:ascii="Symbol" w:hAnsi="Symbol" w:hint="default"/>
      </w:rPr>
    </w:lvl>
    <w:lvl w:ilvl="1" w:tplc="2F0C4F10">
      <w:start w:val="1"/>
      <w:numFmt w:val="bullet"/>
      <w:lvlText w:val="o"/>
      <w:lvlJc w:val="left"/>
      <w:pPr>
        <w:ind w:left="1440" w:hanging="360"/>
      </w:pPr>
      <w:rPr>
        <w:rFonts w:ascii="Courier New" w:hAnsi="Courier New" w:hint="default"/>
      </w:rPr>
    </w:lvl>
    <w:lvl w:ilvl="2" w:tplc="7D104CBC">
      <w:start w:val="1"/>
      <w:numFmt w:val="bullet"/>
      <w:lvlText w:val=""/>
      <w:lvlJc w:val="left"/>
      <w:pPr>
        <w:ind w:left="2160" w:hanging="360"/>
      </w:pPr>
      <w:rPr>
        <w:rFonts w:ascii="Wingdings" w:hAnsi="Wingdings" w:hint="default"/>
      </w:rPr>
    </w:lvl>
    <w:lvl w:ilvl="3" w:tplc="3B385996">
      <w:start w:val="1"/>
      <w:numFmt w:val="bullet"/>
      <w:lvlText w:val=""/>
      <w:lvlJc w:val="left"/>
      <w:pPr>
        <w:ind w:left="2880" w:hanging="360"/>
      </w:pPr>
      <w:rPr>
        <w:rFonts w:ascii="Symbol" w:hAnsi="Symbol" w:hint="default"/>
      </w:rPr>
    </w:lvl>
    <w:lvl w:ilvl="4" w:tplc="4D70138A">
      <w:start w:val="1"/>
      <w:numFmt w:val="bullet"/>
      <w:lvlText w:val="o"/>
      <w:lvlJc w:val="left"/>
      <w:pPr>
        <w:ind w:left="3600" w:hanging="360"/>
      </w:pPr>
      <w:rPr>
        <w:rFonts w:ascii="Courier New" w:hAnsi="Courier New" w:hint="default"/>
      </w:rPr>
    </w:lvl>
    <w:lvl w:ilvl="5" w:tplc="F07C67A8">
      <w:start w:val="1"/>
      <w:numFmt w:val="bullet"/>
      <w:lvlText w:val=""/>
      <w:lvlJc w:val="left"/>
      <w:pPr>
        <w:ind w:left="4320" w:hanging="360"/>
      </w:pPr>
      <w:rPr>
        <w:rFonts w:ascii="Wingdings" w:hAnsi="Wingdings" w:hint="default"/>
      </w:rPr>
    </w:lvl>
    <w:lvl w:ilvl="6" w:tplc="2488CDB6">
      <w:start w:val="1"/>
      <w:numFmt w:val="bullet"/>
      <w:lvlText w:val=""/>
      <w:lvlJc w:val="left"/>
      <w:pPr>
        <w:ind w:left="5040" w:hanging="360"/>
      </w:pPr>
      <w:rPr>
        <w:rFonts w:ascii="Symbol" w:hAnsi="Symbol" w:hint="default"/>
      </w:rPr>
    </w:lvl>
    <w:lvl w:ilvl="7" w:tplc="46A0EADC">
      <w:start w:val="1"/>
      <w:numFmt w:val="bullet"/>
      <w:lvlText w:val="o"/>
      <w:lvlJc w:val="left"/>
      <w:pPr>
        <w:ind w:left="5760" w:hanging="360"/>
      </w:pPr>
      <w:rPr>
        <w:rFonts w:ascii="Courier New" w:hAnsi="Courier New" w:hint="default"/>
      </w:rPr>
    </w:lvl>
    <w:lvl w:ilvl="8" w:tplc="B7A029C2">
      <w:start w:val="1"/>
      <w:numFmt w:val="bullet"/>
      <w:lvlText w:val=""/>
      <w:lvlJc w:val="left"/>
      <w:pPr>
        <w:ind w:left="6480" w:hanging="360"/>
      </w:pPr>
      <w:rPr>
        <w:rFonts w:ascii="Wingdings" w:hAnsi="Wingdings" w:hint="default"/>
      </w:rPr>
    </w:lvl>
  </w:abstractNum>
  <w:abstractNum w:abstractNumId="24" w15:restartNumberingAfterBreak="0">
    <w:nsid w:val="257D5F40"/>
    <w:multiLevelType w:val="hybridMultilevel"/>
    <w:tmpl w:val="7C8C895A"/>
    <w:lvl w:ilvl="0" w:tplc="C79C445E">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6AF4469"/>
    <w:multiLevelType w:val="hybridMultilevel"/>
    <w:tmpl w:val="4364E6C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6" w15:restartNumberingAfterBreak="0">
    <w:nsid w:val="273106C5"/>
    <w:multiLevelType w:val="multilevel"/>
    <w:tmpl w:val="D7BC0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55740E"/>
    <w:multiLevelType w:val="hybridMultilevel"/>
    <w:tmpl w:val="786C21AA"/>
    <w:lvl w:ilvl="0" w:tplc="F8C68256">
      <w:start w:val="1"/>
      <w:numFmt w:val="bullet"/>
      <w:lvlText w:val=""/>
      <w:lvlJc w:val="left"/>
      <w:pPr>
        <w:ind w:left="720" w:hanging="360"/>
      </w:pPr>
      <w:rPr>
        <w:rFonts w:ascii="Symbol" w:hAnsi="Symbol" w:hint="default"/>
      </w:rPr>
    </w:lvl>
    <w:lvl w:ilvl="1" w:tplc="C0AACCF4">
      <w:start w:val="1"/>
      <w:numFmt w:val="bullet"/>
      <w:lvlText w:val="o"/>
      <w:lvlJc w:val="left"/>
      <w:pPr>
        <w:ind w:left="1440" w:hanging="360"/>
      </w:pPr>
      <w:rPr>
        <w:rFonts w:ascii="Courier New" w:hAnsi="Courier New" w:hint="default"/>
      </w:rPr>
    </w:lvl>
    <w:lvl w:ilvl="2" w:tplc="62908346">
      <w:start w:val="1"/>
      <w:numFmt w:val="bullet"/>
      <w:lvlText w:val=""/>
      <w:lvlJc w:val="left"/>
      <w:pPr>
        <w:ind w:left="2160" w:hanging="360"/>
      </w:pPr>
      <w:rPr>
        <w:rFonts w:ascii="Wingdings" w:hAnsi="Wingdings" w:hint="default"/>
      </w:rPr>
    </w:lvl>
    <w:lvl w:ilvl="3" w:tplc="7D1ADE32">
      <w:start w:val="1"/>
      <w:numFmt w:val="bullet"/>
      <w:lvlText w:val=""/>
      <w:lvlJc w:val="left"/>
      <w:pPr>
        <w:ind w:left="2880" w:hanging="360"/>
      </w:pPr>
      <w:rPr>
        <w:rFonts w:ascii="Symbol" w:hAnsi="Symbol" w:hint="default"/>
      </w:rPr>
    </w:lvl>
    <w:lvl w:ilvl="4" w:tplc="DEDC1D94">
      <w:start w:val="1"/>
      <w:numFmt w:val="bullet"/>
      <w:lvlText w:val="o"/>
      <w:lvlJc w:val="left"/>
      <w:pPr>
        <w:ind w:left="3600" w:hanging="360"/>
      </w:pPr>
      <w:rPr>
        <w:rFonts w:ascii="Courier New" w:hAnsi="Courier New" w:hint="default"/>
      </w:rPr>
    </w:lvl>
    <w:lvl w:ilvl="5" w:tplc="1C1E31E2">
      <w:start w:val="1"/>
      <w:numFmt w:val="bullet"/>
      <w:lvlText w:val=""/>
      <w:lvlJc w:val="left"/>
      <w:pPr>
        <w:ind w:left="4320" w:hanging="360"/>
      </w:pPr>
      <w:rPr>
        <w:rFonts w:ascii="Wingdings" w:hAnsi="Wingdings" w:hint="default"/>
      </w:rPr>
    </w:lvl>
    <w:lvl w:ilvl="6" w:tplc="F25A2C72">
      <w:start w:val="1"/>
      <w:numFmt w:val="bullet"/>
      <w:lvlText w:val=""/>
      <w:lvlJc w:val="left"/>
      <w:pPr>
        <w:ind w:left="5040" w:hanging="360"/>
      </w:pPr>
      <w:rPr>
        <w:rFonts w:ascii="Symbol" w:hAnsi="Symbol" w:hint="default"/>
      </w:rPr>
    </w:lvl>
    <w:lvl w:ilvl="7" w:tplc="868C276C">
      <w:start w:val="1"/>
      <w:numFmt w:val="bullet"/>
      <w:lvlText w:val="o"/>
      <w:lvlJc w:val="left"/>
      <w:pPr>
        <w:ind w:left="5760" w:hanging="360"/>
      </w:pPr>
      <w:rPr>
        <w:rFonts w:ascii="Courier New" w:hAnsi="Courier New" w:hint="default"/>
      </w:rPr>
    </w:lvl>
    <w:lvl w:ilvl="8" w:tplc="E8C09B7C">
      <w:start w:val="1"/>
      <w:numFmt w:val="bullet"/>
      <w:lvlText w:val=""/>
      <w:lvlJc w:val="left"/>
      <w:pPr>
        <w:ind w:left="6480" w:hanging="360"/>
      </w:pPr>
      <w:rPr>
        <w:rFonts w:ascii="Wingdings" w:hAnsi="Wingdings" w:hint="default"/>
      </w:rPr>
    </w:lvl>
  </w:abstractNum>
  <w:abstractNum w:abstractNumId="28" w15:restartNumberingAfterBreak="0">
    <w:nsid w:val="2A5C48DA"/>
    <w:multiLevelType w:val="multilevel"/>
    <w:tmpl w:val="0F04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B7302A"/>
    <w:multiLevelType w:val="multilevel"/>
    <w:tmpl w:val="D0AC0F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DAD74E3"/>
    <w:multiLevelType w:val="hybridMultilevel"/>
    <w:tmpl w:val="F13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B121FB"/>
    <w:multiLevelType w:val="hybridMultilevel"/>
    <w:tmpl w:val="C6D20A1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336C023B"/>
    <w:multiLevelType w:val="hybridMultilevel"/>
    <w:tmpl w:val="E496F2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41C5C7F"/>
    <w:multiLevelType w:val="hybridMultilevel"/>
    <w:tmpl w:val="6D0E52A6"/>
    <w:lvl w:ilvl="0" w:tplc="9690A4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35909D"/>
    <w:multiLevelType w:val="multilevel"/>
    <w:tmpl w:val="900EE820"/>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4AF4904"/>
    <w:multiLevelType w:val="multilevel"/>
    <w:tmpl w:val="BD74C0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9070A9E"/>
    <w:multiLevelType w:val="multilevel"/>
    <w:tmpl w:val="E62A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446A0F"/>
    <w:multiLevelType w:val="hybridMultilevel"/>
    <w:tmpl w:val="271E257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8" w15:restartNumberingAfterBreak="0">
    <w:nsid w:val="442428EE"/>
    <w:multiLevelType w:val="hybridMultilevel"/>
    <w:tmpl w:val="1598D450"/>
    <w:lvl w:ilvl="0" w:tplc="92EE3CA2">
      <w:numFmt w:val="none"/>
      <w:lvlText w:val=""/>
      <w:lvlJc w:val="left"/>
      <w:pPr>
        <w:tabs>
          <w:tab w:val="num" w:pos="360"/>
        </w:tabs>
      </w:pPr>
    </w:lvl>
    <w:lvl w:ilvl="1" w:tplc="A6F8247E">
      <w:start w:val="1"/>
      <w:numFmt w:val="lowerLetter"/>
      <w:lvlText w:val="%2."/>
      <w:lvlJc w:val="left"/>
      <w:pPr>
        <w:ind w:left="1440" w:hanging="360"/>
      </w:pPr>
    </w:lvl>
    <w:lvl w:ilvl="2" w:tplc="7E448236">
      <w:start w:val="1"/>
      <w:numFmt w:val="lowerRoman"/>
      <w:lvlText w:val="%3."/>
      <w:lvlJc w:val="right"/>
      <w:pPr>
        <w:ind w:left="2160" w:hanging="180"/>
      </w:pPr>
    </w:lvl>
    <w:lvl w:ilvl="3" w:tplc="C888C1D8">
      <w:start w:val="1"/>
      <w:numFmt w:val="decimal"/>
      <w:lvlText w:val="%4."/>
      <w:lvlJc w:val="left"/>
      <w:pPr>
        <w:ind w:left="2880" w:hanging="360"/>
      </w:pPr>
    </w:lvl>
    <w:lvl w:ilvl="4" w:tplc="03F085E2">
      <w:start w:val="1"/>
      <w:numFmt w:val="lowerLetter"/>
      <w:lvlText w:val="%5."/>
      <w:lvlJc w:val="left"/>
      <w:pPr>
        <w:ind w:left="3600" w:hanging="360"/>
      </w:pPr>
    </w:lvl>
    <w:lvl w:ilvl="5" w:tplc="AF829972">
      <w:start w:val="1"/>
      <w:numFmt w:val="lowerRoman"/>
      <w:lvlText w:val="%6."/>
      <w:lvlJc w:val="right"/>
      <w:pPr>
        <w:ind w:left="4320" w:hanging="180"/>
      </w:pPr>
    </w:lvl>
    <w:lvl w:ilvl="6" w:tplc="5AFC0304">
      <w:start w:val="1"/>
      <w:numFmt w:val="decimal"/>
      <w:lvlText w:val="%7."/>
      <w:lvlJc w:val="left"/>
      <w:pPr>
        <w:ind w:left="5040" w:hanging="360"/>
      </w:pPr>
    </w:lvl>
    <w:lvl w:ilvl="7" w:tplc="1246698A">
      <w:start w:val="1"/>
      <w:numFmt w:val="lowerLetter"/>
      <w:lvlText w:val="%8."/>
      <w:lvlJc w:val="left"/>
      <w:pPr>
        <w:ind w:left="5760" w:hanging="360"/>
      </w:pPr>
    </w:lvl>
    <w:lvl w:ilvl="8" w:tplc="6F1C21A4">
      <w:start w:val="1"/>
      <w:numFmt w:val="lowerRoman"/>
      <w:lvlText w:val="%9."/>
      <w:lvlJc w:val="right"/>
      <w:pPr>
        <w:ind w:left="6480" w:hanging="180"/>
      </w:pPr>
    </w:lvl>
  </w:abstractNum>
  <w:abstractNum w:abstractNumId="39" w15:restartNumberingAfterBreak="0">
    <w:nsid w:val="45531A1E"/>
    <w:multiLevelType w:val="hybridMultilevel"/>
    <w:tmpl w:val="34A4C8B6"/>
    <w:lvl w:ilvl="0" w:tplc="A89AC096">
      <w:start w:val="1"/>
      <w:numFmt w:val="bullet"/>
      <w:lvlText w:val=""/>
      <w:lvlJc w:val="left"/>
      <w:pPr>
        <w:ind w:left="720" w:hanging="360"/>
      </w:pPr>
      <w:rPr>
        <w:rFonts w:ascii="Symbol" w:hAnsi="Symbol" w:hint="default"/>
      </w:rPr>
    </w:lvl>
    <w:lvl w:ilvl="1" w:tplc="E47870F8">
      <w:start w:val="1"/>
      <w:numFmt w:val="bullet"/>
      <w:lvlText w:val="o"/>
      <w:lvlJc w:val="left"/>
      <w:pPr>
        <w:ind w:left="1440" w:hanging="360"/>
      </w:pPr>
      <w:rPr>
        <w:rFonts w:ascii="Courier New" w:hAnsi="Courier New" w:hint="default"/>
      </w:rPr>
    </w:lvl>
    <w:lvl w:ilvl="2" w:tplc="78B070D8">
      <w:start w:val="1"/>
      <w:numFmt w:val="bullet"/>
      <w:lvlText w:val=""/>
      <w:lvlJc w:val="left"/>
      <w:pPr>
        <w:ind w:left="2160" w:hanging="360"/>
      </w:pPr>
      <w:rPr>
        <w:rFonts w:ascii="Wingdings" w:hAnsi="Wingdings" w:hint="default"/>
      </w:rPr>
    </w:lvl>
    <w:lvl w:ilvl="3" w:tplc="782CA69A">
      <w:start w:val="1"/>
      <w:numFmt w:val="bullet"/>
      <w:lvlText w:val=""/>
      <w:lvlJc w:val="left"/>
      <w:pPr>
        <w:ind w:left="2880" w:hanging="360"/>
      </w:pPr>
      <w:rPr>
        <w:rFonts w:ascii="Symbol" w:hAnsi="Symbol" w:hint="default"/>
      </w:rPr>
    </w:lvl>
    <w:lvl w:ilvl="4" w:tplc="083C6460">
      <w:start w:val="1"/>
      <w:numFmt w:val="bullet"/>
      <w:lvlText w:val="o"/>
      <w:lvlJc w:val="left"/>
      <w:pPr>
        <w:ind w:left="3600" w:hanging="360"/>
      </w:pPr>
      <w:rPr>
        <w:rFonts w:ascii="Courier New" w:hAnsi="Courier New" w:hint="default"/>
      </w:rPr>
    </w:lvl>
    <w:lvl w:ilvl="5" w:tplc="35101AE0">
      <w:start w:val="1"/>
      <w:numFmt w:val="bullet"/>
      <w:lvlText w:val=""/>
      <w:lvlJc w:val="left"/>
      <w:pPr>
        <w:ind w:left="4320" w:hanging="360"/>
      </w:pPr>
      <w:rPr>
        <w:rFonts w:ascii="Wingdings" w:hAnsi="Wingdings" w:hint="default"/>
      </w:rPr>
    </w:lvl>
    <w:lvl w:ilvl="6" w:tplc="5CC8C6D8">
      <w:start w:val="1"/>
      <w:numFmt w:val="bullet"/>
      <w:lvlText w:val=""/>
      <w:lvlJc w:val="left"/>
      <w:pPr>
        <w:ind w:left="5040" w:hanging="360"/>
      </w:pPr>
      <w:rPr>
        <w:rFonts w:ascii="Symbol" w:hAnsi="Symbol" w:hint="default"/>
      </w:rPr>
    </w:lvl>
    <w:lvl w:ilvl="7" w:tplc="FD2C256C">
      <w:start w:val="1"/>
      <w:numFmt w:val="bullet"/>
      <w:lvlText w:val="o"/>
      <w:lvlJc w:val="left"/>
      <w:pPr>
        <w:ind w:left="5760" w:hanging="360"/>
      </w:pPr>
      <w:rPr>
        <w:rFonts w:ascii="Courier New" w:hAnsi="Courier New" w:hint="default"/>
      </w:rPr>
    </w:lvl>
    <w:lvl w:ilvl="8" w:tplc="0350701E">
      <w:start w:val="1"/>
      <w:numFmt w:val="bullet"/>
      <w:lvlText w:val=""/>
      <w:lvlJc w:val="left"/>
      <w:pPr>
        <w:ind w:left="6480" w:hanging="360"/>
      </w:pPr>
      <w:rPr>
        <w:rFonts w:ascii="Wingdings" w:hAnsi="Wingdings" w:hint="default"/>
      </w:rPr>
    </w:lvl>
  </w:abstractNum>
  <w:abstractNum w:abstractNumId="40" w15:restartNumberingAfterBreak="0">
    <w:nsid w:val="46ED25E0"/>
    <w:multiLevelType w:val="hybridMultilevel"/>
    <w:tmpl w:val="7424174E"/>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1" w15:restartNumberingAfterBreak="0">
    <w:nsid w:val="486DE57C"/>
    <w:multiLevelType w:val="hybridMultilevel"/>
    <w:tmpl w:val="4260B97C"/>
    <w:lvl w:ilvl="0" w:tplc="64B846B8">
      <w:start w:val="1"/>
      <w:numFmt w:val="bullet"/>
      <w:lvlText w:val=""/>
      <w:lvlJc w:val="left"/>
      <w:pPr>
        <w:ind w:left="720" w:hanging="360"/>
      </w:pPr>
      <w:rPr>
        <w:rFonts w:ascii="Symbol" w:hAnsi="Symbol" w:hint="default"/>
      </w:rPr>
    </w:lvl>
    <w:lvl w:ilvl="1" w:tplc="6B866F72">
      <w:start w:val="1"/>
      <w:numFmt w:val="bullet"/>
      <w:lvlText w:val="o"/>
      <w:lvlJc w:val="left"/>
      <w:pPr>
        <w:ind w:left="1440" w:hanging="360"/>
      </w:pPr>
      <w:rPr>
        <w:rFonts w:ascii="Courier New" w:hAnsi="Courier New" w:hint="default"/>
      </w:rPr>
    </w:lvl>
    <w:lvl w:ilvl="2" w:tplc="CC5435DE">
      <w:start w:val="1"/>
      <w:numFmt w:val="bullet"/>
      <w:lvlText w:val=""/>
      <w:lvlJc w:val="left"/>
      <w:pPr>
        <w:ind w:left="2160" w:hanging="360"/>
      </w:pPr>
      <w:rPr>
        <w:rFonts w:ascii="Wingdings" w:hAnsi="Wingdings" w:hint="default"/>
      </w:rPr>
    </w:lvl>
    <w:lvl w:ilvl="3" w:tplc="FFE8021A">
      <w:start w:val="1"/>
      <w:numFmt w:val="bullet"/>
      <w:lvlText w:val=""/>
      <w:lvlJc w:val="left"/>
      <w:pPr>
        <w:ind w:left="2880" w:hanging="360"/>
      </w:pPr>
      <w:rPr>
        <w:rFonts w:ascii="Symbol" w:hAnsi="Symbol" w:hint="default"/>
      </w:rPr>
    </w:lvl>
    <w:lvl w:ilvl="4" w:tplc="1028226C">
      <w:start w:val="1"/>
      <w:numFmt w:val="bullet"/>
      <w:lvlText w:val="o"/>
      <w:lvlJc w:val="left"/>
      <w:pPr>
        <w:ind w:left="3600" w:hanging="360"/>
      </w:pPr>
      <w:rPr>
        <w:rFonts w:ascii="Courier New" w:hAnsi="Courier New" w:hint="default"/>
      </w:rPr>
    </w:lvl>
    <w:lvl w:ilvl="5" w:tplc="0E08BBCA">
      <w:start w:val="1"/>
      <w:numFmt w:val="bullet"/>
      <w:lvlText w:val=""/>
      <w:lvlJc w:val="left"/>
      <w:pPr>
        <w:ind w:left="4320" w:hanging="360"/>
      </w:pPr>
      <w:rPr>
        <w:rFonts w:ascii="Wingdings" w:hAnsi="Wingdings" w:hint="default"/>
      </w:rPr>
    </w:lvl>
    <w:lvl w:ilvl="6" w:tplc="AC3E3C1C">
      <w:start w:val="1"/>
      <w:numFmt w:val="bullet"/>
      <w:lvlText w:val=""/>
      <w:lvlJc w:val="left"/>
      <w:pPr>
        <w:ind w:left="5040" w:hanging="360"/>
      </w:pPr>
      <w:rPr>
        <w:rFonts w:ascii="Symbol" w:hAnsi="Symbol" w:hint="default"/>
      </w:rPr>
    </w:lvl>
    <w:lvl w:ilvl="7" w:tplc="4AE25942">
      <w:start w:val="1"/>
      <w:numFmt w:val="bullet"/>
      <w:lvlText w:val="o"/>
      <w:lvlJc w:val="left"/>
      <w:pPr>
        <w:ind w:left="5760" w:hanging="360"/>
      </w:pPr>
      <w:rPr>
        <w:rFonts w:ascii="Courier New" w:hAnsi="Courier New" w:hint="default"/>
      </w:rPr>
    </w:lvl>
    <w:lvl w:ilvl="8" w:tplc="C3C6142A">
      <w:start w:val="1"/>
      <w:numFmt w:val="bullet"/>
      <w:lvlText w:val=""/>
      <w:lvlJc w:val="left"/>
      <w:pPr>
        <w:ind w:left="6480" w:hanging="360"/>
      </w:pPr>
      <w:rPr>
        <w:rFonts w:ascii="Wingdings" w:hAnsi="Wingdings" w:hint="default"/>
      </w:rPr>
    </w:lvl>
  </w:abstractNum>
  <w:abstractNum w:abstractNumId="42" w15:restartNumberingAfterBreak="0">
    <w:nsid w:val="48B92BA8"/>
    <w:multiLevelType w:val="hybridMultilevel"/>
    <w:tmpl w:val="7ADE26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9F2B923"/>
    <w:multiLevelType w:val="hybridMultilevel"/>
    <w:tmpl w:val="6D82A29E"/>
    <w:lvl w:ilvl="0" w:tplc="FB3A7FBE">
      <w:start w:val="1"/>
      <w:numFmt w:val="bullet"/>
      <w:lvlText w:val=""/>
      <w:lvlJc w:val="left"/>
      <w:pPr>
        <w:ind w:left="720" w:hanging="360"/>
      </w:pPr>
      <w:rPr>
        <w:rFonts w:ascii="Symbol" w:hAnsi="Symbol" w:hint="default"/>
      </w:rPr>
    </w:lvl>
    <w:lvl w:ilvl="1" w:tplc="17162E8C">
      <w:start w:val="1"/>
      <w:numFmt w:val="bullet"/>
      <w:lvlText w:val="o"/>
      <w:lvlJc w:val="left"/>
      <w:pPr>
        <w:ind w:left="1440" w:hanging="360"/>
      </w:pPr>
      <w:rPr>
        <w:rFonts w:ascii="Courier New" w:hAnsi="Courier New" w:hint="default"/>
      </w:rPr>
    </w:lvl>
    <w:lvl w:ilvl="2" w:tplc="2D86EA9C">
      <w:start w:val="1"/>
      <w:numFmt w:val="bullet"/>
      <w:lvlText w:val=""/>
      <w:lvlJc w:val="left"/>
      <w:pPr>
        <w:ind w:left="2160" w:hanging="360"/>
      </w:pPr>
      <w:rPr>
        <w:rFonts w:ascii="Wingdings" w:hAnsi="Wingdings" w:hint="default"/>
      </w:rPr>
    </w:lvl>
    <w:lvl w:ilvl="3" w:tplc="EB9A2F60">
      <w:start w:val="1"/>
      <w:numFmt w:val="bullet"/>
      <w:lvlText w:val=""/>
      <w:lvlJc w:val="left"/>
      <w:pPr>
        <w:ind w:left="2880" w:hanging="360"/>
      </w:pPr>
      <w:rPr>
        <w:rFonts w:ascii="Symbol" w:hAnsi="Symbol" w:hint="default"/>
      </w:rPr>
    </w:lvl>
    <w:lvl w:ilvl="4" w:tplc="D9286FEA">
      <w:start w:val="1"/>
      <w:numFmt w:val="bullet"/>
      <w:lvlText w:val="o"/>
      <w:lvlJc w:val="left"/>
      <w:pPr>
        <w:ind w:left="3600" w:hanging="360"/>
      </w:pPr>
      <w:rPr>
        <w:rFonts w:ascii="Courier New" w:hAnsi="Courier New" w:hint="default"/>
      </w:rPr>
    </w:lvl>
    <w:lvl w:ilvl="5" w:tplc="DDB27782">
      <w:start w:val="1"/>
      <w:numFmt w:val="bullet"/>
      <w:lvlText w:val=""/>
      <w:lvlJc w:val="left"/>
      <w:pPr>
        <w:ind w:left="4320" w:hanging="360"/>
      </w:pPr>
      <w:rPr>
        <w:rFonts w:ascii="Wingdings" w:hAnsi="Wingdings" w:hint="default"/>
      </w:rPr>
    </w:lvl>
    <w:lvl w:ilvl="6" w:tplc="2B80406A">
      <w:start w:val="1"/>
      <w:numFmt w:val="bullet"/>
      <w:lvlText w:val=""/>
      <w:lvlJc w:val="left"/>
      <w:pPr>
        <w:ind w:left="5040" w:hanging="360"/>
      </w:pPr>
      <w:rPr>
        <w:rFonts w:ascii="Symbol" w:hAnsi="Symbol" w:hint="default"/>
      </w:rPr>
    </w:lvl>
    <w:lvl w:ilvl="7" w:tplc="99908FAC">
      <w:start w:val="1"/>
      <w:numFmt w:val="bullet"/>
      <w:lvlText w:val="o"/>
      <w:lvlJc w:val="left"/>
      <w:pPr>
        <w:ind w:left="5760" w:hanging="360"/>
      </w:pPr>
      <w:rPr>
        <w:rFonts w:ascii="Courier New" w:hAnsi="Courier New" w:hint="default"/>
      </w:rPr>
    </w:lvl>
    <w:lvl w:ilvl="8" w:tplc="575028CA">
      <w:start w:val="1"/>
      <w:numFmt w:val="bullet"/>
      <w:lvlText w:val=""/>
      <w:lvlJc w:val="left"/>
      <w:pPr>
        <w:ind w:left="6480" w:hanging="360"/>
      </w:pPr>
      <w:rPr>
        <w:rFonts w:ascii="Wingdings" w:hAnsi="Wingdings" w:hint="default"/>
      </w:rPr>
    </w:lvl>
  </w:abstractNum>
  <w:abstractNum w:abstractNumId="44" w15:restartNumberingAfterBreak="0">
    <w:nsid w:val="4BC212DF"/>
    <w:multiLevelType w:val="multilevel"/>
    <w:tmpl w:val="2DDC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607D13"/>
    <w:multiLevelType w:val="hybridMultilevel"/>
    <w:tmpl w:val="3BF0ED1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6" w15:restartNumberingAfterBreak="0">
    <w:nsid w:val="51090EA8"/>
    <w:multiLevelType w:val="multilevel"/>
    <w:tmpl w:val="FA62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037A75"/>
    <w:multiLevelType w:val="multilevel"/>
    <w:tmpl w:val="7728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9833A8"/>
    <w:multiLevelType w:val="multilevel"/>
    <w:tmpl w:val="0088A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3DE3BA1"/>
    <w:multiLevelType w:val="multilevel"/>
    <w:tmpl w:val="C37E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4672CCE"/>
    <w:multiLevelType w:val="hybridMultilevel"/>
    <w:tmpl w:val="F3209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4B273E9"/>
    <w:multiLevelType w:val="hybridMultilevel"/>
    <w:tmpl w:val="A236A16A"/>
    <w:lvl w:ilvl="0" w:tplc="ED161DF4">
      <w:start w:val="253"/>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4C30B75"/>
    <w:multiLevelType w:val="hybridMultilevel"/>
    <w:tmpl w:val="FF0CF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6178118"/>
    <w:multiLevelType w:val="hybridMultilevel"/>
    <w:tmpl w:val="449EC0A0"/>
    <w:lvl w:ilvl="0" w:tplc="6592F23A">
      <w:start w:val="1"/>
      <w:numFmt w:val="bullet"/>
      <w:lvlText w:val=""/>
      <w:lvlJc w:val="left"/>
      <w:pPr>
        <w:ind w:left="720" w:hanging="360"/>
      </w:pPr>
      <w:rPr>
        <w:rFonts w:ascii="Symbol" w:hAnsi="Symbol" w:hint="default"/>
      </w:rPr>
    </w:lvl>
    <w:lvl w:ilvl="1" w:tplc="24E6FE74">
      <w:start w:val="1"/>
      <w:numFmt w:val="bullet"/>
      <w:lvlText w:val="o"/>
      <w:lvlJc w:val="left"/>
      <w:pPr>
        <w:ind w:left="1440" w:hanging="360"/>
      </w:pPr>
      <w:rPr>
        <w:rFonts w:ascii="Courier New" w:hAnsi="Courier New" w:hint="default"/>
      </w:rPr>
    </w:lvl>
    <w:lvl w:ilvl="2" w:tplc="480693E2">
      <w:start w:val="1"/>
      <w:numFmt w:val="bullet"/>
      <w:lvlText w:val=""/>
      <w:lvlJc w:val="left"/>
      <w:pPr>
        <w:ind w:left="2160" w:hanging="360"/>
      </w:pPr>
      <w:rPr>
        <w:rFonts w:ascii="Wingdings" w:hAnsi="Wingdings" w:hint="default"/>
      </w:rPr>
    </w:lvl>
    <w:lvl w:ilvl="3" w:tplc="C5B2FB9A">
      <w:start w:val="1"/>
      <w:numFmt w:val="bullet"/>
      <w:lvlText w:val=""/>
      <w:lvlJc w:val="left"/>
      <w:pPr>
        <w:ind w:left="2880" w:hanging="360"/>
      </w:pPr>
      <w:rPr>
        <w:rFonts w:ascii="Symbol" w:hAnsi="Symbol" w:hint="default"/>
      </w:rPr>
    </w:lvl>
    <w:lvl w:ilvl="4" w:tplc="046CF3F2">
      <w:start w:val="1"/>
      <w:numFmt w:val="bullet"/>
      <w:lvlText w:val="o"/>
      <w:lvlJc w:val="left"/>
      <w:pPr>
        <w:ind w:left="3600" w:hanging="360"/>
      </w:pPr>
      <w:rPr>
        <w:rFonts w:ascii="Courier New" w:hAnsi="Courier New" w:hint="default"/>
      </w:rPr>
    </w:lvl>
    <w:lvl w:ilvl="5" w:tplc="3E46641C">
      <w:start w:val="1"/>
      <w:numFmt w:val="bullet"/>
      <w:lvlText w:val=""/>
      <w:lvlJc w:val="left"/>
      <w:pPr>
        <w:ind w:left="4320" w:hanging="360"/>
      </w:pPr>
      <w:rPr>
        <w:rFonts w:ascii="Wingdings" w:hAnsi="Wingdings" w:hint="default"/>
      </w:rPr>
    </w:lvl>
    <w:lvl w:ilvl="6" w:tplc="0802B65C">
      <w:start w:val="1"/>
      <w:numFmt w:val="bullet"/>
      <w:lvlText w:val=""/>
      <w:lvlJc w:val="left"/>
      <w:pPr>
        <w:ind w:left="5040" w:hanging="360"/>
      </w:pPr>
      <w:rPr>
        <w:rFonts w:ascii="Symbol" w:hAnsi="Symbol" w:hint="default"/>
      </w:rPr>
    </w:lvl>
    <w:lvl w:ilvl="7" w:tplc="8FD66A4C">
      <w:start w:val="1"/>
      <w:numFmt w:val="bullet"/>
      <w:lvlText w:val="o"/>
      <w:lvlJc w:val="left"/>
      <w:pPr>
        <w:ind w:left="5760" w:hanging="360"/>
      </w:pPr>
      <w:rPr>
        <w:rFonts w:ascii="Courier New" w:hAnsi="Courier New" w:hint="default"/>
      </w:rPr>
    </w:lvl>
    <w:lvl w:ilvl="8" w:tplc="61486B76">
      <w:start w:val="1"/>
      <w:numFmt w:val="bullet"/>
      <w:lvlText w:val=""/>
      <w:lvlJc w:val="left"/>
      <w:pPr>
        <w:ind w:left="6480" w:hanging="360"/>
      </w:pPr>
      <w:rPr>
        <w:rFonts w:ascii="Wingdings" w:hAnsi="Wingdings" w:hint="default"/>
      </w:rPr>
    </w:lvl>
  </w:abstractNum>
  <w:abstractNum w:abstractNumId="54" w15:restartNumberingAfterBreak="0">
    <w:nsid w:val="574E0775"/>
    <w:multiLevelType w:val="multilevel"/>
    <w:tmpl w:val="873C8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8C37364"/>
    <w:multiLevelType w:val="hybridMultilevel"/>
    <w:tmpl w:val="0E96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113585"/>
    <w:multiLevelType w:val="hybridMultilevel"/>
    <w:tmpl w:val="A4CCD81C"/>
    <w:lvl w:ilvl="0" w:tplc="4BDA6DA0">
      <w:start w:val="1"/>
      <w:numFmt w:val="bullet"/>
      <w:lvlText w:val=""/>
      <w:lvlJc w:val="left"/>
      <w:pPr>
        <w:ind w:left="720" w:hanging="360"/>
      </w:pPr>
      <w:rPr>
        <w:rFonts w:ascii="Symbol" w:hAnsi="Symbol" w:hint="default"/>
      </w:rPr>
    </w:lvl>
    <w:lvl w:ilvl="1" w:tplc="360481CC">
      <w:start w:val="1"/>
      <w:numFmt w:val="bullet"/>
      <w:lvlText w:val="o"/>
      <w:lvlJc w:val="left"/>
      <w:pPr>
        <w:ind w:left="1440" w:hanging="360"/>
      </w:pPr>
      <w:rPr>
        <w:rFonts w:ascii="Courier New" w:hAnsi="Courier New" w:hint="default"/>
      </w:rPr>
    </w:lvl>
    <w:lvl w:ilvl="2" w:tplc="08C482A0">
      <w:start w:val="1"/>
      <w:numFmt w:val="bullet"/>
      <w:lvlText w:val=""/>
      <w:lvlJc w:val="left"/>
      <w:pPr>
        <w:ind w:left="2160" w:hanging="360"/>
      </w:pPr>
      <w:rPr>
        <w:rFonts w:ascii="Wingdings" w:hAnsi="Wingdings" w:hint="default"/>
      </w:rPr>
    </w:lvl>
    <w:lvl w:ilvl="3" w:tplc="DE0CFD30">
      <w:start w:val="1"/>
      <w:numFmt w:val="bullet"/>
      <w:lvlText w:val=""/>
      <w:lvlJc w:val="left"/>
      <w:pPr>
        <w:ind w:left="2880" w:hanging="360"/>
      </w:pPr>
      <w:rPr>
        <w:rFonts w:ascii="Symbol" w:hAnsi="Symbol" w:hint="default"/>
      </w:rPr>
    </w:lvl>
    <w:lvl w:ilvl="4" w:tplc="E63AC7C2">
      <w:start w:val="1"/>
      <w:numFmt w:val="bullet"/>
      <w:lvlText w:val="o"/>
      <w:lvlJc w:val="left"/>
      <w:pPr>
        <w:ind w:left="3600" w:hanging="360"/>
      </w:pPr>
      <w:rPr>
        <w:rFonts w:ascii="Courier New" w:hAnsi="Courier New" w:hint="default"/>
      </w:rPr>
    </w:lvl>
    <w:lvl w:ilvl="5" w:tplc="01AA5126">
      <w:start w:val="1"/>
      <w:numFmt w:val="bullet"/>
      <w:lvlText w:val=""/>
      <w:lvlJc w:val="left"/>
      <w:pPr>
        <w:ind w:left="4320" w:hanging="360"/>
      </w:pPr>
      <w:rPr>
        <w:rFonts w:ascii="Wingdings" w:hAnsi="Wingdings" w:hint="default"/>
      </w:rPr>
    </w:lvl>
    <w:lvl w:ilvl="6" w:tplc="945274B2">
      <w:start w:val="1"/>
      <w:numFmt w:val="bullet"/>
      <w:lvlText w:val=""/>
      <w:lvlJc w:val="left"/>
      <w:pPr>
        <w:ind w:left="5040" w:hanging="360"/>
      </w:pPr>
      <w:rPr>
        <w:rFonts w:ascii="Symbol" w:hAnsi="Symbol" w:hint="default"/>
      </w:rPr>
    </w:lvl>
    <w:lvl w:ilvl="7" w:tplc="5F70BC4C">
      <w:start w:val="1"/>
      <w:numFmt w:val="bullet"/>
      <w:lvlText w:val="o"/>
      <w:lvlJc w:val="left"/>
      <w:pPr>
        <w:ind w:left="5760" w:hanging="360"/>
      </w:pPr>
      <w:rPr>
        <w:rFonts w:ascii="Courier New" w:hAnsi="Courier New" w:hint="default"/>
      </w:rPr>
    </w:lvl>
    <w:lvl w:ilvl="8" w:tplc="3C003740">
      <w:start w:val="1"/>
      <w:numFmt w:val="bullet"/>
      <w:lvlText w:val=""/>
      <w:lvlJc w:val="left"/>
      <w:pPr>
        <w:ind w:left="6480" w:hanging="360"/>
      </w:pPr>
      <w:rPr>
        <w:rFonts w:ascii="Wingdings" w:hAnsi="Wingdings" w:hint="default"/>
      </w:rPr>
    </w:lvl>
  </w:abstractNum>
  <w:abstractNum w:abstractNumId="57" w15:restartNumberingAfterBreak="0">
    <w:nsid w:val="5930A700"/>
    <w:multiLevelType w:val="hybridMultilevel"/>
    <w:tmpl w:val="C9267086"/>
    <w:lvl w:ilvl="0" w:tplc="200CCD24">
      <w:start w:val="1"/>
      <w:numFmt w:val="bullet"/>
      <w:lvlText w:val="·"/>
      <w:lvlJc w:val="left"/>
      <w:pPr>
        <w:ind w:left="720" w:hanging="360"/>
      </w:pPr>
      <w:rPr>
        <w:rFonts w:ascii="Symbol" w:hAnsi="Symbol" w:hint="default"/>
      </w:rPr>
    </w:lvl>
    <w:lvl w:ilvl="1" w:tplc="7FF6A5C4">
      <w:start w:val="1"/>
      <w:numFmt w:val="bullet"/>
      <w:lvlText w:val="o"/>
      <w:lvlJc w:val="left"/>
      <w:pPr>
        <w:ind w:left="1440" w:hanging="360"/>
      </w:pPr>
      <w:rPr>
        <w:rFonts w:ascii="Courier New" w:hAnsi="Courier New" w:hint="default"/>
      </w:rPr>
    </w:lvl>
    <w:lvl w:ilvl="2" w:tplc="C1F8BFA8">
      <w:start w:val="1"/>
      <w:numFmt w:val="bullet"/>
      <w:lvlText w:val=""/>
      <w:lvlJc w:val="left"/>
      <w:pPr>
        <w:ind w:left="2160" w:hanging="360"/>
      </w:pPr>
      <w:rPr>
        <w:rFonts w:ascii="Wingdings" w:hAnsi="Wingdings" w:hint="default"/>
      </w:rPr>
    </w:lvl>
    <w:lvl w:ilvl="3" w:tplc="0E5C5480">
      <w:start w:val="1"/>
      <w:numFmt w:val="bullet"/>
      <w:lvlText w:val=""/>
      <w:lvlJc w:val="left"/>
      <w:pPr>
        <w:ind w:left="2880" w:hanging="360"/>
      </w:pPr>
      <w:rPr>
        <w:rFonts w:ascii="Symbol" w:hAnsi="Symbol" w:hint="default"/>
      </w:rPr>
    </w:lvl>
    <w:lvl w:ilvl="4" w:tplc="04F20904">
      <w:start w:val="1"/>
      <w:numFmt w:val="bullet"/>
      <w:lvlText w:val="o"/>
      <w:lvlJc w:val="left"/>
      <w:pPr>
        <w:ind w:left="3600" w:hanging="360"/>
      </w:pPr>
      <w:rPr>
        <w:rFonts w:ascii="Courier New" w:hAnsi="Courier New" w:hint="default"/>
      </w:rPr>
    </w:lvl>
    <w:lvl w:ilvl="5" w:tplc="55561FFE">
      <w:start w:val="1"/>
      <w:numFmt w:val="bullet"/>
      <w:lvlText w:val=""/>
      <w:lvlJc w:val="left"/>
      <w:pPr>
        <w:ind w:left="4320" w:hanging="360"/>
      </w:pPr>
      <w:rPr>
        <w:rFonts w:ascii="Wingdings" w:hAnsi="Wingdings" w:hint="default"/>
      </w:rPr>
    </w:lvl>
    <w:lvl w:ilvl="6" w:tplc="A8425AA4">
      <w:start w:val="1"/>
      <w:numFmt w:val="bullet"/>
      <w:lvlText w:val=""/>
      <w:lvlJc w:val="left"/>
      <w:pPr>
        <w:ind w:left="5040" w:hanging="360"/>
      </w:pPr>
      <w:rPr>
        <w:rFonts w:ascii="Symbol" w:hAnsi="Symbol" w:hint="default"/>
      </w:rPr>
    </w:lvl>
    <w:lvl w:ilvl="7" w:tplc="B88C4092">
      <w:start w:val="1"/>
      <w:numFmt w:val="bullet"/>
      <w:lvlText w:val="o"/>
      <w:lvlJc w:val="left"/>
      <w:pPr>
        <w:ind w:left="5760" w:hanging="360"/>
      </w:pPr>
      <w:rPr>
        <w:rFonts w:ascii="Courier New" w:hAnsi="Courier New" w:hint="default"/>
      </w:rPr>
    </w:lvl>
    <w:lvl w:ilvl="8" w:tplc="6AE2D258">
      <w:start w:val="1"/>
      <w:numFmt w:val="bullet"/>
      <w:lvlText w:val=""/>
      <w:lvlJc w:val="left"/>
      <w:pPr>
        <w:ind w:left="6480" w:hanging="360"/>
      </w:pPr>
      <w:rPr>
        <w:rFonts w:ascii="Wingdings" w:hAnsi="Wingdings" w:hint="default"/>
      </w:rPr>
    </w:lvl>
  </w:abstractNum>
  <w:abstractNum w:abstractNumId="58" w15:restartNumberingAfterBreak="0">
    <w:nsid w:val="5C52D51C"/>
    <w:multiLevelType w:val="hybridMultilevel"/>
    <w:tmpl w:val="269443E4"/>
    <w:lvl w:ilvl="0" w:tplc="14B6DF3E">
      <w:start w:val="1"/>
      <w:numFmt w:val="bullet"/>
      <w:lvlText w:val="·"/>
      <w:lvlJc w:val="left"/>
      <w:pPr>
        <w:ind w:left="720" w:hanging="360"/>
      </w:pPr>
      <w:rPr>
        <w:rFonts w:ascii="Symbol" w:hAnsi="Symbol" w:hint="default"/>
      </w:rPr>
    </w:lvl>
    <w:lvl w:ilvl="1" w:tplc="ECAE9118">
      <w:start w:val="1"/>
      <w:numFmt w:val="bullet"/>
      <w:lvlText w:val="o"/>
      <w:lvlJc w:val="left"/>
      <w:pPr>
        <w:ind w:left="1440" w:hanging="360"/>
      </w:pPr>
      <w:rPr>
        <w:rFonts w:ascii="Courier New" w:hAnsi="Courier New" w:hint="default"/>
      </w:rPr>
    </w:lvl>
    <w:lvl w:ilvl="2" w:tplc="D2E2B624">
      <w:start w:val="1"/>
      <w:numFmt w:val="bullet"/>
      <w:lvlText w:val=""/>
      <w:lvlJc w:val="left"/>
      <w:pPr>
        <w:ind w:left="2160" w:hanging="360"/>
      </w:pPr>
      <w:rPr>
        <w:rFonts w:ascii="Wingdings" w:hAnsi="Wingdings" w:hint="default"/>
      </w:rPr>
    </w:lvl>
    <w:lvl w:ilvl="3" w:tplc="37345058">
      <w:start w:val="1"/>
      <w:numFmt w:val="bullet"/>
      <w:lvlText w:val=""/>
      <w:lvlJc w:val="left"/>
      <w:pPr>
        <w:ind w:left="2880" w:hanging="360"/>
      </w:pPr>
      <w:rPr>
        <w:rFonts w:ascii="Symbol" w:hAnsi="Symbol" w:hint="default"/>
      </w:rPr>
    </w:lvl>
    <w:lvl w:ilvl="4" w:tplc="BDC83BBC">
      <w:start w:val="1"/>
      <w:numFmt w:val="bullet"/>
      <w:lvlText w:val="o"/>
      <w:lvlJc w:val="left"/>
      <w:pPr>
        <w:ind w:left="3600" w:hanging="360"/>
      </w:pPr>
      <w:rPr>
        <w:rFonts w:ascii="Courier New" w:hAnsi="Courier New" w:hint="default"/>
      </w:rPr>
    </w:lvl>
    <w:lvl w:ilvl="5" w:tplc="F4203710">
      <w:start w:val="1"/>
      <w:numFmt w:val="bullet"/>
      <w:lvlText w:val=""/>
      <w:lvlJc w:val="left"/>
      <w:pPr>
        <w:ind w:left="4320" w:hanging="360"/>
      </w:pPr>
      <w:rPr>
        <w:rFonts w:ascii="Wingdings" w:hAnsi="Wingdings" w:hint="default"/>
      </w:rPr>
    </w:lvl>
    <w:lvl w:ilvl="6" w:tplc="E7042D3E">
      <w:start w:val="1"/>
      <w:numFmt w:val="bullet"/>
      <w:lvlText w:val=""/>
      <w:lvlJc w:val="left"/>
      <w:pPr>
        <w:ind w:left="5040" w:hanging="360"/>
      </w:pPr>
      <w:rPr>
        <w:rFonts w:ascii="Symbol" w:hAnsi="Symbol" w:hint="default"/>
      </w:rPr>
    </w:lvl>
    <w:lvl w:ilvl="7" w:tplc="1EE47294">
      <w:start w:val="1"/>
      <w:numFmt w:val="bullet"/>
      <w:lvlText w:val="o"/>
      <w:lvlJc w:val="left"/>
      <w:pPr>
        <w:ind w:left="5760" w:hanging="360"/>
      </w:pPr>
      <w:rPr>
        <w:rFonts w:ascii="Courier New" w:hAnsi="Courier New" w:hint="default"/>
      </w:rPr>
    </w:lvl>
    <w:lvl w:ilvl="8" w:tplc="173EFE40">
      <w:start w:val="1"/>
      <w:numFmt w:val="bullet"/>
      <w:lvlText w:val=""/>
      <w:lvlJc w:val="left"/>
      <w:pPr>
        <w:ind w:left="6480" w:hanging="360"/>
      </w:pPr>
      <w:rPr>
        <w:rFonts w:ascii="Wingdings" w:hAnsi="Wingdings" w:hint="default"/>
      </w:rPr>
    </w:lvl>
  </w:abstractNum>
  <w:abstractNum w:abstractNumId="59" w15:restartNumberingAfterBreak="0">
    <w:nsid w:val="5C8356CB"/>
    <w:multiLevelType w:val="multilevel"/>
    <w:tmpl w:val="D228D2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D583B3D"/>
    <w:multiLevelType w:val="multilevel"/>
    <w:tmpl w:val="B6F0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330A552"/>
    <w:multiLevelType w:val="hybridMultilevel"/>
    <w:tmpl w:val="62D27590"/>
    <w:lvl w:ilvl="0" w:tplc="AD0AC556">
      <w:start w:val="1"/>
      <w:numFmt w:val="bullet"/>
      <w:lvlText w:val=""/>
      <w:lvlJc w:val="left"/>
      <w:pPr>
        <w:ind w:left="720" w:hanging="360"/>
      </w:pPr>
      <w:rPr>
        <w:rFonts w:ascii="Symbol" w:hAnsi="Symbol" w:hint="default"/>
      </w:rPr>
    </w:lvl>
    <w:lvl w:ilvl="1" w:tplc="F4E82120">
      <w:start w:val="1"/>
      <w:numFmt w:val="bullet"/>
      <w:lvlText w:val="o"/>
      <w:lvlJc w:val="left"/>
      <w:pPr>
        <w:ind w:left="1440" w:hanging="360"/>
      </w:pPr>
      <w:rPr>
        <w:rFonts w:ascii="Courier New" w:hAnsi="Courier New" w:hint="default"/>
      </w:rPr>
    </w:lvl>
    <w:lvl w:ilvl="2" w:tplc="0A0A70D2">
      <w:start w:val="1"/>
      <w:numFmt w:val="bullet"/>
      <w:lvlText w:val=""/>
      <w:lvlJc w:val="left"/>
      <w:pPr>
        <w:ind w:left="2160" w:hanging="360"/>
      </w:pPr>
      <w:rPr>
        <w:rFonts w:ascii="Wingdings" w:hAnsi="Wingdings" w:hint="default"/>
      </w:rPr>
    </w:lvl>
    <w:lvl w:ilvl="3" w:tplc="9C525F92">
      <w:start w:val="1"/>
      <w:numFmt w:val="bullet"/>
      <w:lvlText w:val=""/>
      <w:lvlJc w:val="left"/>
      <w:pPr>
        <w:ind w:left="2880" w:hanging="360"/>
      </w:pPr>
      <w:rPr>
        <w:rFonts w:ascii="Symbol" w:hAnsi="Symbol" w:hint="default"/>
      </w:rPr>
    </w:lvl>
    <w:lvl w:ilvl="4" w:tplc="F8E87D8C">
      <w:start w:val="1"/>
      <w:numFmt w:val="bullet"/>
      <w:lvlText w:val="o"/>
      <w:lvlJc w:val="left"/>
      <w:pPr>
        <w:ind w:left="3600" w:hanging="360"/>
      </w:pPr>
      <w:rPr>
        <w:rFonts w:ascii="Courier New" w:hAnsi="Courier New" w:hint="default"/>
      </w:rPr>
    </w:lvl>
    <w:lvl w:ilvl="5" w:tplc="03BE09B8">
      <w:start w:val="1"/>
      <w:numFmt w:val="bullet"/>
      <w:lvlText w:val=""/>
      <w:lvlJc w:val="left"/>
      <w:pPr>
        <w:ind w:left="4320" w:hanging="360"/>
      </w:pPr>
      <w:rPr>
        <w:rFonts w:ascii="Wingdings" w:hAnsi="Wingdings" w:hint="default"/>
      </w:rPr>
    </w:lvl>
    <w:lvl w:ilvl="6" w:tplc="16D2E422">
      <w:start w:val="1"/>
      <w:numFmt w:val="bullet"/>
      <w:lvlText w:val=""/>
      <w:lvlJc w:val="left"/>
      <w:pPr>
        <w:ind w:left="5040" w:hanging="360"/>
      </w:pPr>
      <w:rPr>
        <w:rFonts w:ascii="Symbol" w:hAnsi="Symbol" w:hint="default"/>
      </w:rPr>
    </w:lvl>
    <w:lvl w:ilvl="7" w:tplc="931288AC">
      <w:start w:val="1"/>
      <w:numFmt w:val="bullet"/>
      <w:lvlText w:val="o"/>
      <w:lvlJc w:val="left"/>
      <w:pPr>
        <w:ind w:left="5760" w:hanging="360"/>
      </w:pPr>
      <w:rPr>
        <w:rFonts w:ascii="Courier New" w:hAnsi="Courier New" w:hint="default"/>
      </w:rPr>
    </w:lvl>
    <w:lvl w:ilvl="8" w:tplc="C9240698">
      <w:start w:val="1"/>
      <w:numFmt w:val="bullet"/>
      <w:lvlText w:val=""/>
      <w:lvlJc w:val="left"/>
      <w:pPr>
        <w:ind w:left="6480" w:hanging="360"/>
      </w:pPr>
      <w:rPr>
        <w:rFonts w:ascii="Wingdings" w:hAnsi="Wingdings" w:hint="default"/>
      </w:rPr>
    </w:lvl>
  </w:abstractNum>
  <w:abstractNum w:abstractNumId="62" w15:restartNumberingAfterBreak="0">
    <w:nsid w:val="6643DF88"/>
    <w:multiLevelType w:val="hybridMultilevel"/>
    <w:tmpl w:val="B844A10A"/>
    <w:lvl w:ilvl="0" w:tplc="68F02D2A">
      <w:start w:val="1"/>
      <w:numFmt w:val="bullet"/>
      <w:lvlText w:val=""/>
      <w:lvlJc w:val="left"/>
      <w:pPr>
        <w:ind w:left="720" w:hanging="360"/>
      </w:pPr>
      <w:rPr>
        <w:rFonts w:ascii="Symbol" w:hAnsi="Symbol" w:hint="default"/>
      </w:rPr>
    </w:lvl>
    <w:lvl w:ilvl="1" w:tplc="2906165C">
      <w:start w:val="1"/>
      <w:numFmt w:val="bullet"/>
      <w:lvlText w:val="o"/>
      <w:lvlJc w:val="left"/>
      <w:pPr>
        <w:ind w:left="1440" w:hanging="360"/>
      </w:pPr>
      <w:rPr>
        <w:rFonts w:ascii="Courier New" w:hAnsi="Courier New" w:hint="default"/>
      </w:rPr>
    </w:lvl>
    <w:lvl w:ilvl="2" w:tplc="21564236">
      <w:start w:val="1"/>
      <w:numFmt w:val="bullet"/>
      <w:lvlText w:val=""/>
      <w:lvlJc w:val="left"/>
      <w:pPr>
        <w:ind w:left="2160" w:hanging="360"/>
      </w:pPr>
      <w:rPr>
        <w:rFonts w:ascii="Wingdings" w:hAnsi="Wingdings" w:hint="default"/>
      </w:rPr>
    </w:lvl>
    <w:lvl w:ilvl="3" w:tplc="843444A8">
      <w:start w:val="1"/>
      <w:numFmt w:val="bullet"/>
      <w:lvlText w:val=""/>
      <w:lvlJc w:val="left"/>
      <w:pPr>
        <w:ind w:left="2880" w:hanging="360"/>
      </w:pPr>
      <w:rPr>
        <w:rFonts w:ascii="Symbol" w:hAnsi="Symbol" w:hint="default"/>
      </w:rPr>
    </w:lvl>
    <w:lvl w:ilvl="4" w:tplc="66EA95D8">
      <w:start w:val="1"/>
      <w:numFmt w:val="bullet"/>
      <w:lvlText w:val="o"/>
      <w:lvlJc w:val="left"/>
      <w:pPr>
        <w:ind w:left="3600" w:hanging="360"/>
      </w:pPr>
      <w:rPr>
        <w:rFonts w:ascii="Courier New" w:hAnsi="Courier New" w:hint="default"/>
      </w:rPr>
    </w:lvl>
    <w:lvl w:ilvl="5" w:tplc="FBF203BC">
      <w:start w:val="1"/>
      <w:numFmt w:val="bullet"/>
      <w:lvlText w:val=""/>
      <w:lvlJc w:val="left"/>
      <w:pPr>
        <w:ind w:left="4320" w:hanging="360"/>
      </w:pPr>
      <w:rPr>
        <w:rFonts w:ascii="Wingdings" w:hAnsi="Wingdings" w:hint="default"/>
      </w:rPr>
    </w:lvl>
    <w:lvl w:ilvl="6" w:tplc="874E1B12">
      <w:start w:val="1"/>
      <w:numFmt w:val="bullet"/>
      <w:lvlText w:val=""/>
      <w:lvlJc w:val="left"/>
      <w:pPr>
        <w:ind w:left="5040" w:hanging="360"/>
      </w:pPr>
      <w:rPr>
        <w:rFonts w:ascii="Symbol" w:hAnsi="Symbol" w:hint="default"/>
      </w:rPr>
    </w:lvl>
    <w:lvl w:ilvl="7" w:tplc="D6AC44B6">
      <w:start w:val="1"/>
      <w:numFmt w:val="bullet"/>
      <w:lvlText w:val="o"/>
      <w:lvlJc w:val="left"/>
      <w:pPr>
        <w:ind w:left="5760" w:hanging="360"/>
      </w:pPr>
      <w:rPr>
        <w:rFonts w:ascii="Courier New" w:hAnsi="Courier New" w:hint="default"/>
      </w:rPr>
    </w:lvl>
    <w:lvl w:ilvl="8" w:tplc="8E5C00C8">
      <w:start w:val="1"/>
      <w:numFmt w:val="bullet"/>
      <w:lvlText w:val=""/>
      <w:lvlJc w:val="left"/>
      <w:pPr>
        <w:ind w:left="6480" w:hanging="360"/>
      </w:pPr>
      <w:rPr>
        <w:rFonts w:ascii="Wingdings" w:hAnsi="Wingdings" w:hint="default"/>
      </w:rPr>
    </w:lvl>
  </w:abstractNum>
  <w:abstractNum w:abstractNumId="63" w15:restartNumberingAfterBreak="0">
    <w:nsid w:val="69BDFD36"/>
    <w:multiLevelType w:val="hybridMultilevel"/>
    <w:tmpl w:val="E578D584"/>
    <w:lvl w:ilvl="0" w:tplc="DC7ABDEC">
      <w:start w:val="1"/>
      <w:numFmt w:val="bullet"/>
      <w:lvlText w:val=""/>
      <w:lvlJc w:val="left"/>
      <w:pPr>
        <w:ind w:left="720" w:hanging="360"/>
      </w:pPr>
      <w:rPr>
        <w:rFonts w:ascii="Symbol" w:hAnsi="Symbol" w:hint="default"/>
      </w:rPr>
    </w:lvl>
    <w:lvl w:ilvl="1" w:tplc="A4D4EBFA">
      <w:start w:val="1"/>
      <w:numFmt w:val="bullet"/>
      <w:lvlText w:val="o"/>
      <w:lvlJc w:val="left"/>
      <w:pPr>
        <w:ind w:left="1440" w:hanging="360"/>
      </w:pPr>
      <w:rPr>
        <w:rFonts w:ascii="Courier New" w:hAnsi="Courier New" w:hint="default"/>
      </w:rPr>
    </w:lvl>
    <w:lvl w:ilvl="2" w:tplc="6FAA67A4">
      <w:start w:val="1"/>
      <w:numFmt w:val="bullet"/>
      <w:lvlText w:val=""/>
      <w:lvlJc w:val="left"/>
      <w:pPr>
        <w:ind w:left="2160" w:hanging="360"/>
      </w:pPr>
      <w:rPr>
        <w:rFonts w:ascii="Wingdings" w:hAnsi="Wingdings" w:hint="default"/>
      </w:rPr>
    </w:lvl>
    <w:lvl w:ilvl="3" w:tplc="731C5EC0">
      <w:start w:val="1"/>
      <w:numFmt w:val="bullet"/>
      <w:lvlText w:val=""/>
      <w:lvlJc w:val="left"/>
      <w:pPr>
        <w:ind w:left="2880" w:hanging="360"/>
      </w:pPr>
      <w:rPr>
        <w:rFonts w:ascii="Symbol" w:hAnsi="Symbol" w:hint="default"/>
      </w:rPr>
    </w:lvl>
    <w:lvl w:ilvl="4" w:tplc="478ACD44">
      <w:start w:val="1"/>
      <w:numFmt w:val="bullet"/>
      <w:lvlText w:val="o"/>
      <w:lvlJc w:val="left"/>
      <w:pPr>
        <w:ind w:left="3600" w:hanging="360"/>
      </w:pPr>
      <w:rPr>
        <w:rFonts w:ascii="Courier New" w:hAnsi="Courier New" w:hint="default"/>
      </w:rPr>
    </w:lvl>
    <w:lvl w:ilvl="5" w:tplc="21D8C386">
      <w:start w:val="1"/>
      <w:numFmt w:val="bullet"/>
      <w:lvlText w:val=""/>
      <w:lvlJc w:val="left"/>
      <w:pPr>
        <w:ind w:left="4320" w:hanging="360"/>
      </w:pPr>
      <w:rPr>
        <w:rFonts w:ascii="Wingdings" w:hAnsi="Wingdings" w:hint="default"/>
      </w:rPr>
    </w:lvl>
    <w:lvl w:ilvl="6" w:tplc="96D2767C">
      <w:start w:val="1"/>
      <w:numFmt w:val="bullet"/>
      <w:lvlText w:val=""/>
      <w:lvlJc w:val="left"/>
      <w:pPr>
        <w:ind w:left="5040" w:hanging="360"/>
      </w:pPr>
      <w:rPr>
        <w:rFonts w:ascii="Symbol" w:hAnsi="Symbol" w:hint="default"/>
      </w:rPr>
    </w:lvl>
    <w:lvl w:ilvl="7" w:tplc="17405246">
      <w:start w:val="1"/>
      <w:numFmt w:val="bullet"/>
      <w:lvlText w:val="o"/>
      <w:lvlJc w:val="left"/>
      <w:pPr>
        <w:ind w:left="5760" w:hanging="360"/>
      </w:pPr>
      <w:rPr>
        <w:rFonts w:ascii="Courier New" w:hAnsi="Courier New" w:hint="default"/>
      </w:rPr>
    </w:lvl>
    <w:lvl w:ilvl="8" w:tplc="AB00C06E">
      <w:start w:val="1"/>
      <w:numFmt w:val="bullet"/>
      <w:lvlText w:val=""/>
      <w:lvlJc w:val="left"/>
      <w:pPr>
        <w:ind w:left="6480" w:hanging="360"/>
      </w:pPr>
      <w:rPr>
        <w:rFonts w:ascii="Wingdings" w:hAnsi="Wingdings" w:hint="default"/>
      </w:rPr>
    </w:lvl>
  </w:abstractNum>
  <w:abstractNum w:abstractNumId="64" w15:restartNumberingAfterBreak="0">
    <w:nsid w:val="6CCE6787"/>
    <w:multiLevelType w:val="hybridMultilevel"/>
    <w:tmpl w:val="FDE6270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5" w15:restartNumberingAfterBreak="0">
    <w:nsid w:val="6E2A0C6F"/>
    <w:multiLevelType w:val="hybridMultilevel"/>
    <w:tmpl w:val="3B54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EAF53E5"/>
    <w:multiLevelType w:val="hybridMultilevel"/>
    <w:tmpl w:val="3224E682"/>
    <w:lvl w:ilvl="0" w:tplc="B1F4654E">
      <w:start w:val="1"/>
      <w:numFmt w:val="bullet"/>
      <w:lvlText w:val=""/>
      <w:lvlJc w:val="left"/>
      <w:pPr>
        <w:ind w:left="720" w:hanging="360"/>
      </w:pPr>
      <w:rPr>
        <w:rFonts w:ascii="Symbol" w:hAnsi="Symbol" w:hint="default"/>
      </w:rPr>
    </w:lvl>
    <w:lvl w:ilvl="1" w:tplc="F5685B68">
      <w:start w:val="1"/>
      <w:numFmt w:val="bullet"/>
      <w:lvlText w:val="o"/>
      <w:lvlJc w:val="left"/>
      <w:pPr>
        <w:ind w:left="1440" w:hanging="360"/>
      </w:pPr>
      <w:rPr>
        <w:rFonts w:ascii="Courier New" w:hAnsi="Courier New" w:hint="default"/>
      </w:rPr>
    </w:lvl>
    <w:lvl w:ilvl="2" w:tplc="020281E6">
      <w:start w:val="1"/>
      <w:numFmt w:val="bullet"/>
      <w:lvlText w:val=""/>
      <w:lvlJc w:val="left"/>
      <w:pPr>
        <w:ind w:left="2160" w:hanging="360"/>
      </w:pPr>
      <w:rPr>
        <w:rFonts w:ascii="Wingdings" w:hAnsi="Wingdings" w:hint="default"/>
      </w:rPr>
    </w:lvl>
    <w:lvl w:ilvl="3" w:tplc="EC6C957A">
      <w:start w:val="1"/>
      <w:numFmt w:val="bullet"/>
      <w:lvlText w:val=""/>
      <w:lvlJc w:val="left"/>
      <w:pPr>
        <w:ind w:left="2880" w:hanging="360"/>
      </w:pPr>
      <w:rPr>
        <w:rFonts w:ascii="Symbol" w:hAnsi="Symbol" w:hint="default"/>
      </w:rPr>
    </w:lvl>
    <w:lvl w:ilvl="4" w:tplc="D452D2A8">
      <w:start w:val="1"/>
      <w:numFmt w:val="bullet"/>
      <w:lvlText w:val="o"/>
      <w:lvlJc w:val="left"/>
      <w:pPr>
        <w:ind w:left="3600" w:hanging="360"/>
      </w:pPr>
      <w:rPr>
        <w:rFonts w:ascii="Courier New" w:hAnsi="Courier New" w:hint="default"/>
      </w:rPr>
    </w:lvl>
    <w:lvl w:ilvl="5" w:tplc="F06261AA">
      <w:start w:val="1"/>
      <w:numFmt w:val="bullet"/>
      <w:lvlText w:val=""/>
      <w:lvlJc w:val="left"/>
      <w:pPr>
        <w:ind w:left="4320" w:hanging="360"/>
      </w:pPr>
      <w:rPr>
        <w:rFonts w:ascii="Wingdings" w:hAnsi="Wingdings" w:hint="default"/>
      </w:rPr>
    </w:lvl>
    <w:lvl w:ilvl="6" w:tplc="3C5C1FB8">
      <w:start w:val="1"/>
      <w:numFmt w:val="bullet"/>
      <w:lvlText w:val=""/>
      <w:lvlJc w:val="left"/>
      <w:pPr>
        <w:ind w:left="5040" w:hanging="360"/>
      </w:pPr>
      <w:rPr>
        <w:rFonts w:ascii="Symbol" w:hAnsi="Symbol" w:hint="default"/>
      </w:rPr>
    </w:lvl>
    <w:lvl w:ilvl="7" w:tplc="57EEA026">
      <w:start w:val="1"/>
      <w:numFmt w:val="bullet"/>
      <w:lvlText w:val="o"/>
      <w:lvlJc w:val="left"/>
      <w:pPr>
        <w:ind w:left="5760" w:hanging="360"/>
      </w:pPr>
      <w:rPr>
        <w:rFonts w:ascii="Courier New" w:hAnsi="Courier New" w:hint="default"/>
      </w:rPr>
    </w:lvl>
    <w:lvl w:ilvl="8" w:tplc="7BB2BBBA">
      <w:start w:val="1"/>
      <w:numFmt w:val="bullet"/>
      <w:lvlText w:val=""/>
      <w:lvlJc w:val="left"/>
      <w:pPr>
        <w:ind w:left="6480" w:hanging="360"/>
      </w:pPr>
      <w:rPr>
        <w:rFonts w:ascii="Wingdings" w:hAnsi="Wingdings" w:hint="default"/>
      </w:rPr>
    </w:lvl>
  </w:abstractNum>
  <w:abstractNum w:abstractNumId="67" w15:restartNumberingAfterBreak="0">
    <w:nsid w:val="748152AF"/>
    <w:multiLevelType w:val="hybridMultilevel"/>
    <w:tmpl w:val="97809A96"/>
    <w:lvl w:ilvl="0" w:tplc="9690A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55809A2"/>
    <w:multiLevelType w:val="multilevel"/>
    <w:tmpl w:val="8FB8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793E6C6"/>
    <w:multiLevelType w:val="hybridMultilevel"/>
    <w:tmpl w:val="224C078E"/>
    <w:lvl w:ilvl="0" w:tplc="3A9E5270">
      <w:start w:val="1"/>
      <w:numFmt w:val="decimal"/>
      <w:lvlText w:val="%1."/>
      <w:lvlJc w:val="left"/>
      <w:pPr>
        <w:ind w:left="1080" w:hanging="360"/>
      </w:pPr>
    </w:lvl>
    <w:lvl w:ilvl="1" w:tplc="1A301A18">
      <w:start w:val="1"/>
      <w:numFmt w:val="lowerLetter"/>
      <w:lvlText w:val="%2."/>
      <w:lvlJc w:val="left"/>
      <w:pPr>
        <w:ind w:left="1800" w:hanging="360"/>
      </w:pPr>
    </w:lvl>
    <w:lvl w:ilvl="2" w:tplc="4B9873A4">
      <w:start w:val="1"/>
      <w:numFmt w:val="lowerRoman"/>
      <w:lvlText w:val="%3."/>
      <w:lvlJc w:val="right"/>
      <w:pPr>
        <w:ind w:left="2520" w:hanging="180"/>
      </w:pPr>
    </w:lvl>
    <w:lvl w:ilvl="3" w:tplc="E4BECBEC">
      <w:start w:val="1"/>
      <w:numFmt w:val="decimal"/>
      <w:lvlText w:val="%4."/>
      <w:lvlJc w:val="left"/>
      <w:pPr>
        <w:ind w:left="3240" w:hanging="360"/>
      </w:pPr>
    </w:lvl>
    <w:lvl w:ilvl="4" w:tplc="97285C7C">
      <w:start w:val="1"/>
      <w:numFmt w:val="lowerLetter"/>
      <w:lvlText w:val="%5."/>
      <w:lvlJc w:val="left"/>
      <w:pPr>
        <w:ind w:left="3960" w:hanging="360"/>
      </w:pPr>
    </w:lvl>
    <w:lvl w:ilvl="5" w:tplc="9B4298A2">
      <w:start w:val="1"/>
      <w:numFmt w:val="lowerRoman"/>
      <w:lvlText w:val="%6."/>
      <w:lvlJc w:val="right"/>
      <w:pPr>
        <w:ind w:left="4680" w:hanging="180"/>
      </w:pPr>
    </w:lvl>
    <w:lvl w:ilvl="6" w:tplc="E5FA2AC0">
      <w:start w:val="1"/>
      <w:numFmt w:val="decimal"/>
      <w:lvlText w:val="%7."/>
      <w:lvlJc w:val="left"/>
      <w:pPr>
        <w:ind w:left="5400" w:hanging="360"/>
      </w:pPr>
    </w:lvl>
    <w:lvl w:ilvl="7" w:tplc="8BA23956">
      <w:start w:val="1"/>
      <w:numFmt w:val="lowerLetter"/>
      <w:lvlText w:val="%8."/>
      <w:lvlJc w:val="left"/>
      <w:pPr>
        <w:ind w:left="6120" w:hanging="360"/>
      </w:pPr>
    </w:lvl>
    <w:lvl w:ilvl="8" w:tplc="05C81A44">
      <w:start w:val="1"/>
      <w:numFmt w:val="lowerRoman"/>
      <w:lvlText w:val="%9."/>
      <w:lvlJc w:val="right"/>
      <w:pPr>
        <w:ind w:left="6840" w:hanging="180"/>
      </w:pPr>
    </w:lvl>
  </w:abstractNum>
  <w:abstractNum w:abstractNumId="70" w15:restartNumberingAfterBreak="0">
    <w:nsid w:val="79E76D46"/>
    <w:multiLevelType w:val="multilevel"/>
    <w:tmpl w:val="B4A84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A402D72"/>
    <w:multiLevelType w:val="hybridMultilevel"/>
    <w:tmpl w:val="E004986E"/>
    <w:lvl w:ilvl="0" w:tplc="7458E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B07056F"/>
    <w:multiLevelType w:val="hybridMultilevel"/>
    <w:tmpl w:val="395AA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77486E"/>
    <w:multiLevelType w:val="hybridMultilevel"/>
    <w:tmpl w:val="D14A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47264D"/>
    <w:multiLevelType w:val="hybridMultilevel"/>
    <w:tmpl w:val="7188FDFA"/>
    <w:lvl w:ilvl="0" w:tplc="F35A7E28">
      <w:start w:val="1"/>
      <w:numFmt w:val="decimal"/>
      <w:lvlText w:val="%1."/>
      <w:lvlJc w:val="left"/>
      <w:pPr>
        <w:ind w:left="720" w:hanging="360"/>
      </w:pPr>
    </w:lvl>
    <w:lvl w:ilvl="1" w:tplc="275A1AC0">
      <w:start w:val="1"/>
      <w:numFmt w:val="lowerLetter"/>
      <w:lvlText w:val="%2."/>
      <w:lvlJc w:val="left"/>
      <w:pPr>
        <w:ind w:left="1440" w:hanging="360"/>
      </w:pPr>
    </w:lvl>
    <w:lvl w:ilvl="2" w:tplc="78EEDA3A">
      <w:start w:val="1"/>
      <w:numFmt w:val="lowerRoman"/>
      <w:lvlText w:val="%3."/>
      <w:lvlJc w:val="right"/>
      <w:pPr>
        <w:ind w:left="2160" w:hanging="180"/>
      </w:pPr>
    </w:lvl>
    <w:lvl w:ilvl="3" w:tplc="7592D10C">
      <w:start w:val="1"/>
      <w:numFmt w:val="decimal"/>
      <w:lvlText w:val="%4."/>
      <w:lvlJc w:val="left"/>
      <w:pPr>
        <w:ind w:left="2880" w:hanging="360"/>
      </w:pPr>
    </w:lvl>
    <w:lvl w:ilvl="4" w:tplc="3B22D172">
      <w:start w:val="1"/>
      <w:numFmt w:val="lowerLetter"/>
      <w:lvlText w:val="%5."/>
      <w:lvlJc w:val="left"/>
      <w:pPr>
        <w:ind w:left="3600" w:hanging="360"/>
      </w:pPr>
    </w:lvl>
    <w:lvl w:ilvl="5" w:tplc="9C0CEBF8">
      <w:start w:val="1"/>
      <w:numFmt w:val="lowerRoman"/>
      <w:lvlText w:val="%6."/>
      <w:lvlJc w:val="right"/>
      <w:pPr>
        <w:ind w:left="4320" w:hanging="180"/>
      </w:pPr>
    </w:lvl>
    <w:lvl w:ilvl="6" w:tplc="06122A62">
      <w:start w:val="1"/>
      <w:numFmt w:val="decimal"/>
      <w:lvlText w:val="%7."/>
      <w:lvlJc w:val="left"/>
      <w:pPr>
        <w:ind w:left="5040" w:hanging="360"/>
      </w:pPr>
    </w:lvl>
    <w:lvl w:ilvl="7" w:tplc="5308BA0A">
      <w:start w:val="1"/>
      <w:numFmt w:val="lowerLetter"/>
      <w:lvlText w:val="%8."/>
      <w:lvlJc w:val="left"/>
      <w:pPr>
        <w:ind w:left="5760" w:hanging="360"/>
      </w:pPr>
    </w:lvl>
    <w:lvl w:ilvl="8" w:tplc="BBBC9FEA">
      <w:start w:val="1"/>
      <w:numFmt w:val="lowerRoman"/>
      <w:lvlText w:val="%9."/>
      <w:lvlJc w:val="right"/>
      <w:pPr>
        <w:ind w:left="6480" w:hanging="180"/>
      </w:pPr>
    </w:lvl>
  </w:abstractNum>
  <w:abstractNum w:abstractNumId="75" w15:restartNumberingAfterBreak="0">
    <w:nsid w:val="7DAD19B4"/>
    <w:multiLevelType w:val="multilevel"/>
    <w:tmpl w:val="6BD8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EE748C8"/>
    <w:multiLevelType w:val="multilevel"/>
    <w:tmpl w:val="E918C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F965FCA"/>
    <w:multiLevelType w:val="hybridMultilevel"/>
    <w:tmpl w:val="30129F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2"/>
  </w:num>
  <w:num w:numId="3">
    <w:abstractNumId w:val="21"/>
  </w:num>
  <w:num w:numId="4">
    <w:abstractNumId w:val="57"/>
  </w:num>
  <w:num w:numId="5">
    <w:abstractNumId w:val="58"/>
  </w:num>
  <w:num w:numId="6">
    <w:abstractNumId w:val="61"/>
  </w:num>
  <w:num w:numId="7">
    <w:abstractNumId w:val="20"/>
  </w:num>
  <w:num w:numId="8">
    <w:abstractNumId w:val="39"/>
  </w:num>
  <w:num w:numId="9">
    <w:abstractNumId w:val="62"/>
  </w:num>
  <w:num w:numId="10">
    <w:abstractNumId w:val="53"/>
  </w:num>
  <w:num w:numId="11">
    <w:abstractNumId w:val="38"/>
  </w:num>
  <w:num w:numId="12">
    <w:abstractNumId w:val="74"/>
  </w:num>
  <w:num w:numId="13">
    <w:abstractNumId w:val="66"/>
  </w:num>
  <w:num w:numId="14">
    <w:abstractNumId w:val="34"/>
  </w:num>
  <w:num w:numId="15">
    <w:abstractNumId w:val="17"/>
  </w:num>
  <w:num w:numId="16">
    <w:abstractNumId w:val="10"/>
  </w:num>
  <w:num w:numId="17">
    <w:abstractNumId w:val="26"/>
  </w:num>
  <w:num w:numId="18">
    <w:abstractNumId w:val="63"/>
  </w:num>
  <w:num w:numId="19">
    <w:abstractNumId w:val="27"/>
  </w:num>
  <w:num w:numId="20">
    <w:abstractNumId w:val="56"/>
  </w:num>
  <w:num w:numId="21">
    <w:abstractNumId w:val="41"/>
  </w:num>
  <w:num w:numId="22">
    <w:abstractNumId w:val="43"/>
  </w:num>
  <w:num w:numId="23">
    <w:abstractNumId w:val="69"/>
  </w:num>
  <w:num w:numId="24">
    <w:abstractNumId w:val="71"/>
  </w:num>
  <w:num w:numId="25">
    <w:abstractNumId w:val="67"/>
  </w:num>
  <w:num w:numId="26">
    <w:abstractNumId w:val="25"/>
  </w:num>
  <w:num w:numId="27">
    <w:abstractNumId w:val="24"/>
  </w:num>
  <w:num w:numId="28">
    <w:abstractNumId w:val="33"/>
  </w:num>
  <w:num w:numId="29">
    <w:abstractNumId w:val="1"/>
  </w:num>
  <w:num w:numId="30">
    <w:abstractNumId w:val="31"/>
  </w:num>
  <w:num w:numId="31">
    <w:abstractNumId w:val="32"/>
  </w:num>
  <w:num w:numId="32">
    <w:abstractNumId w:val="50"/>
  </w:num>
  <w:num w:numId="33">
    <w:abstractNumId w:val="14"/>
  </w:num>
  <w:num w:numId="34">
    <w:abstractNumId w:val="51"/>
  </w:num>
  <w:num w:numId="35">
    <w:abstractNumId w:val="52"/>
  </w:num>
  <w:num w:numId="36">
    <w:abstractNumId w:val="77"/>
  </w:num>
  <w:num w:numId="37">
    <w:abstractNumId w:val="2"/>
  </w:num>
  <w:num w:numId="38">
    <w:abstractNumId w:val="7"/>
  </w:num>
  <w:num w:numId="39">
    <w:abstractNumId w:val="5"/>
  </w:num>
  <w:num w:numId="40">
    <w:abstractNumId w:val="6"/>
  </w:num>
  <w:num w:numId="41">
    <w:abstractNumId w:val="42"/>
  </w:num>
  <w:num w:numId="42">
    <w:abstractNumId w:val="8"/>
  </w:num>
  <w:num w:numId="43">
    <w:abstractNumId w:val="3"/>
  </w:num>
  <w:num w:numId="44">
    <w:abstractNumId w:val="30"/>
  </w:num>
  <w:num w:numId="45">
    <w:abstractNumId w:val="37"/>
  </w:num>
  <w:num w:numId="46">
    <w:abstractNumId w:val="64"/>
  </w:num>
  <w:num w:numId="47">
    <w:abstractNumId w:val="40"/>
  </w:num>
  <w:num w:numId="48">
    <w:abstractNumId w:val="45"/>
  </w:num>
  <w:num w:numId="49">
    <w:abstractNumId w:val="73"/>
  </w:num>
  <w:num w:numId="50">
    <w:abstractNumId w:val="22"/>
  </w:num>
  <w:num w:numId="51">
    <w:abstractNumId w:val="11"/>
  </w:num>
  <w:num w:numId="52">
    <w:abstractNumId w:val="72"/>
  </w:num>
  <w:num w:numId="53">
    <w:abstractNumId w:val="55"/>
  </w:num>
  <w:num w:numId="54">
    <w:abstractNumId w:val="0"/>
  </w:num>
  <w:num w:numId="55">
    <w:abstractNumId w:val="65"/>
  </w:num>
  <w:num w:numId="56">
    <w:abstractNumId w:val="15"/>
  </w:num>
  <w:num w:numId="57">
    <w:abstractNumId w:val="19"/>
  </w:num>
  <w:num w:numId="58">
    <w:abstractNumId w:val="75"/>
  </w:num>
  <w:num w:numId="59">
    <w:abstractNumId w:val="28"/>
  </w:num>
  <w:num w:numId="60">
    <w:abstractNumId w:val="18"/>
  </w:num>
  <w:num w:numId="61">
    <w:abstractNumId w:val="47"/>
  </w:num>
  <w:num w:numId="62">
    <w:abstractNumId w:val="13"/>
  </w:num>
  <w:num w:numId="63">
    <w:abstractNumId w:val="68"/>
  </w:num>
  <w:num w:numId="64">
    <w:abstractNumId w:val="36"/>
  </w:num>
  <w:num w:numId="65">
    <w:abstractNumId w:val="76"/>
  </w:num>
  <w:num w:numId="66">
    <w:abstractNumId w:val="49"/>
  </w:num>
  <w:num w:numId="67">
    <w:abstractNumId w:val="48"/>
  </w:num>
  <w:num w:numId="68">
    <w:abstractNumId w:val="54"/>
  </w:num>
  <w:num w:numId="69">
    <w:abstractNumId w:val="4"/>
  </w:num>
  <w:num w:numId="70">
    <w:abstractNumId w:val="35"/>
  </w:num>
  <w:num w:numId="71">
    <w:abstractNumId w:val="29"/>
  </w:num>
  <w:num w:numId="72">
    <w:abstractNumId w:val="70"/>
  </w:num>
  <w:num w:numId="73">
    <w:abstractNumId w:val="16"/>
  </w:num>
  <w:num w:numId="74">
    <w:abstractNumId w:val="46"/>
  </w:num>
  <w:num w:numId="75">
    <w:abstractNumId w:val="9"/>
  </w:num>
  <w:num w:numId="76">
    <w:abstractNumId w:val="59"/>
  </w:num>
  <w:num w:numId="77">
    <w:abstractNumId w:val="60"/>
  </w:num>
  <w:num w:numId="78">
    <w:abstractNumId w:val="4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12A"/>
    <w:rsid w:val="00001332"/>
    <w:rsid w:val="00016FD5"/>
    <w:rsid w:val="000204AB"/>
    <w:rsid w:val="0003057C"/>
    <w:rsid w:val="00063E8E"/>
    <w:rsid w:val="00067337"/>
    <w:rsid w:val="000703D1"/>
    <w:rsid w:val="0007278F"/>
    <w:rsid w:val="00073766"/>
    <w:rsid w:val="00084C83"/>
    <w:rsid w:val="000879E8"/>
    <w:rsid w:val="00087C40"/>
    <w:rsid w:val="00091602"/>
    <w:rsid w:val="000945CF"/>
    <w:rsid w:val="00094965"/>
    <w:rsid w:val="000A0CD5"/>
    <w:rsid w:val="000A49C9"/>
    <w:rsid w:val="000B001E"/>
    <w:rsid w:val="000C0784"/>
    <w:rsid w:val="000C7A21"/>
    <w:rsid w:val="000D2FCD"/>
    <w:rsid w:val="000E4AC0"/>
    <w:rsid w:val="000EAE9D"/>
    <w:rsid w:val="000F5C89"/>
    <w:rsid w:val="001042A5"/>
    <w:rsid w:val="00115C13"/>
    <w:rsid w:val="0012001F"/>
    <w:rsid w:val="001213E8"/>
    <w:rsid w:val="00122FCF"/>
    <w:rsid w:val="00127A29"/>
    <w:rsid w:val="00127C4C"/>
    <w:rsid w:val="00130E98"/>
    <w:rsid w:val="00131A01"/>
    <w:rsid w:val="00133293"/>
    <w:rsid w:val="0013565C"/>
    <w:rsid w:val="0013626D"/>
    <w:rsid w:val="0013729D"/>
    <w:rsid w:val="0014077C"/>
    <w:rsid w:val="001421A2"/>
    <w:rsid w:val="0014306B"/>
    <w:rsid w:val="00147353"/>
    <w:rsid w:val="00151F87"/>
    <w:rsid w:val="001521E4"/>
    <w:rsid w:val="00152AE3"/>
    <w:rsid w:val="00152D42"/>
    <w:rsid w:val="00154BEB"/>
    <w:rsid w:val="00163ADE"/>
    <w:rsid w:val="00167D57"/>
    <w:rsid w:val="001707EC"/>
    <w:rsid w:val="00177F59"/>
    <w:rsid w:val="0018028D"/>
    <w:rsid w:val="001869E5"/>
    <w:rsid w:val="00191BAB"/>
    <w:rsid w:val="001A1488"/>
    <w:rsid w:val="001A39AA"/>
    <w:rsid w:val="001A3F4F"/>
    <w:rsid w:val="001C484F"/>
    <w:rsid w:val="001C625D"/>
    <w:rsid w:val="001D3F3C"/>
    <w:rsid w:val="001D444F"/>
    <w:rsid w:val="001D7F17"/>
    <w:rsid w:val="001F1483"/>
    <w:rsid w:val="001F1B4A"/>
    <w:rsid w:val="001F3D72"/>
    <w:rsid w:val="001F553B"/>
    <w:rsid w:val="00200288"/>
    <w:rsid w:val="002022B1"/>
    <w:rsid w:val="00210BC3"/>
    <w:rsid w:val="002150A0"/>
    <w:rsid w:val="0021612C"/>
    <w:rsid w:val="00235A38"/>
    <w:rsid w:val="00250826"/>
    <w:rsid w:val="002508F6"/>
    <w:rsid w:val="00281ABD"/>
    <w:rsid w:val="00282060"/>
    <w:rsid w:val="002860C3"/>
    <w:rsid w:val="0028777D"/>
    <w:rsid w:val="00295F6F"/>
    <w:rsid w:val="002A2128"/>
    <w:rsid w:val="002B04E0"/>
    <w:rsid w:val="002B7320"/>
    <w:rsid w:val="002C5882"/>
    <w:rsid w:val="002D5599"/>
    <w:rsid w:val="002E0D53"/>
    <w:rsid w:val="002E0FDA"/>
    <w:rsid w:val="002E31AA"/>
    <w:rsid w:val="002E6F8B"/>
    <w:rsid w:val="002F06A3"/>
    <w:rsid w:val="002F5D51"/>
    <w:rsid w:val="00303F3D"/>
    <w:rsid w:val="00310BE5"/>
    <w:rsid w:val="0031504C"/>
    <w:rsid w:val="00317C47"/>
    <w:rsid w:val="00320985"/>
    <w:rsid w:val="003222E3"/>
    <w:rsid w:val="00326177"/>
    <w:rsid w:val="00335FFF"/>
    <w:rsid w:val="00340B2D"/>
    <w:rsid w:val="00345BDF"/>
    <w:rsid w:val="00354BE1"/>
    <w:rsid w:val="00365024"/>
    <w:rsid w:val="00384F93"/>
    <w:rsid w:val="00390C6F"/>
    <w:rsid w:val="00396560"/>
    <w:rsid w:val="003A5E0E"/>
    <w:rsid w:val="003B2ADC"/>
    <w:rsid w:val="003C4929"/>
    <w:rsid w:val="003C63C1"/>
    <w:rsid w:val="003C721E"/>
    <w:rsid w:val="003C7791"/>
    <w:rsid w:val="003D067D"/>
    <w:rsid w:val="003D24C2"/>
    <w:rsid w:val="003E4F8A"/>
    <w:rsid w:val="003F2C59"/>
    <w:rsid w:val="003F3F56"/>
    <w:rsid w:val="00401A55"/>
    <w:rsid w:val="004022F5"/>
    <w:rsid w:val="004201FC"/>
    <w:rsid w:val="0042077F"/>
    <w:rsid w:val="00420BFE"/>
    <w:rsid w:val="0042300F"/>
    <w:rsid w:val="0042474F"/>
    <w:rsid w:val="00437821"/>
    <w:rsid w:val="00447119"/>
    <w:rsid w:val="00452FFD"/>
    <w:rsid w:val="00464F09"/>
    <w:rsid w:val="00466B28"/>
    <w:rsid w:val="00471860"/>
    <w:rsid w:val="0047233D"/>
    <w:rsid w:val="00472839"/>
    <w:rsid w:val="00475DED"/>
    <w:rsid w:val="0048309D"/>
    <w:rsid w:val="004904C4"/>
    <w:rsid w:val="00490FCC"/>
    <w:rsid w:val="0049303C"/>
    <w:rsid w:val="004A47B2"/>
    <w:rsid w:val="004B30A1"/>
    <w:rsid w:val="004B57F1"/>
    <w:rsid w:val="004C350E"/>
    <w:rsid w:val="004D5BCB"/>
    <w:rsid w:val="004D5FFF"/>
    <w:rsid w:val="004E0BFA"/>
    <w:rsid w:val="004E76D1"/>
    <w:rsid w:val="004F443D"/>
    <w:rsid w:val="004F5C36"/>
    <w:rsid w:val="00506FB3"/>
    <w:rsid w:val="00513263"/>
    <w:rsid w:val="00514040"/>
    <w:rsid w:val="00524323"/>
    <w:rsid w:val="00540074"/>
    <w:rsid w:val="00547C24"/>
    <w:rsid w:val="00556DBF"/>
    <w:rsid w:val="00563B0B"/>
    <w:rsid w:val="005670A7"/>
    <w:rsid w:val="0057160F"/>
    <w:rsid w:val="00573704"/>
    <w:rsid w:val="0057447F"/>
    <w:rsid w:val="00576CD4"/>
    <w:rsid w:val="005771BC"/>
    <w:rsid w:val="005862ED"/>
    <w:rsid w:val="00593FA7"/>
    <w:rsid w:val="005A0489"/>
    <w:rsid w:val="005A7750"/>
    <w:rsid w:val="005B27B1"/>
    <w:rsid w:val="005B2F01"/>
    <w:rsid w:val="005B4D09"/>
    <w:rsid w:val="005B572E"/>
    <w:rsid w:val="005B6104"/>
    <w:rsid w:val="005C0BF0"/>
    <w:rsid w:val="005C3F83"/>
    <w:rsid w:val="005C7CB8"/>
    <w:rsid w:val="005D22D1"/>
    <w:rsid w:val="005D34EB"/>
    <w:rsid w:val="005D5B95"/>
    <w:rsid w:val="005D6478"/>
    <w:rsid w:val="005D7D13"/>
    <w:rsid w:val="005E7E44"/>
    <w:rsid w:val="005F4D77"/>
    <w:rsid w:val="005F56EE"/>
    <w:rsid w:val="00613BB3"/>
    <w:rsid w:val="00614978"/>
    <w:rsid w:val="006153DA"/>
    <w:rsid w:val="00616314"/>
    <w:rsid w:val="00616932"/>
    <w:rsid w:val="00621AB5"/>
    <w:rsid w:val="006237BC"/>
    <w:rsid w:val="00624546"/>
    <w:rsid w:val="00624E51"/>
    <w:rsid w:val="0062505A"/>
    <w:rsid w:val="006264F7"/>
    <w:rsid w:val="006333F3"/>
    <w:rsid w:val="00635320"/>
    <w:rsid w:val="00646F18"/>
    <w:rsid w:val="00653065"/>
    <w:rsid w:val="0065321E"/>
    <w:rsid w:val="006549BC"/>
    <w:rsid w:val="00656590"/>
    <w:rsid w:val="00657C6A"/>
    <w:rsid w:val="00660C26"/>
    <w:rsid w:val="00661D9F"/>
    <w:rsid w:val="0066598A"/>
    <w:rsid w:val="00673A5C"/>
    <w:rsid w:val="00674044"/>
    <w:rsid w:val="00675304"/>
    <w:rsid w:val="006806A2"/>
    <w:rsid w:val="0068223E"/>
    <w:rsid w:val="00683040"/>
    <w:rsid w:val="006929B2"/>
    <w:rsid w:val="006A731D"/>
    <w:rsid w:val="006C1864"/>
    <w:rsid w:val="006C1AF3"/>
    <w:rsid w:val="006C275A"/>
    <w:rsid w:val="006C275E"/>
    <w:rsid w:val="006D068E"/>
    <w:rsid w:val="006D1E57"/>
    <w:rsid w:val="006D5E6B"/>
    <w:rsid w:val="006D6C1D"/>
    <w:rsid w:val="006E386E"/>
    <w:rsid w:val="006E670F"/>
    <w:rsid w:val="0070086D"/>
    <w:rsid w:val="00705F67"/>
    <w:rsid w:val="00710C8B"/>
    <w:rsid w:val="00712FD5"/>
    <w:rsid w:val="007209C6"/>
    <w:rsid w:val="00721283"/>
    <w:rsid w:val="00740AF8"/>
    <w:rsid w:val="00742102"/>
    <w:rsid w:val="00743724"/>
    <w:rsid w:val="00744A78"/>
    <w:rsid w:val="0075007A"/>
    <w:rsid w:val="00752B63"/>
    <w:rsid w:val="00760069"/>
    <w:rsid w:val="0076115D"/>
    <w:rsid w:val="00765F47"/>
    <w:rsid w:val="00766BBB"/>
    <w:rsid w:val="007720CB"/>
    <w:rsid w:val="00772263"/>
    <w:rsid w:val="007738EB"/>
    <w:rsid w:val="0077390D"/>
    <w:rsid w:val="00783783"/>
    <w:rsid w:val="007855E1"/>
    <w:rsid w:val="007867F5"/>
    <w:rsid w:val="00787A81"/>
    <w:rsid w:val="007968BB"/>
    <w:rsid w:val="007C44AD"/>
    <w:rsid w:val="007D21AE"/>
    <w:rsid w:val="007E2149"/>
    <w:rsid w:val="007F3C74"/>
    <w:rsid w:val="0080390E"/>
    <w:rsid w:val="00813AA8"/>
    <w:rsid w:val="00813F41"/>
    <w:rsid w:val="0082571A"/>
    <w:rsid w:val="00827C8A"/>
    <w:rsid w:val="00831497"/>
    <w:rsid w:val="008324B4"/>
    <w:rsid w:val="008358CA"/>
    <w:rsid w:val="00836CB3"/>
    <w:rsid w:val="00846077"/>
    <w:rsid w:val="008532CE"/>
    <w:rsid w:val="00855A5D"/>
    <w:rsid w:val="00862159"/>
    <w:rsid w:val="008643F1"/>
    <w:rsid w:val="00866ED6"/>
    <w:rsid w:val="00867AAA"/>
    <w:rsid w:val="00870C2C"/>
    <w:rsid w:val="0087348D"/>
    <w:rsid w:val="00873EF5"/>
    <w:rsid w:val="008747D6"/>
    <w:rsid w:val="00880B83"/>
    <w:rsid w:val="0088196C"/>
    <w:rsid w:val="00882878"/>
    <w:rsid w:val="008856F7"/>
    <w:rsid w:val="00887AAA"/>
    <w:rsid w:val="00892AEB"/>
    <w:rsid w:val="008A3157"/>
    <w:rsid w:val="008B26D0"/>
    <w:rsid w:val="008B5C02"/>
    <w:rsid w:val="008C0D62"/>
    <w:rsid w:val="008C1D66"/>
    <w:rsid w:val="008C462F"/>
    <w:rsid w:val="008D0D18"/>
    <w:rsid w:val="008E2678"/>
    <w:rsid w:val="008F3562"/>
    <w:rsid w:val="00900768"/>
    <w:rsid w:val="0090188E"/>
    <w:rsid w:val="00904115"/>
    <w:rsid w:val="00907B2E"/>
    <w:rsid w:val="00907E08"/>
    <w:rsid w:val="00920DB2"/>
    <w:rsid w:val="00927C93"/>
    <w:rsid w:val="009324C7"/>
    <w:rsid w:val="00947D27"/>
    <w:rsid w:val="00950461"/>
    <w:rsid w:val="0095212F"/>
    <w:rsid w:val="00952403"/>
    <w:rsid w:val="00970524"/>
    <w:rsid w:val="009713FD"/>
    <w:rsid w:val="00972D7B"/>
    <w:rsid w:val="009761A8"/>
    <w:rsid w:val="00977C7C"/>
    <w:rsid w:val="00980B29"/>
    <w:rsid w:val="0098433B"/>
    <w:rsid w:val="00984CE7"/>
    <w:rsid w:val="009918E2"/>
    <w:rsid w:val="00995F9A"/>
    <w:rsid w:val="009A08D2"/>
    <w:rsid w:val="009A4847"/>
    <w:rsid w:val="009B49D9"/>
    <w:rsid w:val="009D4937"/>
    <w:rsid w:val="009E2B8C"/>
    <w:rsid w:val="009F0B5E"/>
    <w:rsid w:val="009F37D6"/>
    <w:rsid w:val="009F6ECA"/>
    <w:rsid w:val="00A12147"/>
    <w:rsid w:val="00A156BD"/>
    <w:rsid w:val="00A22232"/>
    <w:rsid w:val="00A35659"/>
    <w:rsid w:val="00A37A92"/>
    <w:rsid w:val="00A448D0"/>
    <w:rsid w:val="00A531ED"/>
    <w:rsid w:val="00A533D1"/>
    <w:rsid w:val="00A55AA6"/>
    <w:rsid w:val="00A568E7"/>
    <w:rsid w:val="00A621CA"/>
    <w:rsid w:val="00A62987"/>
    <w:rsid w:val="00A63406"/>
    <w:rsid w:val="00A71B36"/>
    <w:rsid w:val="00A87EF4"/>
    <w:rsid w:val="00A9112A"/>
    <w:rsid w:val="00A95612"/>
    <w:rsid w:val="00A95B32"/>
    <w:rsid w:val="00A9676D"/>
    <w:rsid w:val="00AB0483"/>
    <w:rsid w:val="00AB18C7"/>
    <w:rsid w:val="00AB2D65"/>
    <w:rsid w:val="00AB4376"/>
    <w:rsid w:val="00AC1923"/>
    <w:rsid w:val="00AC43A3"/>
    <w:rsid w:val="00AC7CC0"/>
    <w:rsid w:val="00AE21F7"/>
    <w:rsid w:val="00AE5F3E"/>
    <w:rsid w:val="00AE62B9"/>
    <w:rsid w:val="00AF12F6"/>
    <w:rsid w:val="00AF4BA9"/>
    <w:rsid w:val="00AF6C55"/>
    <w:rsid w:val="00AF6F1C"/>
    <w:rsid w:val="00B020E0"/>
    <w:rsid w:val="00B24035"/>
    <w:rsid w:val="00B2525E"/>
    <w:rsid w:val="00B3114D"/>
    <w:rsid w:val="00B32E0C"/>
    <w:rsid w:val="00B51754"/>
    <w:rsid w:val="00B54931"/>
    <w:rsid w:val="00B558A7"/>
    <w:rsid w:val="00B63EC7"/>
    <w:rsid w:val="00B75F9F"/>
    <w:rsid w:val="00B81888"/>
    <w:rsid w:val="00B82A01"/>
    <w:rsid w:val="00B90486"/>
    <w:rsid w:val="00B93F17"/>
    <w:rsid w:val="00B9596D"/>
    <w:rsid w:val="00BA1E35"/>
    <w:rsid w:val="00BA7F3D"/>
    <w:rsid w:val="00BC4DAB"/>
    <w:rsid w:val="00BF1FE4"/>
    <w:rsid w:val="00BF5AB0"/>
    <w:rsid w:val="00C0624B"/>
    <w:rsid w:val="00C07A08"/>
    <w:rsid w:val="00C12BEC"/>
    <w:rsid w:val="00C14DDE"/>
    <w:rsid w:val="00C178A1"/>
    <w:rsid w:val="00C226C8"/>
    <w:rsid w:val="00C22A6A"/>
    <w:rsid w:val="00C24CA4"/>
    <w:rsid w:val="00C26D87"/>
    <w:rsid w:val="00C30328"/>
    <w:rsid w:val="00C33242"/>
    <w:rsid w:val="00C37483"/>
    <w:rsid w:val="00C442F9"/>
    <w:rsid w:val="00C60CFB"/>
    <w:rsid w:val="00C613A0"/>
    <w:rsid w:val="00C673A9"/>
    <w:rsid w:val="00C72F0D"/>
    <w:rsid w:val="00C75C94"/>
    <w:rsid w:val="00C76066"/>
    <w:rsid w:val="00C82D21"/>
    <w:rsid w:val="00C94420"/>
    <w:rsid w:val="00C978B8"/>
    <w:rsid w:val="00CA10B0"/>
    <w:rsid w:val="00CA54C7"/>
    <w:rsid w:val="00CB007F"/>
    <w:rsid w:val="00CB2083"/>
    <w:rsid w:val="00CC48E9"/>
    <w:rsid w:val="00CC4ACC"/>
    <w:rsid w:val="00CC5086"/>
    <w:rsid w:val="00CC70EC"/>
    <w:rsid w:val="00CC750C"/>
    <w:rsid w:val="00CC7A8B"/>
    <w:rsid w:val="00CD02A4"/>
    <w:rsid w:val="00CD1659"/>
    <w:rsid w:val="00CD54C8"/>
    <w:rsid w:val="00CD5A4F"/>
    <w:rsid w:val="00CE0384"/>
    <w:rsid w:val="00CF379F"/>
    <w:rsid w:val="00CF3ED2"/>
    <w:rsid w:val="00CF4305"/>
    <w:rsid w:val="00CF6D59"/>
    <w:rsid w:val="00D10DCD"/>
    <w:rsid w:val="00D1758C"/>
    <w:rsid w:val="00D24D9B"/>
    <w:rsid w:val="00D25673"/>
    <w:rsid w:val="00D3156C"/>
    <w:rsid w:val="00D32F5D"/>
    <w:rsid w:val="00D339B0"/>
    <w:rsid w:val="00D35C0C"/>
    <w:rsid w:val="00D45F83"/>
    <w:rsid w:val="00D63767"/>
    <w:rsid w:val="00D65AB5"/>
    <w:rsid w:val="00D664CA"/>
    <w:rsid w:val="00D75CF9"/>
    <w:rsid w:val="00D76142"/>
    <w:rsid w:val="00D804BD"/>
    <w:rsid w:val="00D879FE"/>
    <w:rsid w:val="00D87B8C"/>
    <w:rsid w:val="00D90936"/>
    <w:rsid w:val="00D91D6F"/>
    <w:rsid w:val="00DA19EC"/>
    <w:rsid w:val="00DA3439"/>
    <w:rsid w:val="00DA3F4E"/>
    <w:rsid w:val="00DA5C57"/>
    <w:rsid w:val="00DB0326"/>
    <w:rsid w:val="00DB1F46"/>
    <w:rsid w:val="00DB3A6A"/>
    <w:rsid w:val="00DB5E0B"/>
    <w:rsid w:val="00DB63F8"/>
    <w:rsid w:val="00DB7B9B"/>
    <w:rsid w:val="00DC3CD6"/>
    <w:rsid w:val="00DC4752"/>
    <w:rsid w:val="00DD1DD0"/>
    <w:rsid w:val="00DD3BCC"/>
    <w:rsid w:val="00DD7E48"/>
    <w:rsid w:val="00E13448"/>
    <w:rsid w:val="00E22F11"/>
    <w:rsid w:val="00E26342"/>
    <w:rsid w:val="00E27468"/>
    <w:rsid w:val="00E35260"/>
    <w:rsid w:val="00E37A52"/>
    <w:rsid w:val="00E4660B"/>
    <w:rsid w:val="00E47FCF"/>
    <w:rsid w:val="00E52FD5"/>
    <w:rsid w:val="00E55ED3"/>
    <w:rsid w:val="00E6368A"/>
    <w:rsid w:val="00E63961"/>
    <w:rsid w:val="00E65B9D"/>
    <w:rsid w:val="00E67EA0"/>
    <w:rsid w:val="00E7232C"/>
    <w:rsid w:val="00E72516"/>
    <w:rsid w:val="00E72701"/>
    <w:rsid w:val="00E744BA"/>
    <w:rsid w:val="00E870A1"/>
    <w:rsid w:val="00E878AF"/>
    <w:rsid w:val="00E92EB5"/>
    <w:rsid w:val="00EB10A9"/>
    <w:rsid w:val="00EB3961"/>
    <w:rsid w:val="00ED76AD"/>
    <w:rsid w:val="00EE0615"/>
    <w:rsid w:val="00EF14FD"/>
    <w:rsid w:val="00EF1B50"/>
    <w:rsid w:val="00EF4B81"/>
    <w:rsid w:val="00F112EB"/>
    <w:rsid w:val="00F14749"/>
    <w:rsid w:val="00F1570D"/>
    <w:rsid w:val="00F22200"/>
    <w:rsid w:val="00F22FC1"/>
    <w:rsid w:val="00F233B8"/>
    <w:rsid w:val="00F33E75"/>
    <w:rsid w:val="00F3710B"/>
    <w:rsid w:val="00F42EE1"/>
    <w:rsid w:val="00F43784"/>
    <w:rsid w:val="00F5795C"/>
    <w:rsid w:val="00F62691"/>
    <w:rsid w:val="00F71E6E"/>
    <w:rsid w:val="00F744FA"/>
    <w:rsid w:val="00F74D6E"/>
    <w:rsid w:val="00F7654D"/>
    <w:rsid w:val="00F8634F"/>
    <w:rsid w:val="00F92AE7"/>
    <w:rsid w:val="00F93321"/>
    <w:rsid w:val="00F93358"/>
    <w:rsid w:val="00F97056"/>
    <w:rsid w:val="00F97AE2"/>
    <w:rsid w:val="00FA094F"/>
    <w:rsid w:val="00FA19C4"/>
    <w:rsid w:val="00FA2AE5"/>
    <w:rsid w:val="00FA624F"/>
    <w:rsid w:val="00FB12C4"/>
    <w:rsid w:val="00FB3E1C"/>
    <w:rsid w:val="00FB66FC"/>
    <w:rsid w:val="00FC5258"/>
    <w:rsid w:val="00FD7F8F"/>
    <w:rsid w:val="00FE0D5B"/>
    <w:rsid w:val="00FF0D4C"/>
    <w:rsid w:val="00FF1D88"/>
    <w:rsid w:val="00FF46A1"/>
    <w:rsid w:val="011B0822"/>
    <w:rsid w:val="012224BB"/>
    <w:rsid w:val="01939602"/>
    <w:rsid w:val="0200FC11"/>
    <w:rsid w:val="022E8BA9"/>
    <w:rsid w:val="027FC701"/>
    <w:rsid w:val="0296BA0D"/>
    <w:rsid w:val="02AE6945"/>
    <w:rsid w:val="02CE8262"/>
    <w:rsid w:val="02D024B6"/>
    <w:rsid w:val="031B0435"/>
    <w:rsid w:val="03845AB3"/>
    <w:rsid w:val="047960CC"/>
    <w:rsid w:val="04A57881"/>
    <w:rsid w:val="0526F806"/>
    <w:rsid w:val="05349F24"/>
    <w:rsid w:val="053E1BE7"/>
    <w:rsid w:val="057F5E97"/>
    <w:rsid w:val="05AA39BA"/>
    <w:rsid w:val="067D9729"/>
    <w:rsid w:val="06F57925"/>
    <w:rsid w:val="072511F2"/>
    <w:rsid w:val="085E70FA"/>
    <w:rsid w:val="08930220"/>
    <w:rsid w:val="08D33345"/>
    <w:rsid w:val="08E1ADD4"/>
    <w:rsid w:val="09C231A4"/>
    <w:rsid w:val="09F5B9E8"/>
    <w:rsid w:val="0AC6106A"/>
    <w:rsid w:val="0C1B2524"/>
    <w:rsid w:val="0C6A6202"/>
    <w:rsid w:val="0C6C6749"/>
    <w:rsid w:val="0C7E3202"/>
    <w:rsid w:val="0CFB3617"/>
    <w:rsid w:val="0CFE93EB"/>
    <w:rsid w:val="0D338A55"/>
    <w:rsid w:val="0D592B0B"/>
    <w:rsid w:val="0D6A15D1"/>
    <w:rsid w:val="0D84043C"/>
    <w:rsid w:val="0D8496F7"/>
    <w:rsid w:val="0DE2BDF5"/>
    <w:rsid w:val="0E2EF5B6"/>
    <w:rsid w:val="0E569F5C"/>
    <w:rsid w:val="0E5D58C9"/>
    <w:rsid w:val="10DF4106"/>
    <w:rsid w:val="11220D29"/>
    <w:rsid w:val="114AD552"/>
    <w:rsid w:val="11C1BC2D"/>
    <w:rsid w:val="121F8227"/>
    <w:rsid w:val="12490922"/>
    <w:rsid w:val="126467A8"/>
    <w:rsid w:val="1406F583"/>
    <w:rsid w:val="141BB689"/>
    <w:rsid w:val="14C0C9C7"/>
    <w:rsid w:val="1505DD1E"/>
    <w:rsid w:val="162D6AC6"/>
    <w:rsid w:val="16517E60"/>
    <w:rsid w:val="167846CE"/>
    <w:rsid w:val="16D13910"/>
    <w:rsid w:val="172C7FD9"/>
    <w:rsid w:val="17A8D518"/>
    <w:rsid w:val="18355BCC"/>
    <w:rsid w:val="185FB638"/>
    <w:rsid w:val="18F3828F"/>
    <w:rsid w:val="191A0BB0"/>
    <w:rsid w:val="196CC72F"/>
    <w:rsid w:val="1A2FA0F3"/>
    <w:rsid w:val="1AA18193"/>
    <w:rsid w:val="1B113174"/>
    <w:rsid w:val="1C1034EC"/>
    <w:rsid w:val="1CB69859"/>
    <w:rsid w:val="1D139F8A"/>
    <w:rsid w:val="1D931168"/>
    <w:rsid w:val="1DBE0A0D"/>
    <w:rsid w:val="1DC1BB63"/>
    <w:rsid w:val="1DDD3C0E"/>
    <w:rsid w:val="1F234AE1"/>
    <w:rsid w:val="1F374EEE"/>
    <w:rsid w:val="1F943F4A"/>
    <w:rsid w:val="1FA77F38"/>
    <w:rsid w:val="1FFC7646"/>
    <w:rsid w:val="2042D4E3"/>
    <w:rsid w:val="20A8C0D8"/>
    <w:rsid w:val="20E32E1D"/>
    <w:rsid w:val="210A664C"/>
    <w:rsid w:val="2118B8F0"/>
    <w:rsid w:val="21835DFF"/>
    <w:rsid w:val="21BCA583"/>
    <w:rsid w:val="21FFFD7D"/>
    <w:rsid w:val="22F19B1B"/>
    <w:rsid w:val="22F88049"/>
    <w:rsid w:val="239FE01D"/>
    <w:rsid w:val="2489BA43"/>
    <w:rsid w:val="2529BBF0"/>
    <w:rsid w:val="255DD3AA"/>
    <w:rsid w:val="274A4E1D"/>
    <w:rsid w:val="276BFDD3"/>
    <w:rsid w:val="2790C7FC"/>
    <w:rsid w:val="282CE6E3"/>
    <w:rsid w:val="28B58627"/>
    <w:rsid w:val="28CEEF85"/>
    <w:rsid w:val="28DDE4E0"/>
    <w:rsid w:val="29137BB5"/>
    <w:rsid w:val="29B7FFDA"/>
    <w:rsid w:val="2A650C38"/>
    <w:rsid w:val="2AED76FA"/>
    <w:rsid w:val="2B4864F7"/>
    <w:rsid w:val="2D42864E"/>
    <w:rsid w:val="2DC409B7"/>
    <w:rsid w:val="2DC9B177"/>
    <w:rsid w:val="2E565668"/>
    <w:rsid w:val="2E8618B6"/>
    <w:rsid w:val="2EBE229B"/>
    <w:rsid w:val="2F1D361D"/>
    <w:rsid w:val="2F586A6D"/>
    <w:rsid w:val="2F596AD3"/>
    <w:rsid w:val="2F63A490"/>
    <w:rsid w:val="2FFB9339"/>
    <w:rsid w:val="30443FDA"/>
    <w:rsid w:val="305A140C"/>
    <w:rsid w:val="30778B79"/>
    <w:rsid w:val="3079769B"/>
    <w:rsid w:val="307AE2C0"/>
    <w:rsid w:val="313E63A8"/>
    <w:rsid w:val="315F9E8D"/>
    <w:rsid w:val="31A7EB1A"/>
    <w:rsid w:val="31DC3C92"/>
    <w:rsid w:val="320EB247"/>
    <w:rsid w:val="32575775"/>
    <w:rsid w:val="33133A77"/>
    <w:rsid w:val="33658B3C"/>
    <w:rsid w:val="33910CA5"/>
    <w:rsid w:val="3447DA2A"/>
    <w:rsid w:val="350AB4E0"/>
    <w:rsid w:val="35D3FC72"/>
    <w:rsid w:val="35E4370C"/>
    <w:rsid w:val="3621CE8C"/>
    <w:rsid w:val="36349012"/>
    <w:rsid w:val="37418DE6"/>
    <w:rsid w:val="3788478D"/>
    <w:rsid w:val="37FB16F6"/>
    <w:rsid w:val="38122806"/>
    <w:rsid w:val="38124649"/>
    <w:rsid w:val="381B16D1"/>
    <w:rsid w:val="38432E01"/>
    <w:rsid w:val="395FDACC"/>
    <w:rsid w:val="397F4E2C"/>
    <w:rsid w:val="3A103636"/>
    <w:rsid w:val="3AC997CF"/>
    <w:rsid w:val="3B0A5BF9"/>
    <w:rsid w:val="3BD9465D"/>
    <w:rsid w:val="3D23904F"/>
    <w:rsid w:val="3D3604C7"/>
    <w:rsid w:val="3E81F68F"/>
    <w:rsid w:val="3EA0D924"/>
    <w:rsid w:val="3EDFBA31"/>
    <w:rsid w:val="3F807E4D"/>
    <w:rsid w:val="3FB7F2A8"/>
    <w:rsid w:val="3FCF74F9"/>
    <w:rsid w:val="3FE3E959"/>
    <w:rsid w:val="40A0688D"/>
    <w:rsid w:val="40DCB078"/>
    <w:rsid w:val="41A7190F"/>
    <w:rsid w:val="421F949B"/>
    <w:rsid w:val="424313FE"/>
    <w:rsid w:val="427D8BC4"/>
    <w:rsid w:val="428334E4"/>
    <w:rsid w:val="42EAA5D4"/>
    <w:rsid w:val="4387EF7D"/>
    <w:rsid w:val="4399F1EC"/>
    <w:rsid w:val="44C29128"/>
    <w:rsid w:val="46EA6FD1"/>
    <w:rsid w:val="4779CA48"/>
    <w:rsid w:val="47B4A29D"/>
    <w:rsid w:val="47CA1DFD"/>
    <w:rsid w:val="48692313"/>
    <w:rsid w:val="49A11837"/>
    <w:rsid w:val="49A19500"/>
    <w:rsid w:val="4A1B290D"/>
    <w:rsid w:val="4AB994EA"/>
    <w:rsid w:val="4AC74D10"/>
    <w:rsid w:val="4AC90A21"/>
    <w:rsid w:val="4B2BCFF7"/>
    <w:rsid w:val="4B49E5CD"/>
    <w:rsid w:val="4B87742A"/>
    <w:rsid w:val="4D8270F5"/>
    <w:rsid w:val="4D8A7B72"/>
    <w:rsid w:val="4D97CC6F"/>
    <w:rsid w:val="4E30ABA4"/>
    <w:rsid w:val="4E6010D4"/>
    <w:rsid w:val="4ECB1BC1"/>
    <w:rsid w:val="4F7F21B0"/>
    <w:rsid w:val="4F833C01"/>
    <w:rsid w:val="4F8A6EA5"/>
    <w:rsid w:val="4FD82140"/>
    <w:rsid w:val="504C8EC1"/>
    <w:rsid w:val="5052A684"/>
    <w:rsid w:val="5178D54F"/>
    <w:rsid w:val="519E692F"/>
    <w:rsid w:val="52B2B777"/>
    <w:rsid w:val="52D156D8"/>
    <w:rsid w:val="5303DE73"/>
    <w:rsid w:val="53C7D039"/>
    <w:rsid w:val="53D68214"/>
    <w:rsid w:val="53F1BF0B"/>
    <w:rsid w:val="54E399BF"/>
    <w:rsid w:val="55733872"/>
    <w:rsid w:val="55A6ABA4"/>
    <w:rsid w:val="55D6051C"/>
    <w:rsid w:val="55DDD9EC"/>
    <w:rsid w:val="563A357B"/>
    <w:rsid w:val="565E1C2E"/>
    <w:rsid w:val="567C1A80"/>
    <w:rsid w:val="569668FA"/>
    <w:rsid w:val="573FD7A8"/>
    <w:rsid w:val="582C4508"/>
    <w:rsid w:val="5868A65D"/>
    <w:rsid w:val="58AE2EBC"/>
    <w:rsid w:val="5A3EE568"/>
    <w:rsid w:val="5A7C7294"/>
    <w:rsid w:val="5B21927D"/>
    <w:rsid w:val="5BBC5C54"/>
    <w:rsid w:val="5C5AB3C8"/>
    <w:rsid w:val="5C86D973"/>
    <w:rsid w:val="5CC12C2D"/>
    <w:rsid w:val="5CF80C4A"/>
    <w:rsid w:val="5D21AB8A"/>
    <w:rsid w:val="5DD3FEB2"/>
    <w:rsid w:val="5E2C0268"/>
    <w:rsid w:val="5EAC4D70"/>
    <w:rsid w:val="5EE18D86"/>
    <w:rsid w:val="5F73C624"/>
    <w:rsid w:val="5FFB74CB"/>
    <w:rsid w:val="603C7C19"/>
    <w:rsid w:val="6076B1C3"/>
    <w:rsid w:val="60966BAD"/>
    <w:rsid w:val="60EAD45D"/>
    <w:rsid w:val="61356294"/>
    <w:rsid w:val="614B58A4"/>
    <w:rsid w:val="618D3194"/>
    <w:rsid w:val="6220CDD3"/>
    <w:rsid w:val="62596EB6"/>
    <w:rsid w:val="62E983A5"/>
    <w:rsid w:val="6348DEE8"/>
    <w:rsid w:val="63DB3D95"/>
    <w:rsid w:val="6449EB7B"/>
    <w:rsid w:val="6487ABB9"/>
    <w:rsid w:val="64EF7948"/>
    <w:rsid w:val="64F3EE0A"/>
    <w:rsid w:val="655FBECB"/>
    <w:rsid w:val="6580D51B"/>
    <w:rsid w:val="65A78EFA"/>
    <w:rsid w:val="671F5D9E"/>
    <w:rsid w:val="67C86A36"/>
    <w:rsid w:val="68783DAE"/>
    <w:rsid w:val="68AEAEB8"/>
    <w:rsid w:val="690EA584"/>
    <w:rsid w:val="693361D8"/>
    <w:rsid w:val="6ABCAFCD"/>
    <w:rsid w:val="6B769788"/>
    <w:rsid w:val="6B79AA2C"/>
    <w:rsid w:val="6B7F4AC4"/>
    <w:rsid w:val="6BDD8426"/>
    <w:rsid w:val="6BDEF087"/>
    <w:rsid w:val="6C3D6DDA"/>
    <w:rsid w:val="6C43325A"/>
    <w:rsid w:val="6C5CD199"/>
    <w:rsid w:val="6D3EFD3D"/>
    <w:rsid w:val="6E864FF4"/>
    <w:rsid w:val="6E936010"/>
    <w:rsid w:val="6ED65342"/>
    <w:rsid w:val="6F641D46"/>
    <w:rsid w:val="6FD13C94"/>
    <w:rsid w:val="706F3CA9"/>
    <w:rsid w:val="713F4C19"/>
    <w:rsid w:val="718AF742"/>
    <w:rsid w:val="719CAC27"/>
    <w:rsid w:val="72EFF7C2"/>
    <w:rsid w:val="735B3DA4"/>
    <w:rsid w:val="746DBE2D"/>
    <w:rsid w:val="74852A6F"/>
    <w:rsid w:val="74F5FE66"/>
    <w:rsid w:val="75AE90DD"/>
    <w:rsid w:val="7622B298"/>
    <w:rsid w:val="7685BDBA"/>
    <w:rsid w:val="768A97F6"/>
    <w:rsid w:val="76CD7B5A"/>
    <w:rsid w:val="772659D3"/>
    <w:rsid w:val="77E32910"/>
    <w:rsid w:val="7861529D"/>
    <w:rsid w:val="7889AE75"/>
    <w:rsid w:val="78D89082"/>
    <w:rsid w:val="79147030"/>
    <w:rsid w:val="796800A5"/>
    <w:rsid w:val="7A248283"/>
    <w:rsid w:val="7B04C2BE"/>
    <w:rsid w:val="7B3948B3"/>
    <w:rsid w:val="7C1DDC9C"/>
    <w:rsid w:val="7D4CB89E"/>
    <w:rsid w:val="7EC8DA83"/>
    <w:rsid w:val="7EE888FF"/>
    <w:rsid w:val="7F5DA9A5"/>
    <w:rsid w:val="7F70E35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2804C"/>
  <w15:chartTrackingRefBased/>
  <w15:docId w15:val="{8EE1405B-C4DA-44F6-B682-A22DA8FE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BCC"/>
    <w:pPr>
      <w:spacing w:after="0" w:line="240" w:lineRule="auto"/>
    </w:pPr>
    <w:rPr>
      <w:sz w:val="24"/>
    </w:rPr>
  </w:style>
  <w:style w:type="paragraph" w:styleId="Heading1">
    <w:name w:val="heading 1"/>
    <w:basedOn w:val="Normal"/>
    <w:next w:val="Normal"/>
    <w:link w:val="Heading1Char"/>
    <w:uiPriority w:val="9"/>
    <w:qFormat/>
    <w:rsid w:val="00F97056"/>
    <w:pPr>
      <w:keepNext/>
      <w:keepLines/>
      <w:spacing w:before="120"/>
      <w:outlineLvl w:val="0"/>
    </w:pPr>
    <w:rPr>
      <w:rFonts w:asciiTheme="majorHAnsi" w:eastAsiaTheme="majorEastAsia" w:hAnsiTheme="majorHAnsi" w:cstheme="majorBidi"/>
      <w:color w:val="7030A0"/>
      <w:sz w:val="32"/>
      <w:szCs w:val="32"/>
      <w:u w:val="thick"/>
    </w:rPr>
  </w:style>
  <w:style w:type="paragraph" w:styleId="Heading2">
    <w:name w:val="heading 2"/>
    <w:basedOn w:val="Normal"/>
    <w:next w:val="Normal"/>
    <w:link w:val="Heading2Char"/>
    <w:uiPriority w:val="9"/>
    <w:unhideWhenUsed/>
    <w:qFormat/>
    <w:rsid w:val="00CA54C7"/>
    <w:pPr>
      <w:keepNext/>
      <w:keepLines/>
      <w:spacing w:before="40"/>
      <w:jc w:val="center"/>
      <w:outlineLvl w:val="1"/>
    </w:pPr>
    <w:rPr>
      <w:rFonts w:eastAsiaTheme="majorEastAsia" w:cstheme="majorBidi"/>
      <w:b/>
      <w:color w:val="000000" w:themeColor="text1"/>
      <w:sz w:val="32"/>
      <w:szCs w:val="26"/>
      <w:u w:val="single"/>
    </w:rPr>
  </w:style>
  <w:style w:type="paragraph" w:styleId="Heading3">
    <w:name w:val="heading 3"/>
    <w:basedOn w:val="Normal"/>
    <w:next w:val="Normal"/>
    <w:link w:val="Heading3Char"/>
    <w:uiPriority w:val="9"/>
    <w:unhideWhenUsed/>
    <w:qFormat/>
    <w:rsid w:val="00091602"/>
    <w:pPr>
      <w:keepNext/>
      <w:keepLines/>
      <w:spacing w:before="40"/>
      <w:outlineLvl w:val="2"/>
    </w:pPr>
    <w:rPr>
      <w:rFonts w:eastAsiaTheme="majorEastAsia" w:cstheme="majorBidi"/>
      <w:b/>
      <w:color w:val="481346" w:themeColor="accent1" w:themeShade="7F"/>
      <w:sz w:val="26"/>
      <w:szCs w:val="24"/>
    </w:rPr>
  </w:style>
  <w:style w:type="paragraph" w:styleId="Heading4">
    <w:name w:val="heading 4"/>
    <w:basedOn w:val="Normal"/>
    <w:next w:val="Normal"/>
    <w:link w:val="Heading4Char"/>
    <w:uiPriority w:val="9"/>
    <w:unhideWhenUsed/>
    <w:qFormat/>
    <w:rsid w:val="00B9596D"/>
    <w:pPr>
      <w:keepNext/>
      <w:keepLines/>
      <w:spacing w:before="40"/>
      <w:outlineLvl w:val="3"/>
    </w:pPr>
    <w:rPr>
      <w:rFonts w:asciiTheme="majorHAnsi" w:eastAsiaTheme="majorEastAsia" w:hAnsiTheme="majorHAnsi" w:cstheme="majorBidi"/>
      <w:b/>
      <w:i/>
      <w:iCs/>
      <w:color w:val="6D1D6A" w:themeColor="accent1" w:themeShade="BF"/>
    </w:rPr>
  </w:style>
  <w:style w:type="paragraph" w:styleId="Heading5">
    <w:name w:val="heading 5"/>
    <w:basedOn w:val="Normal"/>
    <w:next w:val="Normal"/>
    <w:link w:val="Heading5Char"/>
    <w:uiPriority w:val="9"/>
    <w:unhideWhenUsed/>
    <w:qFormat/>
    <w:rsid w:val="00191BAB"/>
    <w:pPr>
      <w:keepNext/>
      <w:keepLines/>
      <w:spacing w:before="40"/>
      <w:outlineLvl w:val="4"/>
    </w:pPr>
    <w:rPr>
      <w:rFonts w:eastAsiaTheme="majorEastAsia" w:cstheme="majorBidi"/>
      <w:i/>
      <w:color w:val="6D1D6A" w:themeColor="accent1" w:themeShade="BF"/>
      <w:u w:val="single"/>
    </w:rPr>
  </w:style>
  <w:style w:type="paragraph" w:styleId="Heading6">
    <w:name w:val="heading 6"/>
    <w:basedOn w:val="Normal"/>
    <w:next w:val="Normal"/>
    <w:link w:val="Heading6Char"/>
    <w:uiPriority w:val="9"/>
    <w:unhideWhenUsed/>
    <w:qFormat/>
    <w:rsid w:val="00927C93"/>
    <w:pPr>
      <w:keepNext/>
      <w:keepLines/>
      <w:spacing w:before="40"/>
      <w:outlineLvl w:val="5"/>
    </w:pPr>
    <w:rPr>
      <w:rFonts w:asciiTheme="majorHAnsi" w:eastAsiaTheme="majorEastAsia" w:hAnsiTheme="majorHAnsi" w:cstheme="majorBidi"/>
      <w:color w:val="48134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31D"/>
    <w:pPr>
      <w:tabs>
        <w:tab w:val="center" w:pos="4680"/>
        <w:tab w:val="right" w:pos="9360"/>
      </w:tabs>
    </w:pPr>
  </w:style>
  <w:style w:type="character" w:customStyle="1" w:styleId="HeaderChar">
    <w:name w:val="Header Char"/>
    <w:basedOn w:val="DefaultParagraphFont"/>
    <w:link w:val="Header"/>
    <w:uiPriority w:val="99"/>
    <w:rsid w:val="006A731D"/>
  </w:style>
  <w:style w:type="paragraph" w:styleId="Footer">
    <w:name w:val="footer"/>
    <w:basedOn w:val="Normal"/>
    <w:link w:val="FooterChar"/>
    <w:uiPriority w:val="99"/>
    <w:unhideWhenUsed/>
    <w:rsid w:val="006A731D"/>
    <w:pPr>
      <w:tabs>
        <w:tab w:val="center" w:pos="4680"/>
        <w:tab w:val="right" w:pos="9360"/>
      </w:tabs>
    </w:pPr>
  </w:style>
  <w:style w:type="character" w:customStyle="1" w:styleId="FooterChar">
    <w:name w:val="Footer Char"/>
    <w:basedOn w:val="DefaultParagraphFont"/>
    <w:link w:val="Footer"/>
    <w:uiPriority w:val="99"/>
    <w:rsid w:val="006A731D"/>
  </w:style>
  <w:style w:type="paragraph" w:styleId="ListParagraph">
    <w:name w:val="List Paragraph"/>
    <w:basedOn w:val="Normal"/>
    <w:uiPriority w:val="34"/>
    <w:qFormat/>
    <w:rsid w:val="00B24035"/>
    <w:pPr>
      <w:ind w:left="720"/>
      <w:contextualSpacing/>
    </w:pPr>
  </w:style>
  <w:style w:type="character" w:styleId="CommentReference">
    <w:name w:val="annotation reference"/>
    <w:basedOn w:val="DefaultParagraphFont"/>
    <w:uiPriority w:val="99"/>
    <w:semiHidden/>
    <w:unhideWhenUsed/>
    <w:rsid w:val="00AE21F7"/>
    <w:rPr>
      <w:sz w:val="16"/>
      <w:szCs w:val="16"/>
    </w:rPr>
  </w:style>
  <w:style w:type="paragraph" w:styleId="CommentText">
    <w:name w:val="annotation text"/>
    <w:basedOn w:val="Normal"/>
    <w:link w:val="CommentTextChar"/>
    <w:uiPriority w:val="99"/>
    <w:semiHidden/>
    <w:unhideWhenUsed/>
    <w:rsid w:val="00AE21F7"/>
    <w:rPr>
      <w:sz w:val="20"/>
      <w:szCs w:val="20"/>
    </w:rPr>
  </w:style>
  <w:style w:type="character" w:customStyle="1" w:styleId="CommentTextChar">
    <w:name w:val="Comment Text Char"/>
    <w:basedOn w:val="DefaultParagraphFont"/>
    <w:link w:val="CommentText"/>
    <w:uiPriority w:val="99"/>
    <w:semiHidden/>
    <w:rsid w:val="00AE21F7"/>
    <w:rPr>
      <w:sz w:val="20"/>
      <w:szCs w:val="20"/>
    </w:rPr>
  </w:style>
  <w:style w:type="paragraph" w:styleId="CommentSubject">
    <w:name w:val="annotation subject"/>
    <w:basedOn w:val="CommentText"/>
    <w:next w:val="CommentText"/>
    <w:link w:val="CommentSubjectChar"/>
    <w:uiPriority w:val="99"/>
    <w:semiHidden/>
    <w:unhideWhenUsed/>
    <w:rsid w:val="00AE21F7"/>
    <w:rPr>
      <w:b/>
      <w:bCs/>
    </w:rPr>
  </w:style>
  <w:style w:type="character" w:customStyle="1" w:styleId="CommentSubjectChar">
    <w:name w:val="Comment Subject Char"/>
    <w:basedOn w:val="CommentTextChar"/>
    <w:link w:val="CommentSubject"/>
    <w:uiPriority w:val="99"/>
    <w:semiHidden/>
    <w:rsid w:val="00AE21F7"/>
    <w:rPr>
      <w:b/>
      <w:bCs/>
      <w:sz w:val="20"/>
      <w:szCs w:val="20"/>
    </w:rPr>
  </w:style>
  <w:style w:type="paragraph" w:styleId="BalloonText">
    <w:name w:val="Balloon Text"/>
    <w:basedOn w:val="Normal"/>
    <w:link w:val="BalloonTextChar"/>
    <w:uiPriority w:val="99"/>
    <w:semiHidden/>
    <w:unhideWhenUsed/>
    <w:rsid w:val="00AE21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1F7"/>
    <w:rPr>
      <w:rFonts w:ascii="Segoe UI" w:hAnsi="Segoe UI" w:cs="Segoe UI"/>
      <w:sz w:val="18"/>
      <w:szCs w:val="18"/>
    </w:rPr>
  </w:style>
  <w:style w:type="character" w:customStyle="1" w:styleId="Heading2Char">
    <w:name w:val="Heading 2 Char"/>
    <w:basedOn w:val="DefaultParagraphFont"/>
    <w:link w:val="Heading2"/>
    <w:uiPriority w:val="9"/>
    <w:rsid w:val="00CA54C7"/>
    <w:rPr>
      <w:rFonts w:eastAsiaTheme="majorEastAsia" w:cstheme="majorBidi"/>
      <w:b/>
      <w:color w:val="000000" w:themeColor="text1"/>
      <w:sz w:val="32"/>
      <w:szCs w:val="26"/>
      <w:u w:val="single"/>
    </w:rPr>
  </w:style>
  <w:style w:type="character" w:customStyle="1" w:styleId="Heading3Char">
    <w:name w:val="Heading 3 Char"/>
    <w:basedOn w:val="DefaultParagraphFont"/>
    <w:link w:val="Heading3"/>
    <w:uiPriority w:val="9"/>
    <w:rsid w:val="00091602"/>
    <w:rPr>
      <w:rFonts w:eastAsiaTheme="majorEastAsia" w:cstheme="majorBidi"/>
      <w:b/>
      <w:color w:val="481346" w:themeColor="accent1" w:themeShade="7F"/>
      <w:sz w:val="26"/>
      <w:szCs w:val="24"/>
    </w:rPr>
  </w:style>
  <w:style w:type="character" w:styleId="Hyperlink">
    <w:name w:val="Hyperlink"/>
    <w:basedOn w:val="DefaultParagraphFont"/>
    <w:uiPriority w:val="99"/>
    <w:unhideWhenUsed/>
    <w:rsid w:val="006D068E"/>
    <w:rPr>
      <w:color w:val="0066FF" w:themeColor="hyperlink"/>
      <w:u w:val="single"/>
    </w:rPr>
  </w:style>
  <w:style w:type="table" w:styleId="TableGrid">
    <w:name w:val="Table Grid"/>
    <w:basedOn w:val="TableNormal"/>
    <w:uiPriority w:val="39"/>
    <w:rsid w:val="00210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78A1"/>
    <w:pPr>
      <w:spacing w:after="0" w:line="240" w:lineRule="auto"/>
      <w:ind w:firstLine="720"/>
    </w:pPr>
    <w:rPr>
      <w:rFonts w:ascii="Calibri" w:eastAsia="Calibri" w:hAnsi="Calibri" w:cs="Calibri"/>
      <w:b/>
      <w:szCs w:val="24"/>
    </w:rPr>
  </w:style>
  <w:style w:type="paragraph" w:styleId="BodyTextIndent3">
    <w:name w:val="Body Text Indent 3"/>
    <w:basedOn w:val="Normal"/>
    <w:link w:val="BodyTextIndent3Char"/>
    <w:uiPriority w:val="99"/>
    <w:semiHidden/>
    <w:unhideWhenUsed/>
    <w:rsid w:val="001D444F"/>
    <w:pPr>
      <w:spacing w:after="120"/>
      <w:ind w:left="360"/>
    </w:pPr>
    <w:rPr>
      <w:sz w:val="16"/>
      <w:szCs w:val="16"/>
    </w:rPr>
  </w:style>
  <w:style w:type="character" w:customStyle="1" w:styleId="BodyTextIndent3Char">
    <w:name w:val="Body Text Indent 3 Char"/>
    <w:basedOn w:val="DefaultParagraphFont"/>
    <w:link w:val="BodyTextIndent3"/>
    <w:rsid w:val="001D444F"/>
    <w:rPr>
      <w:sz w:val="16"/>
      <w:szCs w:val="16"/>
    </w:rPr>
  </w:style>
  <w:style w:type="character" w:customStyle="1" w:styleId="Heading1Char">
    <w:name w:val="Heading 1 Char"/>
    <w:basedOn w:val="DefaultParagraphFont"/>
    <w:link w:val="Heading1"/>
    <w:uiPriority w:val="9"/>
    <w:rsid w:val="00F97056"/>
    <w:rPr>
      <w:rFonts w:asciiTheme="majorHAnsi" w:eastAsiaTheme="majorEastAsia" w:hAnsiTheme="majorHAnsi" w:cstheme="majorBidi"/>
      <w:color w:val="7030A0"/>
      <w:sz w:val="32"/>
      <w:szCs w:val="32"/>
      <w:u w:val="thick"/>
    </w:rPr>
  </w:style>
  <w:style w:type="paragraph" w:styleId="Title">
    <w:name w:val="Title"/>
    <w:basedOn w:val="Normal"/>
    <w:next w:val="Normal"/>
    <w:link w:val="TitleChar"/>
    <w:qFormat/>
    <w:rsid w:val="00130E9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30E98"/>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130E98"/>
    <w:rPr>
      <w:rFonts w:asciiTheme="minorHAnsi" w:hAnsiTheme="minorHAnsi"/>
      <w:i/>
      <w:iCs/>
      <w:color w:val="7030A0"/>
      <w:sz w:val="32"/>
    </w:rPr>
  </w:style>
  <w:style w:type="character" w:styleId="Emphasis">
    <w:name w:val="Emphasis"/>
    <w:basedOn w:val="DefaultParagraphFont"/>
    <w:uiPriority w:val="20"/>
    <w:qFormat/>
    <w:rsid w:val="00130E98"/>
    <w:rPr>
      <w:i/>
      <w:iCs/>
    </w:rPr>
  </w:style>
  <w:style w:type="paragraph" w:styleId="IntenseQuote">
    <w:name w:val="Intense Quote"/>
    <w:aliases w:val="CPTC Handbook General Heading"/>
    <w:basedOn w:val="Heading1"/>
    <w:next w:val="Normal"/>
    <w:link w:val="IntenseQuoteChar"/>
    <w:uiPriority w:val="30"/>
    <w:qFormat/>
    <w:rsid w:val="00742102"/>
    <w:pPr>
      <w:pBdr>
        <w:top w:val="single" w:sz="4" w:space="10" w:color="92278F" w:themeColor="accent1"/>
        <w:bottom w:val="single" w:sz="4" w:space="10" w:color="92278F" w:themeColor="accent1"/>
      </w:pBdr>
      <w:spacing w:before="360" w:after="360"/>
      <w:ind w:left="864" w:right="864"/>
      <w:jc w:val="center"/>
    </w:pPr>
    <w:rPr>
      <w:b/>
      <w:iCs/>
      <w:color w:val="752EB0" w:themeColor="accent2" w:themeShade="BF"/>
      <w:u w:val="none"/>
    </w:rPr>
  </w:style>
  <w:style w:type="character" w:customStyle="1" w:styleId="IntenseQuoteChar">
    <w:name w:val="Intense Quote Char"/>
    <w:aliases w:val="CPTC Handbook General Heading Char"/>
    <w:basedOn w:val="DefaultParagraphFont"/>
    <w:link w:val="IntenseQuote"/>
    <w:uiPriority w:val="30"/>
    <w:rsid w:val="00742102"/>
    <w:rPr>
      <w:rFonts w:asciiTheme="majorHAnsi" w:eastAsiaTheme="majorEastAsia" w:hAnsiTheme="majorHAnsi" w:cstheme="majorBidi"/>
      <w:b/>
      <w:iCs/>
      <w:color w:val="752EB0" w:themeColor="accent2" w:themeShade="BF"/>
      <w:sz w:val="32"/>
      <w:szCs w:val="32"/>
    </w:rPr>
  </w:style>
  <w:style w:type="character" w:styleId="UnresolvedMention">
    <w:name w:val="Unresolved Mention"/>
    <w:basedOn w:val="DefaultParagraphFont"/>
    <w:uiPriority w:val="99"/>
    <w:semiHidden/>
    <w:unhideWhenUsed/>
    <w:rsid w:val="00067337"/>
    <w:rPr>
      <w:color w:val="605E5C"/>
      <w:shd w:val="clear" w:color="auto" w:fill="E1DFDD"/>
    </w:rPr>
  </w:style>
  <w:style w:type="character" w:styleId="IntenseEmphasis">
    <w:name w:val="Intense Emphasis"/>
    <w:basedOn w:val="DefaultParagraphFont"/>
    <w:uiPriority w:val="21"/>
    <w:qFormat/>
    <w:rsid w:val="00742102"/>
    <w:rPr>
      <w:i/>
      <w:iCs/>
      <w:color w:val="92278F" w:themeColor="accent1"/>
    </w:rPr>
  </w:style>
  <w:style w:type="character" w:customStyle="1" w:styleId="Heading5Char">
    <w:name w:val="Heading 5 Char"/>
    <w:basedOn w:val="DefaultParagraphFont"/>
    <w:link w:val="Heading5"/>
    <w:uiPriority w:val="9"/>
    <w:rsid w:val="00191BAB"/>
    <w:rPr>
      <w:rFonts w:eastAsiaTheme="majorEastAsia" w:cstheme="majorBidi"/>
      <w:i/>
      <w:color w:val="6D1D6A" w:themeColor="accent1" w:themeShade="BF"/>
      <w:sz w:val="24"/>
      <w:u w:val="single"/>
    </w:rPr>
  </w:style>
  <w:style w:type="character" w:customStyle="1" w:styleId="Heading4Char">
    <w:name w:val="Heading 4 Char"/>
    <w:basedOn w:val="DefaultParagraphFont"/>
    <w:link w:val="Heading4"/>
    <w:uiPriority w:val="9"/>
    <w:rsid w:val="00B9596D"/>
    <w:rPr>
      <w:rFonts w:asciiTheme="majorHAnsi" w:eastAsiaTheme="majorEastAsia" w:hAnsiTheme="majorHAnsi" w:cstheme="majorBidi"/>
      <w:b/>
      <w:i/>
      <w:iCs/>
      <w:color w:val="6D1D6A" w:themeColor="accent1" w:themeShade="BF"/>
      <w:sz w:val="24"/>
    </w:rPr>
  </w:style>
  <w:style w:type="paragraph" w:styleId="Subtitle">
    <w:name w:val="Subtitle"/>
    <w:basedOn w:val="Normal"/>
    <w:next w:val="Normal"/>
    <w:link w:val="SubtitleChar"/>
    <w:uiPriority w:val="11"/>
    <w:qFormat/>
    <w:rsid w:val="00D65AB5"/>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D65AB5"/>
    <w:rPr>
      <w:rFonts w:eastAsiaTheme="minorEastAsia"/>
      <w:color w:val="5A5A5A" w:themeColor="text1" w:themeTint="A5"/>
      <w:spacing w:val="15"/>
    </w:rPr>
  </w:style>
  <w:style w:type="paragraph" w:customStyle="1" w:styleId="paragraph">
    <w:name w:val="paragraph"/>
    <w:basedOn w:val="Normal"/>
    <w:rsid w:val="003C721E"/>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3C721E"/>
  </w:style>
  <w:style w:type="character" w:customStyle="1" w:styleId="eop">
    <w:name w:val="eop"/>
    <w:basedOn w:val="DefaultParagraphFont"/>
    <w:rsid w:val="003C721E"/>
  </w:style>
  <w:style w:type="character" w:customStyle="1" w:styleId="scxw161676388">
    <w:name w:val="scxw161676388"/>
    <w:basedOn w:val="DefaultParagraphFont"/>
    <w:rsid w:val="00235A38"/>
  </w:style>
  <w:style w:type="character" w:customStyle="1" w:styleId="Heading6Char">
    <w:name w:val="Heading 6 Char"/>
    <w:basedOn w:val="DefaultParagraphFont"/>
    <w:link w:val="Heading6"/>
    <w:uiPriority w:val="9"/>
    <w:rsid w:val="00927C93"/>
    <w:rPr>
      <w:rFonts w:asciiTheme="majorHAnsi" w:eastAsiaTheme="majorEastAsia" w:hAnsiTheme="majorHAnsi" w:cstheme="majorBidi"/>
      <w:color w:val="481346" w:themeColor="accent1" w:themeShade="7F"/>
      <w:sz w:val="24"/>
    </w:rPr>
  </w:style>
  <w:style w:type="character" w:styleId="FollowedHyperlink">
    <w:name w:val="FollowedHyperlink"/>
    <w:basedOn w:val="DefaultParagraphFont"/>
    <w:uiPriority w:val="99"/>
    <w:semiHidden/>
    <w:unhideWhenUsed/>
    <w:rsid w:val="00B82A01"/>
    <w:rPr>
      <w:color w:val="666699" w:themeColor="followedHyperlink"/>
      <w:u w:val="single"/>
    </w:rPr>
  </w:style>
  <w:style w:type="table" w:customStyle="1" w:styleId="6">
    <w:name w:val="6"/>
    <w:basedOn w:val="TableNormal"/>
    <w:rsid w:val="00C72F0D"/>
    <w:pPr>
      <w:spacing w:after="0" w:line="240" w:lineRule="auto"/>
      <w:ind w:hanging="1"/>
    </w:pPr>
    <w:rPr>
      <w:rFonts w:ascii="Calibri" w:eastAsia="Calibri" w:hAnsi="Calibri" w:cs="Calibri"/>
    </w:rPr>
    <w:tblPr>
      <w:tblStyleRowBandSize w:val="1"/>
      <w:tblStyleColBandSize w:val="1"/>
    </w:tblPr>
  </w:style>
  <w:style w:type="table" w:customStyle="1" w:styleId="5">
    <w:name w:val="5"/>
    <w:basedOn w:val="TableNormal"/>
    <w:rsid w:val="00C72F0D"/>
    <w:pPr>
      <w:spacing w:after="0" w:line="240" w:lineRule="auto"/>
      <w:ind w:hanging="1"/>
    </w:pPr>
    <w:rPr>
      <w:rFonts w:ascii="Calibri" w:eastAsia="Calibri" w:hAnsi="Calibri" w:cs="Calibri"/>
    </w:rPr>
    <w:tblPr>
      <w:tblStyleRowBandSize w:val="1"/>
      <w:tblStyleColBandSize w:val="1"/>
    </w:tblPr>
  </w:style>
  <w:style w:type="table" w:customStyle="1" w:styleId="4">
    <w:name w:val="4"/>
    <w:basedOn w:val="TableNormal"/>
    <w:rsid w:val="00C72F0D"/>
    <w:pPr>
      <w:spacing w:after="0" w:line="240" w:lineRule="auto"/>
      <w:ind w:hanging="1"/>
    </w:pPr>
    <w:rPr>
      <w:rFonts w:ascii="Calibri" w:eastAsia="Calibri" w:hAnsi="Calibri" w:cs="Calibri"/>
    </w:rPr>
    <w:tblPr>
      <w:tblStyleRowBandSize w:val="1"/>
      <w:tblStyleColBandSize w:val="1"/>
    </w:tblPr>
  </w:style>
  <w:style w:type="table" w:customStyle="1" w:styleId="25">
    <w:name w:val="25"/>
    <w:basedOn w:val="TableNormal"/>
    <w:rsid w:val="009B49D9"/>
    <w:pPr>
      <w:spacing w:after="0" w:line="240" w:lineRule="auto"/>
      <w:ind w:hanging="1"/>
    </w:pPr>
    <w:rPr>
      <w:rFonts w:ascii="Calibri" w:eastAsia="Calibri" w:hAnsi="Calibri" w:cs="Calibri"/>
    </w:rPr>
    <w:tblPr>
      <w:tblStyleRowBandSize w:val="1"/>
      <w:tblStyleColBandSize w:val="1"/>
    </w:tblPr>
  </w:style>
  <w:style w:type="table" w:customStyle="1" w:styleId="24">
    <w:name w:val="24"/>
    <w:basedOn w:val="TableNormal"/>
    <w:rsid w:val="009B49D9"/>
    <w:pPr>
      <w:spacing w:after="0" w:line="240" w:lineRule="auto"/>
      <w:ind w:hanging="1"/>
    </w:pPr>
    <w:rPr>
      <w:rFonts w:ascii="Calibri" w:eastAsia="Calibri" w:hAnsi="Calibri" w:cs="Calibri"/>
    </w:rPr>
    <w:tblPr>
      <w:tblStyleRowBandSize w:val="1"/>
      <w:tblStyleColBandSize w:val="1"/>
    </w:tblPr>
  </w:style>
  <w:style w:type="table" w:customStyle="1" w:styleId="23">
    <w:name w:val="23"/>
    <w:basedOn w:val="TableNormal"/>
    <w:rsid w:val="00EB3961"/>
    <w:pPr>
      <w:spacing w:after="0" w:line="240" w:lineRule="auto"/>
      <w:ind w:hanging="1"/>
    </w:pPr>
    <w:rPr>
      <w:rFonts w:ascii="Calibri" w:eastAsia="Calibri" w:hAnsi="Calibri" w:cs="Calibri"/>
    </w:rPr>
    <w:tblPr>
      <w:tblStyleRowBandSize w:val="1"/>
      <w:tblStyleColBandSize w:val="1"/>
    </w:tblPr>
  </w:style>
  <w:style w:type="table" w:customStyle="1" w:styleId="22">
    <w:name w:val="22"/>
    <w:basedOn w:val="TableNormal"/>
    <w:rsid w:val="00EB3961"/>
    <w:pPr>
      <w:spacing w:after="0" w:line="240" w:lineRule="auto"/>
      <w:ind w:hanging="1"/>
    </w:pPr>
    <w:rPr>
      <w:rFonts w:ascii="Calibri" w:eastAsia="Calibri" w:hAnsi="Calibri" w:cs="Calibri"/>
    </w:rPr>
    <w:tblPr>
      <w:tblStyleRowBandSize w:val="1"/>
      <w:tblStyleColBandSize w:val="1"/>
    </w:tblPr>
  </w:style>
  <w:style w:type="table" w:customStyle="1" w:styleId="21">
    <w:name w:val="21"/>
    <w:basedOn w:val="TableNormal"/>
    <w:rsid w:val="00EB3961"/>
    <w:pPr>
      <w:spacing w:after="0" w:line="240" w:lineRule="auto"/>
      <w:ind w:hanging="1"/>
    </w:pPr>
    <w:rPr>
      <w:rFonts w:ascii="Calibri" w:eastAsia="Calibri" w:hAnsi="Calibri" w:cs="Calibri"/>
    </w:rPr>
    <w:tblPr>
      <w:tblStyleRowBandSize w:val="1"/>
      <w:tblStyleColBandSize w:val="1"/>
    </w:tblPr>
  </w:style>
  <w:style w:type="table" w:customStyle="1" w:styleId="20">
    <w:name w:val="20"/>
    <w:basedOn w:val="TableNormal"/>
    <w:rsid w:val="00EB3961"/>
    <w:pPr>
      <w:spacing w:after="0" w:line="240" w:lineRule="auto"/>
      <w:ind w:hanging="1"/>
    </w:pPr>
    <w:rPr>
      <w:rFonts w:ascii="Calibri" w:eastAsia="Calibri" w:hAnsi="Calibri" w:cs="Calibri"/>
    </w:rPr>
    <w:tblPr>
      <w:tblStyleRowBandSize w:val="1"/>
      <w:tblStyleColBandSize w:val="1"/>
    </w:tblPr>
  </w:style>
  <w:style w:type="table" w:customStyle="1" w:styleId="19">
    <w:name w:val="19"/>
    <w:basedOn w:val="TableNormal"/>
    <w:rsid w:val="00EB3961"/>
    <w:pPr>
      <w:spacing w:after="0" w:line="240" w:lineRule="auto"/>
      <w:ind w:hanging="1"/>
    </w:pPr>
    <w:rPr>
      <w:rFonts w:ascii="Calibri" w:eastAsia="Calibri" w:hAnsi="Calibri" w:cs="Calibri"/>
    </w:rPr>
    <w:tblPr>
      <w:tblStyleRowBandSize w:val="1"/>
      <w:tblStyleColBandSize w:val="1"/>
    </w:tblPr>
  </w:style>
  <w:style w:type="table" w:customStyle="1" w:styleId="18">
    <w:name w:val="18"/>
    <w:basedOn w:val="TableNormal"/>
    <w:rsid w:val="00EB3961"/>
    <w:pPr>
      <w:spacing w:after="0" w:line="240" w:lineRule="auto"/>
      <w:ind w:hanging="1"/>
    </w:pPr>
    <w:rPr>
      <w:rFonts w:ascii="Calibri" w:eastAsia="Calibri" w:hAnsi="Calibri" w:cs="Calibri"/>
    </w:rPr>
    <w:tblPr>
      <w:tblStyleRowBandSize w:val="1"/>
      <w:tblStyleColBandSize w:val="1"/>
    </w:tblPr>
  </w:style>
  <w:style w:type="table" w:customStyle="1" w:styleId="17">
    <w:name w:val="17"/>
    <w:basedOn w:val="TableNormal"/>
    <w:rsid w:val="00EB3961"/>
    <w:pPr>
      <w:spacing w:after="0" w:line="240" w:lineRule="auto"/>
      <w:ind w:hanging="1"/>
    </w:pPr>
    <w:rPr>
      <w:rFonts w:ascii="Calibri" w:eastAsia="Calibri" w:hAnsi="Calibri" w:cs="Calibri"/>
    </w:rPr>
    <w:tblPr>
      <w:tblStyleRowBandSize w:val="1"/>
      <w:tblStyleColBandSize w:val="1"/>
    </w:tblPr>
  </w:style>
  <w:style w:type="table" w:customStyle="1" w:styleId="16">
    <w:name w:val="16"/>
    <w:basedOn w:val="TableNormal"/>
    <w:rsid w:val="00EB3961"/>
    <w:pPr>
      <w:spacing w:after="0" w:line="240" w:lineRule="auto"/>
      <w:ind w:hanging="1"/>
    </w:pPr>
    <w:rPr>
      <w:rFonts w:ascii="Calibri" w:eastAsia="Calibri" w:hAnsi="Calibri" w:cs="Calibri"/>
    </w:rPr>
    <w:tblPr>
      <w:tblStyleRowBandSize w:val="1"/>
      <w:tblStyleColBandSize w:val="1"/>
    </w:tblPr>
  </w:style>
  <w:style w:type="paragraph" w:styleId="TOCHeading">
    <w:name w:val="TOC Heading"/>
    <w:basedOn w:val="Heading1"/>
    <w:next w:val="Normal"/>
    <w:uiPriority w:val="39"/>
    <w:unhideWhenUsed/>
    <w:qFormat/>
    <w:rsid w:val="00FE0D5B"/>
    <w:pPr>
      <w:spacing w:before="240" w:line="259" w:lineRule="auto"/>
      <w:outlineLvl w:val="9"/>
    </w:pPr>
    <w:rPr>
      <w:color w:val="6D1D6A" w:themeColor="accent1" w:themeShade="BF"/>
      <w:u w:val="none"/>
    </w:rPr>
  </w:style>
  <w:style w:type="paragraph" w:styleId="TOC1">
    <w:name w:val="toc 1"/>
    <w:basedOn w:val="Normal"/>
    <w:next w:val="Normal"/>
    <w:autoRedefine/>
    <w:uiPriority w:val="39"/>
    <w:unhideWhenUsed/>
    <w:rsid w:val="00AF12F6"/>
    <w:pPr>
      <w:tabs>
        <w:tab w:val="right" w:leader="dot" w:pos="10070"/>
      </w:tabs>
      <w:spacing w:after="100"/>
    </w:pPr>
    <w:rPr>
      <w:noProof/>
    </w:rPr>
  </w:style>
  <w:style w:type="paragraph" w:styleId="TOC2">
    <w:name w:val="toc 2"/>
    <w:basedOn w:val="Normal"/>
    <w:next w:val="Normal"/>
    <w:autoRedefine/>
    <w:uiPriority w:val="39"/>
    <w:unhideWhenUsed/>
    <w:rsid w:val="00FE0D5B"/>
    <w:pPr>
      <w:spacing w:after="100"/>
      <w:ind w:left="240"/>
    </w:pPr>
  </w:style>
  <w:style w:type="paragraph" w:styleId="TOC3">
    <w:name w:val="toc 3"/>
    <w:basedOn w:val="Normal"/>
    <w:next w:val="Normal"/>
    <w:autoRedefine/>
    <w:uiPriority w:val="39"/>
    <w:unhideWhenUsed/>
    <w:rsid w:val="00FE0D5B"/>
    <w:pPr>
      <w:spacing w:after="100"/>
      <w:ind w:left="480"/>
    </w:pPr>
  </w:style>
  <w:style w:type="paragraph" w:styleId="TOC4">
    <w:name w:val="toc 4"/>
    <w:basedOn w:val="Normal"/>
    <w:next w:val="Normal"/>
    <w:autoRedefine/>
    <w:uiPriority w:val="39"/>
    <w:unhideWhenUsed/>
    <w:rsid w:val="00FE0D5B"/>
    <w:pPr>
      <w:spacing w:after="100" w:line="259" w:lineRule="auto"/>
      <w:ind w:left="660"/>
    </w:pPr>
    <w:rPr>
      <w:rFonts w:eastAsiaTheme="minorEastAsia"/>
      <w:sz w:val="22"/>
      <w:lang w:eastAsia="ko-KR"/>
    </w:rPr>
  </w:style>
  <w:style w:type="paragraph" w:styleId="TOC5">
    <w:name w:val="toc 5"/>
    <w:basedOn w:val="Normal"/>
    <w:next w:val="Normal"/>
    <w:autoRedefine/>
    <w:uiPriority w:val="39"/>
    <w:unhideWhenUsed/>
    <w:rsid w:val="00FE0D5B"/>
    <w:pPr>
      <w:spacing w:after="100" w:line="259" w:lineRule="auto"/>
      <w:ind w:left="880"/>
    </w:pPr>
    <w:rPr>
      <w:rFonts w:eastAsiaTheme="minorEastAsia"/>
      <w:sz w:val="22"/>
      <w:lang w:eastAsia="ko-KR"/>
    </w:rPr>
  </w:style>
  <w:style w:type="paragraph" w:styleId="TOC6">
    <w:name w:val="toc 6"/>
    <w:basedOn w:val="Normal"/>
    <w:next w:val="Normal"/>
    <w:autoRedefine/>
    <w:uiPriority w:val="39"/>
    <w:unhideWhenUsed/>
    <w:rsid w:val="00FE0D5B"/>
    <w:pPr>
      <w:spacing w:after="100" w:line="259" w:lineRule="auto"/>
      <w:ind w:left="1100"/>
    </w:pPr>
    <w:rPr>
      <w:rFonts w:eastAsiaTheme="minorEastAsia"/>
      <w:sz w:val="22"/>
      <w:lang w:eastAsia="ko-KR"/>
    </w:rPr>
  </w:style>
  <w:style w:type="paragraph" w:styleId="TOC7">
    <w:name w:val="toc 7"/>
    <w:basedOn w:val="Normal"/>
    <w:next w:val="Normal"/>
    <w:autoRedefine/>
    <w:uiPriority w:val="39"/>
    <w:unhideWhenUsed/>
    <w:rsid w:val="00FE0D5B"/>
    <w:pPr>
      <w:spacing w:after="100" w:line="259" w:lineRule="auto"/>
      <w:ind w:left="1320"/>
    </w:pPr>
    <w:rPr>
      <w:rFonts w:eastAsiaTheme="minorEastAsia"/>
      <w:sz w:val="22"/>
      <w:lang w:eastAsia="ko-KR"/>
    </w:rPr>
  </w:style>
  <w:style w:type="paragraph" w:styleId="TOC8">
    <w:name w:val="toc 8"/>
    <w:basedOn w:val="Normal"/>
    <w:next w:val="Normal"/>
    <w:autoRedefine/>
    <w:uiPriority w:val="39"/>
    <w:unhideWhenUsed/>
    <w:rsid w:val="00FE0D5B"/>
    <w:pPr>
      <w:spacing w:after="100" w:line="259" w:lineRule="auto"/>
      <w:ind w:left="1540"/>
    </w:pPr>
    <w:rPr>
      <w:rFonts w:eastAsiaTheme="minorEastAsia"/>
      <w:sz w:val="22"/>
      <w:lang w:eastAsia="ko-KR"/>
    </w:rPr>
  </w:style>
  <w:style w:type="paragraph" w:styleId="TOC9">
    <w:name w:val="toc 9"/>
    <w:basedOn w:val="Normal"/>
    <w:next w:val="Normal"/>
    <w:autoRedefine/>
    <w:uiPriority w:val="39"/>
    <w:unhideWhenUsed/>
    <w:rsid w:val="00FE0D5B"/>
    <w:pPr>
      <w:spacing w:after="100" w:line="259" w:lineRule="auto"/>
      <w:ind w:left="1760"/>
    </w:pPr>
    <w:rPr>
      <w:rFonts w:eastAsiaTheme="minorEastAsia"/>
      <w:sz w:val="22"/>
      <w:lang w:eastAsia="ko-KR"/>
    </w:rPr>
  </w:style>
  <w:style w:type="paragraph" w:styleId="Revision">
    <w:name w:val="Revision"/>
    <w:hidden/>
    <w:uiPriority w:val="99"/>
    <w:semiHidden/>
    <w:rsid w:val="0007278F"/>
    <w:pPr>
      <w:spacing w:after="0" w:line="240" w:lineRule="auto"/>
    </w:pPr>
    <w:rPr>
      <w:sz w:val="24"/>
    </w:rPr>
  </w:style>
  <w:style w:type="paragraph" w:customStyle="1" w:styleId="Default">
    <w:name w:val="Default"/>
    <w:rsid w:val="00506FB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007">
      <w:bodyDiv w:val="1"/>
      <w:marLeft w:val="0"/>
      <w:marRight w:val="0"/>
      <w:marTop w:val="0"/>
      <w:marBottom w:val="0"/>
      <w:divBdr>
        <w:top w:val="none" w:sz="0" w:space="0" w:color="auto"/>
        <w:left w:val="none" w:sz="0" w:space="0" w:color="auto"/>
        <w:bottom w:val="none" w:sz="0" w:space="0" w:color="auto"/>
        <w:right w:val="none" w:sz="0" w:space="0" w:color="auto"/>
      </w:divBdr>
    </w:div>
    <w:div w:id="37710738">
      <w:bodyDiv w:val="1"/>
      <w:marLeft w:val="0"/>
      <w:marRight w:val="0"/>
      <w:marTop w:val="0"/>
      <w:marBottom w:val="0"/>
      <w:divBdr>
        <w:top w:val="none" w:sz="0" w:space="0" w:color="auto"/>
        <w:left w:val="none" w:sz="0" w:space="0" w:color="auto"/>
        <w:bottom w:val="none" w:sz="0" w:space="0" w:color="auto"/>
        <w:right w:val="none" w:sz="0" w:space="0" w:color="auto"/>
      </w:divBdr>
    </w:div>
    <w:div w:id="47808093">
      <w:bodyDiv w:val="1"/>
      <w:marLeft w:val="0"/>
      <w:marRight w:val="0"/>
      <w:marTop w:val="0"/>
      <w:marBottom w:val="0"/>
      <w:divBdr>
        <w:top w:val="none" w:sz="0" w:space="0" w:color="auto"/>
        <w:left w:val="none" w:sz="0" w:space="0" w:color="auto"/>
        <w:bottom w:val="none" w:sz="0" w:space="0" w:color="auto"/>
        <w:right w:val="none" w:sz="0" w:space="0" w:color="auto"/>
      </w:divBdr>
    </w:div>
    <w:div w:id="52891841">
      <w:bodyDiv w:val="1"/>
      <w:marLeft w:val="0"/>
      <w:marRight w:val="0"/>
      <w:marTop w:val="0"/>
      <w:marBottom w:val="0"/>
      <w:divBdr>
        <w:top w:val="none" w:sz="0" w:space="0" w:color="auto"/>
        <w:left w:val="none" w:sz="0" w:space="0" w:color="auto"/>
        <w:bottom w:val="none" w:sz="0" w:space="0" w:color="auto"/>
        <w:right w:val="none" w:sz="0" w:space="0" w:color="auto"/>
      </w:divBdr>
    </w:div>
    <w:div w:id="111097659">
      <w:bodyDiv w:val="1"/>
      <w:marLeft w:val="0"/>
      <w:marRight w:val="0"/>
      <w:marTop w:val="0"/>
      <w:marBottom w:val="0"/>
      <w:divBdr>
        <w:top w:val="none" w:sz="0" w:space="0" w:color="auto"/>
        <w:left w:val="none" w:sz="0" w:space="0" w:color="auto"/>
        <w:bottom w:val="none" w:sz="0" w:space="0" w:color="auto"/>
        <w:right w:val="none" w:sz="0" w:space="0" w:color="auto"/>
      </w:divBdr>
    </w:div>
    <w:div w:id="294221773">
      <w:bodyDiv w:val="1"/>
      <w:marLeft w:val="0"/>
      <w:marRight w:val="0"/>
      <w:marTop w:val="0"/>
      <w:marBottom w:val="0"/>
      <w:divBdr>
        <w:top w:val="none" w:sz="0" w:space="0" w:color="auto"/>
        <w:left w:val="none" w:sz="0" w:space="0" w:color="auto"/>
        <w:bottom w:val="none" w:sz="0" w:space="0" w:color="auto"/>
        <w:right w:val="none" w:sz="0" w:space="0" w:color="auto"/>
      </w:divBdr>
    </w:div>
    <w:div w:id="398601930">
      <w:bodyDiv w:val="1"/>
      <w:marLeft w:val="0"/>
      <w:marRight w:val="0"/>
      <w:marTop w:val="0"/>
      <w:marBottom w:val="0"/>
      <w:divBdr>
        <w:top w:val="none" w:sz="0" w:space="0" w:color="auto"/>
        <w:left w:val="none" w:sz="0" w:space="0" w:color="auto"/>
        <w:bottom w:val="none" w:sz="0" w:space="0" w:color="auto"/>
        <w:right w:val="none" w:sz="0" w:space="0" w:color="auto"/>
      </w:divBdr>
    </w:div>
    <w:div w:id="421073011">
      <w:bodyDiv w:val="1"/>
      <w:marLeft w:val="0"/>
      <w:marRight w:val="0"/>
      <w:marTop w:val="0"/>
      <w:marBottom w:val="0"/>
      <w:divBdr>
        <w:top w:val="none" w:sz="0" w:space="0" w:color="auto"/>
        <w:left w:val="none" w:sz="0" w:space="0" w:color="auto"/>
        <w:bottom w:val="none" w:sz="0" w:space="0" w:color="auto"/>
        <w:right w:val="none" w:sz="0" w:space="0" w:color="auto"/>
      </w:divBdr>
    </w:div>
    <w:div w:id="490756592">
      <w:bodyDiv w:val="1"/>
      <w:marLeft w:val="0"/>
      <w:marRight w:val="0"/>
      <w:marTop w:val="0"/>
      <w:marBottom w:val="0"/>
      <w:divBdr>
        <w:top w:val="none" w:sz="0" w:space="0" w:color="auto"/>
        <w:left w:val="none" w:sz="0" w:space="0" w:color="auto"/>
        <w:bottom w:val="none" w:sz="0" w:space="0" w:color="auto"/>
        <w:right w:val="none" w:sz="0" w:space="0" w:color="auto"/>
      </w:divBdr>
    </w:div>
    <w:div w:id="558518759">
      <w:bodyDiv w:val="1"/>
      <w:marLeft w:val="0"/>
      <w:marRight w:val="0"/>
      <w:marTop w:val="0"/>
      <w:marBottom w:val="0"/>
      <w:divBdr>
        <w:top w:val="none" w:sz="0" w:space="0" w:color="auto"/>
        <w:left w:val="none" w:sz="0" w:space="0" w:color="auto"/>
        <w:bottom w:val="none" w:sz="0" w:space="0" w:color="auto"/>
        <w:right w:val="none" w:sz="0" w:space="0" w:color="auto"/>
      </w:divBdr>
    </w:div>
    <w:div w:id="591860636">
      <w:bodyDiv w:val="1"/>
      <w:marLeft w:val="0"/>
      <w:marRight w:val="0"/>
      <w:marTop w:val="0"/>
      <w:marBottom w:val="0"/>
      <w:divBdr>
        <w:top w:val="none" w:sz="0" w:space="0" w:color="auto"/>
        <w:left w:val="none" w:sz="0" w:space="0" w:color="auto"/>
        <w:bottom w:val="none" w:sz="0" w:space="0" w:color="auto"/>
        <w:right w:val="none" w:sz="0" w:space="0" w:color="auto"/>
      </w:divBdr>
    </w:div>
    <w:div w:id="672416524">
      <w:bodyDiv w:val="1"/>
      <w:marLeft w:val="0"/>
      <w:marRight w:val="0"/>
      <w:marTop w:val="0"/>
      <w:marBottom w:val="0"/>
      <w:divBdr>
        <w:top w:val="none" w:sz="0" w:space="0" w:color="auto"/>
        <w:left w:val="none" w:sz="0" w:space="0" w:color="auto"/>
        <w:bottom w:val="none" w:sz="0" w:space="0" w:color="auto"/>
        <w:right w:val="none" w:sz="0" w:space="0" w:color="auto"/>
      </w:divBdr>
    </w:div>
    <w:div w:id="755328093">
      <w:bodyDiv w:val="1"/>
      <w:marLeft w:val="0"/>
      <w:marRight w:val="0"/>
      <w:marTop w:val="0"/>
      <w:marBottom w:val="0"/>
      <w:divBdr>
        <w:top w:val="none" w:sz="0" w:space="0" w:color="auto"/>
        <w:left w:val="none" w:sz="0" w:space="0" w:color="auto"/>
        <w:bottom w:val="none" w:sz="0" w:space="0" w:color="auto"/>
        <w:right w:val="none" w:sz="0" w:space="0" w:color="auto"/>
      </w:divBdr>
    </w:div>
    <w:div w:id="780881867">
      <w:bodyDiv w:val="1"/>
      <w:marLeft w:val="0"/>
      <w:marRight w:val="0"/>
      <w:marTop w:val="0"/>
      <w:marBottom w:val="0"/>
      <w:divBdr>
        <w:top w:val="none" w:sz="0" w:space="0" w:color="auto"/>
        <w:left w:val="none" w:sz="0" w:space="0" w:color="auto"/>
        <w:bottom w:val="none" w:sz="0" w:space="0" w:color="auto"/>
        <w:right w:val="none" w:sz="0" w:space="0" w:color="auto"/>
      </w:divBdr>
    </w:div>
    <w:div w:id="786123841">
      <w:bodyDiv w:val="1"/>
      <w:marLeft w:val="0"/>
      <w:marRight w:val="0"/>
      <w:marTop w:val="0"/>
      <w:marBottom w:val="0"/>
      <w:divBdr>
        <w:top w:val="none" w:sz="0" w:space="0" w:color="auto"/>
        <w:left w:val="none" w:sz="0" w:space="0" w:color="auto"/>
        <w:bottom w:val="none" w:sz="0" w:space="0" w:color="auto"/>
        <w:right w:val="none" w:sz="0" w:space="0" w:color="auto"/>
      </w:divBdr>
    </w:div>
    <w:div w:id="802700830">
      <w:bodyDiv w:val="1"/>
      <w:marLeft w:val="0"/>
      <w:marRight w:val="0"/>
      <w:marTop w:val="0"/>
      <w:marBottom w:val="0"/>
      <w:divBdr>
        <w:top w:val="none" w:sz="0" w:space="0" w:color="auto"/>
        <w:left w:val="none" w:sz="0" w:space="0" w:color="auto"/>
        <w:bottom w:val="none" w:sz="0" w:space="0" w:color="auto"/>
        <w:right w:val="none" w:sz="0" w:space="0" w:color="auto"/>
      </w:divBdr>
    </w:div>
    <w:div w:id="812795272">
      <w:bodyDiv w:val="1"/>
      <w:marLeft w:val="0"/>
      <w:marRight w:val="0"/>
      <w:marTop w:val="0"/>
      <w:marBottom w:val="0"/>
      <w:divBdr>
        <w:top w:val="none" w:sz="0" w:space="0" w:color="auto"/>
        <w:left w:val="none" w:sz="0" w:space="0" w:color="auto"/>
        <w:bottom w:val="none" w:sz="0" w:space="0" w:color="auto"/>
        <w:right w:val="none" w:sz="0" w:space="0" w:color="auto"/>
      </w:divBdr>
    </w:div>
    <w:div w:id="818426260">
      <w:bodyDiv w:val="1"/>
      <w:marLeft w:val="0"/>
      <w:marRight w:val="0"/>
      <w:marTop w:val="0"/>
      <w:marBottom w:val="0"/>
      <w:divBdr>
        <w:top w:val="none" w:sz="0" w:space="0" w:color="auto"/>
        <w:left w:val="none" w:sz="0" w:space="0" w:color="auto"/>
        <w:bottom w:val="none" w:sz="0" w:space="0" w:color="auto"/>
        <w:right w:val="none" w:sz="0" w:space="0" w:color="auto"/>
      </w:divBdr>
      <w:divsChild>
        <w:div w:id="637415228">
          <w:marLeft w:val="0"/>
          <w:marRight w:val="0"/>
          <w:marTop w:val="0"/>
          <w:marBottom w:val="0"/>
          <w:divBdr>
            <w:top w:val="none" w:sz="0" w:space="0" w:color="auto"/>
            <w:left w:val="none" w:sz="0" w:space="0" w:color="auto"/>
            <w:bottom w:val="none" w:sz="0" w:space="0" w:color="auto"/>
            <w:right w:val="none" w:sz="0" w:space="0" w:color="auto"/>
          </w:divBdr>
        </w:div>
        <w:div w:id="928271663">
          <w:marLeft w:val="0"/>
          <w:marRight w:val="0"/>
          <w:marTop w:val="0"/>
          <w:marBottom w:val="0"/>
          <w:divBdr>
            <w:top w:val="none" w:sz="0" w:space="0" w:color="auto"/>
            <w:left w:val="none" w:sz="0" w:space="0" w:color="auto"/>
            <w:bottom w:val="none" w:sz="0" w:space="0" w:color="auto"/>
            <w:right w:val="none" w:sz="0" w:space="0" w:color="auto"/>
          </w:divBdr>
        </w:div>
        <w:div w:id="952706245">
          <w:marLeft w:val="0"/>
          <w:marRight w:val="0"/>
          <w:marTop w:val="0"/>
          <w:marBottom w:val="0"/>
          <w:divBdr>
            <w:top w:val="none" w:sz="0" w:space="0" w:color="auto"/>
            <w:left w:val="none" w:sz="0" w:space="0" w:color="auto"/>
            <w:bottom w:val="none" w:sz="0" w:space="0" w:color="auto"/>
            <w:right w:val="none" w:sz="0" w:space="0" w:color="auto"/>
          </w:divBdr>
        </w:div>
      </w:divsChild>
    </w:div>
    <w:div w:id="818498570">
      <w:bodyDiv w:val="1"/>
      <w:marLeft w:val="0"/>
      <w:marRight w:val="0"/>
      <w:marTop w:val="0"/>
      <w:marBottom w:val="0"/>
      <w:divBdr>
        <w:top w:val="none" w:sz="0" w:space="0" w:color="auto"/>
        <w:left w:val="none" w:sz="0" w:space="0" w:color="auto"/>
        <w:bottom w:val="none" w:sz="0" w:space="0" w:color="auto"/>
        <w:right w:val="none" w:sz="0" w:space="0" w:color="auto"/>
      </w:divBdr>
    </w:div>
    <w:div w:id="846747705">
      <w:bodyDiv w:val="1"/>
      <w:marLeft w:val="0"/>
      <w:marRight w:val="0"/>
      <w:marTop w:val="0"/>
      <w:marBottom w:val="0"/>
      <w:divBdr>
        <w:top w:val="none" w:sz="0" w:space="0" w:color="auto"/>
        <w:left w:val="none" w:sz="0" w:space="0" w:color="auto"/>
        <w:bottom w:val="none" w:sz="0" w:space="0" w:color="auto"/>
        <w:right w:val="none" w:sz="0" w:space="0" w:color="auto"/>
      </w:divBdr>
    </w:div>
    <w:div w:id="917984855">
      <w:bodyDiv w:val="1"/>
      <w:marLeft w:val="0"/>
      <w:marRight w:val="0"/>
      <w:marTop w:val="0"/>
      <w:marBottom w:val="0"/>
      <w:divBdr>
        <w:top w:val="none" w:sz="0" w:space="0" w:color="auto"/>
        <w:left w:val="none" w:sz="0" w:space="0" w:color="auto"/>
        <w:bottom w:val="none" w:sz="0" w:space="0" w:color="auto"/>
        <w:right w:val="none" w:sz="0" w:space="0" w:color="auto"/>
      </w:divBdr>
      <w:divsChild>
        <w:div w:id="1131361302">
          <w:marLeft w:val="0"/>
          <w:marRight w:val="0"/>
          <w:marTop w:val="0"/>
          <w:marBottom w:val="0"/>
          <w:divBdr>
            <w:top w:val="none" w:sz="0" w:space="0" w:color="auto"/>
            <w:left w:val="none" w:sz="0" w:space="0" w:color="auto"/>
            <w:bottom w:val="none" w:sz="0" w:space="0" w:color="auto"/>
            <w:right w:val="none" w:sz="0" w:space="0" w:color="auto"/>
          </w:divBdr>
          <w:divsChild>
            <w:div w:id="121046771">
              <w:marLeft w:val="0"/>
              <w:marRight w:val="0"/>
              <w:marTop w:val="0"/>
              <w:marBottom w:val="0"/>
              <w:divBdr>
                <w:top w:val="none" w:sz="0" w:space="0" w:color="auto"/>
                <w:left w:val="none" w:sz="0" w:space="0" w:color="auto"/>
                <w:bottom w:val="none" w:sz="0" w:space="0" w:color="auto"/>
                <w:right w:val="none" w:sz="0" w:space="0" w:color="auto"/>
              </w:divBdr>
            </w:div>
            <w:div w:id="360206075">
              <w:marLeft w:val="0"/>
              <w:marRight w:val="0"/>
              <w:marTop w:val="0"/>
              <w:marBottom w:val="0"/>
              <w:divBdr>
                <w:top w:val="none" w:sz="0" w:space="0" w:color="auto"/>
                <w:left w:val="none" w:sz="0" w:space="0" w:color="auto"/>
                <w:bottom w:val="none" w:sz="0" w:space="0" w:color="auto"/>
                <w:right w:val="none" w:sz="0" w:space="0" w:color="auto"/>
              </w:divBdr>
            </w:div>
            <w:div w:id="547910887">
              <w:marLeft w:val="0"/>
              <w:marRight w:val="0"/>
              <w:marTop w:val="0"/>
              <w:marBottom w:val="0"/>
              <w:divBdr>
                <w:top w:val="none" w:sz="0" w:space="0" w:color="auto"/>
                <w:left w:val="none" w:sz="0" w:space="0" w:color="auto"/>
                <w:bottom w:val="none" w:sz="0" w:space="0" w:color="auto"/>
                <w:right w:val="none" w:sz="0" w:space="0" w:color="auto"/>
              </w:divBdr>
            </w:div>
            <w:div w:id="662394186">
              <w:marLeft w:val="0"/>
              <w:marRight w:val="0"/>
              <w:marTop w:val="0"/>
              <w:marBottom w:val="0"/>
              <w:divBdr>
                <w:top w:val="none" w:sz="0" w:space="0" w:color="auto"/>
                <w:left w:val="none" w:sz="0" w:space="0" w:color="auto"/>
                <w:bottom w:val="none" w:sz="0" w:space="0" w:color="auto"/>
                <w:right w:val="none" w:sz="0" w:space="0" w:color="auto"/>
              </w:divBdr>
            </w:div>
            <w:div w:id="698555913">
              <w:marLeft w:val="0"/>
              <w:marRight w:val="0"/>
              <w:marTop w:val="0"/>
              <w:marBottom w:val="0"/>
              <w:divBdr>
                <w:top w:val="none" w:sz="0" w:space="0" w:color="auto"/>
                <w:left w:val="none" w:sz="0" w:space="0" w:color="auto"/>
                <w:bottom w:val="none" w:sz="0" w:space="0" w:color="auto"/>
                <w:right w:val="none" w:sz="0" w:space="0" w:color="auto"/>
              </w:divBdr>
            </w:div>
            <w:div w:id="747842763">
              <w:marLeft w:val="0"/>
              <w:marRight w:val="0"/>
              <w:marTop w:val="0"/>
              <w:marBottom w:val="0"/>
              <w:divBdr>
                <w:top w:val="none" w:sz="0" w:space="0" w:color="auto"/>
                <w:left w:val="none" w:sz="0" w:space="0" w:color="auto"/>
                <w:bottom w:val="none" w:sz="0" w:space="0" w:color="auto"/>
                <w:right w:val="none" w:sz="0" w:space="0" w:color="auto"/>
              </w:divBdr>
            </w:div>
            <w:div w:id="1633632125">
              <w:marLeft w:val="0"/>
              <w:marRight w:val="0"/>
              <w:marTop w:val="0"/>
              <w:marBottom w:val="0"/>
              <w:divBdr>
                <w:top w:val="none" w:sz="0" w:space="0" w:color="auto"/>
                <w:left w:val="none" w:sz="0" w:space="0" w:color="auto"/>
                <w:bottom w:val="none" w:sz="0" w:space="0" w:color="auto"/>
                <w:right w:val="none" w:sz="0" w:space="0" w:color="auto"/>
              </w:divBdr>
            </w:div>
            <w:div w:id="2126993845">
              <w:marLeft w:val="0"/>
              <w:marRight w:val="0"/>
              <w:marTop w:val="0"/>
              <w:marBottom w:val="0"/>
              <w:divBdr>
                <w:top w:val="none" w:sz="0" w:space="0" w:color="auto"/>
                <w:left w:val="none" w:sz="0" w:space="0" w:color="auto"/>
                <w:bottom w:val="none" w:sz="0" w:space="0" w:color="auto"/>
                <w:right w:val="none" w:sz="0" w:space="0" w:color="auto"/>
              </w:divBdr>
            </w:div>
            <w:div w:id="2141533025">
              <w:marLeft w:val="0"/>
              <w:marRight w:val="0"/>
              <w:marTop w:val="0"/>
              <w:marBottom w:val="0"/>
              <w:divBdr>
                <w:top w:val="none" w:sz="0" w:space="0" w:color="auto"/>
                <w:left w:val="none" w:sz="0" w:space="0" w:color="auto"/>
                <w:bottom w:val="none" w:sz="0" w:space="0" w:color="auto"/>
                <w:right w:val="none" w:sz="0" w:space="0" w:color="auto"/>
              </w:divBdr>
            </w:div>
          </w:divsChild>
        </w:div>
        <w:div w:id="1367560795">
          <w:marLeft w:val="0"/>
          <w:marRight w:val="0"/>
          <w:marTop w:val="0"/>
          <w:marBottom w:val="0"/>
          <w:divBdr>
            <w:top w:val="none" w:sz="0" w:space="0" w:color="auto"/>
            <w:left w:val="none" w:sz="0" w:space="0" w:color="auto"/>
            <w:bottom w:val="none" w:sz="0" w:space="0" w:color="auto"/>
            <w:right w:val="none" w:sz="0" w:space="0" w:color="auto"/>
          </w:divBdr>
        </w:div>
      </w:divsChild>
    </w:div>
    <w:div w:id="978999032">
      <w:bodyDiv w:val="1"/>
      <w:marLeft w:val="0"/>
      <w:marRight w:val="0"/>
      <w:marTop w:val="0"/>
      <w:marBottom w:val="0"/>
      <w:divBdr>
        <w:top w:val="none" w:sz="0" w:space="0" w:color="auto"/>
        <w:left w:val="none" w:sz="0" w:space="0" w:color="auto"/>
        <w:bottom w:val="none" w:sz="0" w:space="0" w:color="auto"/>
        <w:right w:val="none" w:sz="0" w:space="0" w:color="auto"/>
      </w:divBdr>
    </w:div>
    <w:div w:id="1013191419">
      <w:bodyDiv w:val="1"/>
      <w:marLeft w:val="0"/>
      <w:marRight w:val="0"/>
      <w:marTop w:val="0"/>
      <w:marBottom w:val="0"/>
      <w:divBdr>
        <w:top w:val="none" w:sz="0" w:space="0" w:color="auto"/>
        <w:left w:val="none" w:sz="0" w:space="0" w:color="auto"/>
        <w:bottom w:val="none" w:sz="0" w:space="0" w:color="auto"/>
        <w:right w:val="none" w:sz="0" w:space="0" w:color="auto"/>
      </w:divBdr>
    </w:div>
    <w:div w:id="1026559499">
      <w:bodyDiv w:val="1"/>
      <w:marLeft w:val="0"/>
      <w:marRight w:val="0"/>
      <w:marTop w:val="0"/>
      <w:marBottom w:val="0"/>
      <w:divBdr>
        <w:top w:val="none" w:sz="0" w:space="0" w:color="auto"/>
        <w:left w:val="none" w:sz="0" w:space="0" w:color="auto"/>
        <w:bottom w:val="none" w:sz="0" w:space="0" w:color="auto"/>
        <w:right w:val="none" w:sz="0" w:space="0" w:color="auto"/>
      </w:divBdr>
    </w:div>
    <w:div w:id="1155607231">
      <w:bodyDiv w:val="1"/>
      <w:marLeft w:val="0"/>
      <w:marRight w:val="0"/>
      <w:marTop w:val="0"/>
      <w:marBottom w:val="0"/>
      <w:divBdr>
        <w:top w:val="none" w:sz="0" w:space="0" w:color="auto"/>
        <w:left w:val="none" w:sz="0" w:space="0" w:color="auto"/>
        <w:bottom w:val="none" w:sz="0" w:space="0" w:color="auto"/>
        <w:right w:val="none" w:sz="0" w:space="0" w:color="auto"/>
      </w:divBdr>
    </w:div>
    <w:div w:id="1310865774">
      <w:bodyDiv w:val="1"/>
      <w:marLeft w:val="0"/>
      <w:marRight w:val="0"/>
      <w:marTop w:val="0"/>
      <w:marBottom w:val="0"/>
      <w:divBdr>
        <w:top w:val="none" w:sz="0" w:space="0" w:color="auto"/>
        <w:left w:val="none" w:sz="0" w:space="0" w:color="auto"/>
        <w:bottom w:val="none" w:sz="0" w:space="0" w:color="auto"/>
        <w:right w:val="none" w:sz="0" w:space="0" w:color="auto"/>
      </w:divBdr>
    </w:div>
    <w:div w:id="1349411192">
      <w:bodyDiv w:val="1"/>
      <w:marLeft w:val="0"/>
      <w:marRight w:val="0"/>
      <w:marTop w:val="0"/>
      <w:marBottom w:val="0"/>
      <w:divBdr>
        <w:top w:val="none" w:sz="0" w:space="0" w:color="auto"/>
        <w:left w:val="none" w:sz="0" w:space="0" w:color="auto"/>
        <w:bottom w:val="none" w:sz="0" w:space="0" w:color="auto"/>
        <w:right w:val="none" w:sz="0" w:space="0" w:color="auto"/>
      </w:divBdr>
    </w:div>
    <w:div w:id="1361785101">
      <w:bodyDiv w:val="1"/>
      <w:marLeft w:val="0"/>
      <w:marRight w:val="0"/>
      <w:marTop w:val="0"/>
      <w:marBottom w:val="0"/>
      <w:divBdr>
        <w:top w:val="none" w:sz="0" w:space="0" w:color="auto"/>
        <w:left w:val="none" w:sz="0" w:space="0" w:color="auto"/>
        <w:bottom w:val="none" w:sz="0" w:space="0" w:color="auto"/>
        <w:right w:val="none" w:sz="0" w:space="0" w:color="auto"/>
      </w:divBdr>
    </w:div>
    <w:div w:id="1403022884">
      <w:bodyDiv w:val="1"/>
      <w:marLeft w:val="0"/>
      <w:marRight w:val="0"/>
      <w:marTop w:val="0"/>
      <w:marBottom w:val="0"/>
      <w:divBdr>
        <w:top w:val="none" w:sz="0" w:space="0" w:color="auto"/>
        <w:left w:val="none" w:sz="0" w:space="0" w:color="auto"/>
        <w:bottom w:val="none" w:sz="0" w:space="0" w:color="auto"/>
        <w:right w:val="none" w:sz="0" w:space="0" w:color="auto"/>
      </w:divBdr>
    </w:div>
    <w:div w:id="1452624838">
      <w:bodyDiv w:val="1"/>
      <w:marLeft w:val="0"/>
      <w:marRight w:val="0"/>
      <w:marTop w:val="0"/>
      <w:marBottom w:val="0"/>
      <w:divBdr>
        <w:top w:val="none" w:sz="0" w:space="0" w:color="auto"/>
        <w:left w:val="none" w:sz="0" w:space="0" w:color="auto"/>
        <w:bottom w:val="none" w:sz="0" w:space="0" w:color="auto"/>
        <w:right w:val="none" w:sz="0" w:space="0" w:color="auto"/>
      </w:divBdr>
    </w:div>
    <w:div w:id="1481338118">
      <w:bodyDiv w:val="1"/>
      <w:marLeft w:val="0"/>
      <w:marRight w:val="0"/>
      <w:marTop w:val="0"/>
      <w:marBottom w:val="0"/>
      <w:divBdr>
        <w:top w:val="none" w:sz="0" w:space="0" w:color="auto"/>
        <w:left w:val="none" w:sz="0" w:space="0" w:color="auto"/>
        <w:bottom w:val="none" w:sz="0" w:space="0" w:color="auto"/>
        <w:right w:val="none" w:sz="0" w:space="0" w:color="auto"/>
      </w:divBdr>
    </w:div>
    <w:div w:id="1491483369">
      <w:bodyDiv w:val="1"/>
      <w:marLeft w:val="0"/>
      <w:marRight w:val="0"/>
      <w:marTop w:val="0"/>
      <w:marBottom w:val="0"/>
      <w:divBdr>
        <w:top w:val="none" w:sz="0" w:space="0" w:color="auto"/>
        <w:left w:val="none" w:sz="0" w:space="0" w:color="auto"/>
        <w:bottom w:val="none" w:sz="0" w:space="0" w:color="auto"/>
        <w:right w:val="none" w:sz="0" w:space="0" w:color="auto"/>
      </w:divBdr>
      <w:divsChild>
        <w:div w:id="853155345">
          <w:marLeft w:val="0"/>
          <w:marRight w:val="0"/>
          <w:marTop w:val="0"/>
          <w:marBottom w:val="0"/>
          <w:divBdr>
            <w:top w:val="none" w:sz="0" w:space="0" w:color="auto"/>
            <w:left w:val="none" w:sz="0" w:space="0" w:color="auto"/>
            <w:bottom w:val="none" w:sz="0" w:space="0" w:color="auto"/>
            <w:right w:val="none" w:sz="0" w:space="0" w:color="auto"/>
          </w:divBdr>
        </w:div>
        <w:div w:id="1288587955">
          <w:marLeft w:val="0"/>
          <w:marRight w:val="0"/>
          <w:marTop w:val="0"/>
          <w:marBottom w:val="0"/>
          <w:divBdr>
            <w:top w:val="none" w:sz="0" w:space="0" w:color="auto"/>
            <w:left w:val="none" w:sz="0" w:space="0" w:color="auto"/>
            <w:bottom w:val="none" w:sz="0" w:space="0" w:color="auto"/>
            <w:right w:val="none" w:sz="0" w:space="0" w:color="auto"/>
          </w:divBdr>
        </w:div>
        <w:div w:id="1463110366">
          <w:marLeft w:val="0"/>
          <w:marRight w:val="0"/>
          <w:marTop w:val="0"/>
          <w:marBottom w:val="0"/>
          <w:divBdr>
            <w:top w:val="none" w:sz="0" w:space="0" w:color="auto"/>
            <w:left w:val="none" w:sz="0" w:space="0" w:color="auto"/>
            <w:bottom w:val="none" w:sz="0" w:space="0" w:color="auto"/>
            <w:right w:val="none" w:sz="0" w:space="0" w:color="auto"/>
          </w:divBdr>
        </w:div>
        <w:div w:id="1911311351">
          <w:marLeft w:val="0"/>
          <w:marRight w:val="0"/>
          <w:marTop w:val="0"/>
          <w:marBottom w:val="0"/>
          <w:divBdr>
            <w:top w:val="none" w:sz="0" w:space="0" w:color="auto"/>
            <w:left w:val="none" w:sz="0" w:space="0" w:color="auto"/>
            <w:bottom w:val="none" w:sz="0" w:space="0" w:color="auto"/>
            <w:right w:val="none" w:sz="0" w:space="0" w:color="auto"/>
          </w:divBdr>
        </w:div>
        <w:div w:id="2085911015">
          <w:marLeft w:val="0"/>
          <w:marRight w:val="0"/>
          <w:marTop w:val="0"/>
          <w:marBottom w:val="0"/>
          <w:divBdr>
            <w:top w:val="none" w:sz="0" w:space="0" w:color="auto"/>
            <w:left w:val="none" w:sz="0" w:space="0" w:color="auto"/>
            <w:bottom w:val="none" w:sz="0" w:space="0" w:color="auto"/>
            <w:right w:val="none" w:sz="0" w:space="0" w:color="auto"/>
          </w:divBdr>
        </w:div>
      </w:divsChild>
    </w:div>
    <w:div w:id="1524435883">
      <w:bodyDiv w:val="1"/>
      <w:marLeft w:val="0"/>
      <w:marRight w:val="0"/>
      <w:marTop w:val="0"/>
      <w:marBottom w:val="0"/>
      <w:divBdr>
        <w:top w:val="none" w:sz="0" w:space="0" w:color="auto"/>
        <w:left w:val="none" w:sz="0" w:space="0" w:color="auto"/>
        <w:bottom w:val="none" w:sz="0" w:space="0" w:color="auto"/>
        <w:right w:val="none" w:sz="0" w:space="0" w:color="auto"/>
      </w:divBdr>
    </w:div>
    <w:div w:id="1645965615">
      <w:bodyDiv w:val="1"/>
      <w:marLeft w:val="0"/>
      <w:marRight w:val="0"/>
      <w:marTop w:val="0"/>
      <w:marBottom w:val="0"/>
      <w:divBdr>
        <w:top w:val="none" w:sz="0" w:space="0" w:color="auto"/>
        <w:left w:val="none" w:sz="0" w:space="0" w:color="auto"/>
        <w:bottom w:val="none" w:sz="0" w:space="0" w:color="auto"/>
        <w:right w:val="none" w:sz="0" w:space="0" w:color="auto"/>
      </w:divBdr>
    </w:div>
    <w:div w:id="1656907742">
      <w:bodyDiv w:val="1"/>
      <w:marLeft w:val="0"/>
      <w:marRight w:val="0"/>
      <w:marTop w:val="0"/>
      <w:marBottom w:val="0"/>
      <w:divBdr>
        <w:top w:val="none" w:sz="0" w:space="0" w:color="auto"/>
        <w:left w:val="none" w:sz="0" w:space="0" w:color="auto"/>
        <w:bottom w:val="none" w:sz="0" w:space="0" w:color="auto"/>
        <w:right w:val="none" w:sz="0" w:space="0" w:color="auto"/>
      </w:divBdr>
      <w:divsChild>
        <w:div w:id="163783602">
          <w:marLeft w:val="0"/>
          <w:marRight w:val="0"/>
          <w:marTop w:val="0"/>
          <w:marBottom w:val="0"/>
          <w:divBdr>
            <w:top w:val="none" w:sz="0" w:space="0" w:color="auto"/>
            <w:left w:val="none" w:sz="0" w:space="0" w:color="auto"/>
            <w:bottom w:val="none" w:sz="0" w:space="0" w:color="auto"/>
            <w:right w:val="none" w:sz="0" w:space="0" w:color="auto"/>
          </w:divBdr>
        </w:div>
        <w:div w:id="245499493">
          <w:marLeft w:val="0"/>
          <w:marRight w:val="0"/>
          <w:marTop w:val="0"/>
          <w:marBottom w:val="0"/>
          <w:divBdr>
            <w:top w:val="none" w:sz="0" w:space="0" w:color="auto"/>
            <w:left w:val="none" w:sz="0" w:space="0" w:color="auto"/>
            <w:bottom w:val="none" w:sz="0" w:space="0" w:color="auto"/>
            <w:right w:val="none" w:sz="0" w:space="0" w:color="auto"/>
          </w:divBdr>
        </w:div>
        <w:div w:id="305791293">
          <w:marLeft w:val="0"/>
          <w:marRight w:val="0"/>
          <w:marTop w:val="0"/>
          <w:marBottom w:val="0"/>
          <w:divBdr>
            <w:top w:val="none" w:sz="0" w:space="0" w:color="auto"/>
            <w:left w:val="none" w:sz="0" w:space="0" w:color="auto"/>
            <w:bottom w:val="none" w:sz="0" w:space="0" w:color="auto"/>
            <w:right w:val="none" w:sz="0" w:space="0" w:color="auto"/>
          </w:divBdr>
        </w:div>
        <w:div w:id="378479384">
          <w:marLeft w:val="0"/>
          <w:marRight w:val="0"/>
          <w:marTop w:val="0"/>
          <w:marBottom w:val="0"/>
          <w:divBdr>
            <w:top w:val="none" w:sz="0" w:space="0" w:color="auto"/>
            <w:left w:val="none" w:sz="0" w:space="0" w:color="auto"/>
            <w:bottom w:val="none" w:sz="0" w:space="0" w:color="auto"/>
            <w:right w:val="none" w:sz="0" w:space="0" w:color="auto"/>
          </w:divBdr>
        </w:div>
        <w:div w:id="627468705">
          <w:marLeft w:val="0"/>
          <w:marRight w:val="0"/>
          <w:marTop w:val="0"/>
          <w:marBottom w:val="0"/>
          <w:divBdr>
            <w:top w:val="none" w:sz="0" w:space="0" w:color="auto"/>
            <w:left w:val="none" w:sz="0" w:space="0" w:color="auto"/>
            <w:bottom w:val="none" w:sz="0" w:space="0" w:color="auto"/>
            <w:right w:val="none" w:sz="0" w:space="0" w:color="auto"/>
          </w:divBdr>
        </w:div>
        <w:div w:id="1148403038">
          <w:marLeft w:val="0"/>
          <w:marRight w:val="0"/>
          <w:marTop w:val="0"/>
          <w:marBottom w:val="0"/>
          <w:divBdr>
            <w:top w:val="none" w:sz="0" w:space="0" w:color="auto"/>
            <w:left w:val="none" w:sz="0" w:space="0" w:color="auto"/>
            <w:bottom w:val="none" w:sz="0" w:space="0" w:color="auto"/>
            <w:right w:val="none" w:sz="0" w:space="0" w:color="auto"/>
          </w:divBdr>
        </w:div>
        <w:div w:id="1275357612">
          <w:marLeft w:val="0"/>
          <w:marRight w:val="0"/>
          <w:marTop w:val="0"/>
          <w:marBottom w:val="0"/>
          <w:divBdr>
            <w:top w:val="none" w:sz="0" w:space="0" w:color="auto"/>
            <w:left w:val="none" w:sz="0" w:space="0" w:color="auto"/>
            <w:bottom w:val="none" w:sz="0" w:space="0" w:color="auto"/>
            <w:right w:val="none" w:sz="0" w:space="0" w:color="auto"/>
          </w:divBdr>
        </w:div>
        <w:div w:id="1363243089">
          <w:marLeft w:val="0"/>
          <w:marRight w:val="0"/>
          <w:marTop w:val="0"/>
          <w:marBottom w:val="0"/>
          <w:divBdr>
            <w:top w:val="none" w:sz="0" w:space="0" w:color="auto"/>
            <w:left w:val="none" w:sz="0" w:space="0" w:color="auto"/>
            <w:bottom w:val="none" w:sz="0" w:space="0" w:color="auto"/>
            <w:right w:val="none" w:sz="0" w:space="0" w:color="auto"/>
          </w:divBdr>
        </w:div>
        <w:div w:id="1429306260">
          <w:marLeft w:val="0"/>
          <w:marRight w:val="0"/>
          <w:marTop w:val="0"/>
          <w:marBottom w:val="0"/>
          <w:divBdr>
            <w:top w:val="none" w:sz="0" w:space="0" w:color="auto"/>
            <w:left w:val="none" w:sz="0" w:space="0" w:color="auto"/>
            <w:bottom w:val="none" w:sz="0" w:space="0" w:color="auto"/>
            <w:right w:val="none" w:sz="0" w:space="0" w:color="auto"/>
          </w:divBdr>
        </w:div>
        <w:div w:id="1601601047">
          <w:marLeft w:val="0"/>
          <w:marRight w:val="0"/>
          <w:marTop w:val="0"/>
          <w:marBottom w:val="0"/>
          <w:divBdr>
            <w:top w:val="none" w:sz="0" w:space="0" w:color="auto"/>
            <w:left w:val="none" w:sz="0" w:space="0" w:color="auto"/>
            <w:bottom w:val="none" w:sz="0" w:space="0" w:color="auto"/>
            <w:right w:val="none" w:sz="0" w:space="0" w:color="auto"/>
          </w:divBdr>
        </w:div>
        <w:div w:id="1640722491">
          <w:marLeft w:val="0"/>
          <w:marRight w:val="0"/>
          <w:marTop w:val="0"/>
          <w:marBottom w:val="0"/>
          <w:divBdr>
            <w:top w:val="none" w:sz="0" w:space="0" w:color="auto"/>
            <w:left w:val="none" w:sz="0" w:space="0" w:color="auto"/>
            <w:bottom w:val="none" w:sz="0" w:space="0" w:color="auto"/>
            <w:right w:val="none" w:sz="0" w:space="0" w:color="auto"/>
          </w:divBdr>
        </w:div>
        <w:div w:id="1805810664">
          <w:marLeft w:val="0"/>
          <w:marRight w:val="0"/>
          <w:marTop w:val="0"/>
          <w:marBottom w:val="0"/>
          <w:divBdr>
            <w:top w:val="none" w:sz="0" w:space="0" w:color="auto"/>
            <w:left w:val="none" w:sz="0" w:space="0" w:color="auto"/>
            <w:bottom w:val="none" w:sz="0" w:space="0" w:color="auto"/>
            <w:right w:val="none" w:sz="0" w:space="0" w:color="auto"/>
          </w:divBdr>
        </w:div>
        <w:div w:id="1881235301">
          <w:marLeft w:val="0"/>
          <w:marRight w:val="0"/>
          <w:marTop w:val="0"/>
          <w:marBottom w:val="0"/>
          <w:divBdr>
            <w:top w:val="none" w:sz="0" w:space="0" w:color="auto"/>
            <w:left w:val="none" w:sz="0" w:space="0" w:color="auto"/>
            <w:bottom w:val="none" w:sz="0" w:space="0" w:color="auto"/>
            <w:right w:val="none" w:sz="0" w:space="0" w:color="auto"/>
          </w:divBdr>
        </w:div>
        <w:div w:id="2128348706">
          <w:marLeft w:val="0"/>
          <w:marRight w:val="0"/>
          <w:marTop w:val="0"/>
          <w:marBottom w:val="0"/>
          <w:divBdr>
            <w:top w:val="none" w:sz="0" w:space="0" w:color="auto"/>
            <w:left w:val="none" w:sz="0" w:space="0" w:color="auto"/>
            <w:bottom w:val="none" w:sz="0" w:space="0" w:color="auto"/>
            <w:right w:val="none" w:sz="0" w:space="0" w:color="auto"/>
          </w:divBdr>
        </w:div>
      </w:divsChild>
    </w:div>
    <w:div w:id="1663968052">
      <w:bodyDiv w:val="1"/>
      <w:marLeft w:val="0"/>
      <w:marRight w:val="0"/>
      <w:marTop w:val="0"/>
      <w:marBottom w:val="0"/>
      <w:divBdr>
        <w:top w:val="none" w:sz="0" w:space="0" w:color="auto"/>
        <w:left w:val="none" w:sz="0" w:space="0" w:color="auto"/>
        <w:bottom w:val="none" w:sz="0" w:space="0" w:color="auto"/>
        <w:right w:val="none" w:sz="0" w:space="0" w:color="auto"/>
      </w:divBdr>
    </w:div>
    <w:div w:id="1744254157">
      <w:bodyDiv w:val="1"/>
      <w:marLeft w:val="0"/>
      <w:marRight w:val="0"/>
      <w:marTop w:val="0"/>
      <w:marBottom w:val="0"/>
      <w:divBdr>
        <w:top w:val="none" w:sz="0" w:space="0" w:color="auto"/>
        <w:left w:val="none" w:sz="0" w:space="0" w:color="auto"/>
        <w:bottom w:val="none" w:sz="0" w:space="0" w:color="auto"/>
        <w:right w:val="none" w:sz="0" w:space="0" w:color="auto"/>
      </w:divBdr>
    </w:div>
    <w:div w:id="1754544363">
      <w:bodyDiv w:val="1"/>
      <w:marLeft w:val="0"/>
      <w:marRight w:val="0"/>
      <w:marTop w:val="0"/>
      <w:marBottom w:val="0"/>
      <w:divBdr>
        <w:top w:val="none" w:sz="0" w:space="0" w:color="auto"/>
        <w:left w:val="none" w:sz="0" w:space="0" w:color="auto"/>
        <w:bottom w:val="none" w:sz="0" w:space="0" w:color="auto"/>
        <w:right w:val="none" w:sz="0" w:space="0" w:color="auto"/>
      </w:divBdr>
    </w:div>
    <w:div w:id="1763449264">
      <w:bodyDiv w:val="1"/>
      <w:marLeft w:val="0"/>
      <w:marRight w:val="0"/>
      <w:marTop w:val="0"/>
      <w:marBottom w:val="0"/>
      <w:divBdr>
        <w:top w:val="none" w:sz="0" w:space="0" w:color="auto"/>
        <w:left w:val="none" w:sz="0" w:space="0" w:color="auto"/>
        <w:bottom w:val="none" w:sz="0" w:space="0" w:color="auto"/>
        <w:right w:val="none" w:sz="0" w:space="0" w:color="auto"/>
      </w:divBdr>
    </w:div>
    <w:div w:id="1766532782">
      <w:bodyDiv w:val="1"/>
      <w:marLeft w:val="0"/>
      <w:marRight w:val="0"/>
      <w:marTop w:val="0"/>
      <w:marBottom w:val="0"/>
      <w:divBdr>
        <w:top w:val="none" w:sz="0" w:space="0" w:color="auto"/>
        <w:left w:val="none" w:sz="0" w:space="0" w:color="auto"/>
        <w:bottom w:val="none" w:sz="0" w:space="0" w:color="auto"/>
        <w:right w:val="none" w:sz="0" w:space="0" w:color="auto"/>
      </w:divBdr>
    </w:div>
    <w:div w:id="1803502275">
      <w:bodyDiv w:val="1"/>
      <w:marLeft w:val="0"/>
      <w:marRight w:val="0"/>
      <w:marTop w:val="0"/>
      <w:marBottom w:val="0"/>
      <w:divBdr>
        <w:top w:val="none" w:sz="0" w:space="0" w:color="auto"/>
        <w:left w:val="none" w:sz="0" w:space="0" w:color="auto"/>
        <w:bottom w:val="none" w:sz="0" w:space="0" w:color="auto"/>
        <w:right w:val="none" w:sz="0" w:space="0" w:color="auto"/>
      </w:divBdr>
      <w:divsChild>
        <w:div w:id="152988395">
          <w:marLeft w:val="0"/>
          <w:marRight w:val="0"/>
          <w:marTop w:val="0"/>
          <w:marBottom w:val="0"/>
          <w:divBdr>
            <w:top w:val="none" w:sz="0" w:space="0" w:color="auto"/>
            <w:left w:val="none" w:sz="0" w:space="0" w:color="auto"/>
            <w:bottom w:val="none" w:sz="0" w:space="0" w:color="auto"/>
            <w:right w:val="none" w:sz="0" w:space="0" w:color="auto"/>
          </w:divBdr>
        </w:div>
        <w:div w:id="633406858">
          <w:marLeft w:val="0"/>
          <w:marRight w:val="0"/>
          <w:marTop w:val="0"/>
          <w:marBottom w:val="0"/>
          <w:divBdr>
            <w:top w:val="none" w:sz="0" w:space="0" w:color="auto"/>
            <w:left w:val="none" w:sz="0" w:space="0" w:color="auto"/>
            <w:bottom w:val="none" w:sz="0" w:space="0" w:color="auto"/>
            <w:right w:val="none" w:sz="0" w:space="0" w:color="auto"/>
          </w:divBdr>
          <w:divsChild>
            <w:div w:id="573928541">
              <w:marLeft w:val="0"/>
              <w:marRight w:val="0"/>
              <w:marTop w:val="0"/>
              <w:marBottom w:val="0"/>
              <w:divBdr>
                <w:top w:val="none" w:sz="0" w:space="0" w:color="auto"/>
                <w:left w:val="none" w:sz="0" w:space="0" w:color="auto"/>
                <w:bottom w:val="none" w:sz="0" w:space="0" w:color="auto"/>
                <w:right w:val="none" w:sz="0" w:space="0" w:color="auto"/>
              </w:divBdr>
            </w:div>
            <w:div w:id="675309132">
              <w:marLeft w:val="0"/>
              <w:marRight w:val="0"/>
              <w:marTop w:val="0"/>
              <w:marBottom w:val="0"/>
              <w:divBdr>
                <w:top w:val="none" w:sz="0" w:space="0" w:color="auto"/>
                <w:left w:val="none" w:sz="0" w:space="0" w:color="auto"/>
                <w:bottom w:val="none" w:sz="0" w:space="0" w:color="auto"/>
                <w:right w:val="none" w:sz="0" w:space="0" w:color="auto"/>
              </w:divBdr>
            </w:div>
            <w:div w:id="1077678425">
              <w:marLeft w:val="0"/>
              <w:marRight w:val="0"/>
              <w:marTop w:val="0"/>
              <w:marBottom w:val="0"/>
              <w:divBdr>
                <w:top w:val="none" w:sz="0" w:space="0" w:color="auto"/>
                <w:left w:val="none" w:sz="0" w:space="0" w:color="auto"/>
                <w:bottom w:val="none" w:sz="0" w:space="0" w:color="auto"/>
                <w:right w:val="none" w:sz="0" w:space="0" w:color="auto"/>
              </w:divBdr>
            </w:div>
            <w:div w:id="1374621339">
              <w:marLeft w:val="0"/>
              <w:marRight w:val="0"/>
              <w:marTop w:val="0"/>
              <w:marBottom w:val="0"/>
              <w:divBdr>
                <w:top w:val="none" w:sz="0" w:space="0" w:color="auto"/>
                <w:left w:val="none" w:sz="0" w:space="0" w:color="auto"/>
                <w:bottom w:val="none" w:sz="0" w:space="0" w:color="auto"/>
                <w:right w:val="none" w:sz="0" w:space="0" w:color="auto"/>
              </w:divBdr>
            </w:div>
            <w:div w:id="1610358330">
              <w:marLeft w:val="0"/>
              <w:marRight w:val="0"/>
              <w:marTop w:val="0"/>
              <w:marBottom w:val="0"/>
              <w:divBdr>
                <w:top w:val="none" w:sz="0" w:space="0" w:color="auto"/>
                <w:left w:val="none" w:sz="0" w:space="0" w:color="auto"/>
                <w:bottom w:val="none" w:sz="0" w:space="0" w:color="auto"/>
                <w:right w:val="none" w:sz="0" w:space="0" w:color="auto"/>
              </w:divBdr>
            </w:div>
          </w:divsChild>
        </w:div>
        <w:div w:id="637535218">
          <w:marLeft w:val="0"/>
          <w:marRight w:val="0"/>
          <w:marTop w:val="0"/>
          <w:marBottom w:val="0"/>
          <w:divBdr>
            <w:top w:val="none" w:sz="0" w:space="0" w:color="auto"/>
            <w:left w:val="none" w:sz="0" w:space="0" w:color="auto"/>
            <w:bottom w:val="none" w:sz="0" w:space="0" w:color="auto"/>
            <w:right w:val="none" w:sz="0" w:space="0" w:color="auto"/>
          </w:divBdr>
          <w:divsChild>
            <w:div w:id="239755165">
              <w:marLeft w:val="0"/>
              <w:marRight w:val="0"/>
              <w:marTop w:val="0"/>
              <w:marBottom w:val="0"/>
              <w:divBdr>
                <w:top w:val="none" w:sz="0" w:space="0" w:color="auto"/>
                <w:left w:val="none" w:sz="0" w:space="0" w:color="auto"/>
                <w:bottom w:val="none" w:sz="0" w:space="0" w:color="auto"/>
                <w:right w:val="none" w:sz="0" w:space="0" w:color="auto"/>
              </w:divBdr>
            </w:div>
            <w:div w:id="574314666">
              <w:marLeft w:val="0"/>
              <w:marRight w:val="0"/>
              <w:marTop w:val="0"/>
              <w:marBottom w:val="0"/>
              <w:divBdr>
                <w:top w:val="none" w:sz="0" w:space="0" w:color="auto"/>
                <w:left w:val="none" w:sz="0" w:space="0" w:color="auto"/>
                <w:bottom w:val="none" w:sz="0" w:space="0" w:color="auto"/>
                <w:right w:val="none" w:sz="0" w:space="0" w:color="auto"/>
              </w:divBdr>
            </w:div>
            <w:div w:id="904295796">
              <w:marLeft w:val="0"/>
              <w:marRight w:val="0"/>
              <w:marTop w:val="0"/>
              <w:marBottom w:val="0"/>
              <w:divBdr>
                <w:top w:val="none" w:sz="0" w:space="0" w:color="auto"/>
                <w:left w:val="none" w:sz="0" w:space="0" w:color="auto"/>
                <w:bottom w:val="none" w:sz="0" w:space="0" w:color="auto"/>
                <w:right w:val="none" w:sz="0" w:space="0" w:color="auto"/>
              </w:divBdr>
            </w:div>
            <w:div w:id="1591504489">
              <w:marLeft w:val="0"/>
              <w:marRight w:val="0"/>
              <w:marTop w:val="0"/>
              <w:marBottom w:val="0"/>
              <w:divBdr>
                <w:top w:val="none" w:sz="0" w:space="0" w:color="auto"/>
                <w:left w:val="none" w:sz="0" w:space="0" w:color="auto"/>
                <w:bottom w:val="none" w:sz="0" w:space="0" w:color="auto"/>
                <w:right w:val="none" w:sz="0" w:space="0" w:color="auto"/>
              </w:divBdr>
            </w:div>
            <w:div w:id="1643465309">
              <w:marLeft w:val="0"/>
              <w:marRight w:val="0"/>
              <w:marTop w:val="0"/>
              <w:marBottom w:val="0"/>
              <w:divBdr>
                <w:top w:val="none" w:sz="0" w:space="0" w:color="auto"/>
                <w:left w:val="none" w:sz="0" w:space="0" w:color="auto"/>
                <w:bottom w:val="none" w:sz="0" w:space="0" w:color="auto"/>
                <w:right w:val="none" w:sz="0" w:space="0" w:color="auto"/>
              </w:divBdr>
            </w:div>
          </w:divsChild>
        </w:div>
        <w:div w:id="1106928249">
          <w:marLeft w:val="0"/>
          <w:marRight w:val="0"/>
          <w:marTop w:val="0"/>
          <w:marBottom w:val="0"/>
          <w:divBdr>
            <w:top w:val="none" w:sz="0" w:space="0" w:color="auto"/>
            <w:left w:val="none" w:sz="0" w:space="0" w:color="auto"/>
            <w:bottom w:val="none" w:sz="0" w:space="0" w:color="auto"/>
            <w:right w:val="none" w:sz="0" w:space="0" w:color="auto"/>
          </w:divBdr>
          <w:divsChild>
            <w:div w:id="349722241">
              <w:marLeft w:val="0"/>
              <w:marRight w:val="0"/>
              <w:marTop w:val="0"/>
              <w:marBottom w:val="0"/>
              <w:divBdr>
                <w:top w:val="none" w:sz="0" w:space="0" w:color="auto"/>
                <w:left w:val="none" w:sz="0" w:space="0" w:color="auto"/>
                <w:bottom w:val="none" w:sz="0" w:space="0" w:color="auto"/>
                <w:right w:val="none" w:sz="0" w:space="0" w:color="auto"/>
              </w:divBdr>
            </w:div>
            <w:div w:id="714277640">
              <w:marLeft w:val="0"/>
              <w:marRight w:val="0"/>
              <w:marTop w:val="0"/>
              <w:marBottom w:val="0"/>
              <w:divBdr>
                <w:top w:val="none" w:sz="0" w:space="0" w:color="auto"/>
                <w:left w:val="none" w:sz="0" w:space="0" w:color="auto"/>
                <w:bottom w:val="none" w:sz="0" w:space="0" w:color="auto"/>
                <w:right w:val="none" w:sz="0" w:space="0" w:color="auto"/>
              </w:divBdr>
            </w:div>
            <w:div w:id="825245801">
              <w:marLeft w:val="0"/>
              <w:marRight w:val="0"/>
              <w:marTop w:val="0"/>
              <w:marBottom w:val="0"/>
              <w:divBdr>
                <w:top w:val="none" w:sz="0" w:space="0" w:color="auto"/>
                <w:left w:val="none" w:sz="0" w:space="0" w:color="auto"/>
                <w:bottom w:val="none" w:sz="0" w:space="0" w:color="auto"/>
                <w:right w:val="none" w:sz="0" w:space="0" w:color="auto"/>
              </w:divBdr>
            </w:div>
            <w:div w:id="1314410222">
              <w:marLeft w:val="0"/>
              <w:marRight w:val="0"/>
              <w:marTop w:val="0"/>
              <w:marBottom w:val="0"/>
              <w:divBdr>
                <w:top w:val="none" w:sz="0" w:space="0" w:color="auto"/>
                <w:left w:val="none" w:sz="0" w:space="0" w:color="auto"/>
                <w:bottom w:val="none" w:sz="0" w:space="0" w:color="auto"/>
                <w:right w:val="none" w:sz="0" w:space="0" w:color="auto"/>
              </w:divBdr>
            </w:div>
          </w:divsChild>
        </w:div>
        <w:div w:id="1107315329">
          <w:marLeft w:val="0"/>
          <w:marRight w:val="0"/>
          <w:marTop w:val="0"/>
          <w:marBottom w:val="0"/>
          <w:divBdr>
            <w:top w:val="none" w:sz="0" w:space="0" w:color="auto"/>
            <w:left w:val="none" w:sz="0" w:space="0" w:color="auto"/>
            <w:bottom w:val="none" w:sz="0" w:space="0" w:color="auto"/>
            <w:right w:val="none" w:sz="0" w:space="0" w:color="auto"/>
          </w:divBdr>
          <w:divsChild>
            <w:div w:id="74397274">
              <w:marLeft w:val="0"/>
              <w:marRight w:val="0"/>
              <w:marTop w:val="0"/>
              <w:marBottom w:val="0"/>
              <w:divBdr>
                <w:top w:val="none" w:sz="0" w:space="0" w:color="auto"/>
                <w:left w:val="none" w:sz="0" w:space="0" w:color="auto"/>
                <w:bottom w:val="none" w:sz="0" w:space="0" w:color="auto"/>
                <w:right w:val="none" w:sz="0" w:space="0" w:color="auto"/>
              </w:divBdr>
            </w:div>
            <w:div w:id="175658564">
              <w:marLeft w:val="0"/>
              <w:marRight w:val="0"/>
              <w:marTop w:val="0"/>
              <w:marBottom w:val="0"/>
              <w:divBdr>
                <w:top w:val="none" w:sz="0" w:space="0" w:color="auto"/>
                <w:left w:val="none" w:sz="0" w:space="0" w:color="auto"/>
                <w:bottom w:val="none" w:sz="0" w:space="0" w:color="auto"/>
                <w:right w:val="none" w:sz="0" w:space="0" w:color="auto"/>
              </w:divBdr>
            </w:div>
            <w:div w:id="180559227">
              <w:marLeft w:val="0"/>
              <w:marRight w:val="0"/>
              <w:marTop w:val="0"/>
              <w:marBottom w:val="0"/>
              <w:divBdr>
                <w:top w:val="none" w:sz="0" w:space="0" w:color="auto"/>
                <w:left w:val="none" w:sz="0" w:space="0" w:color="auto"/>
                <w:bottom w:val="none" w:sz="0" w:space="0" w:color="auto"/>
                <w:right w:val="none" w:sz="0" w:space="0" w:color="auto"/>
              </w:divBdr>
            </w:div>
            <w:div w:id="1478716652">
              <w:marLeft w:val="0"/>
              <w:marRight w:val="0"/>
              <w:marTop w:val="0"/>
              <w:marBottom w:val="0"/>
              <w:divBdr>
                <w:top w:val="none" w:sz="0" w:space="0" w:color="auto"/>
                <w:left w:val="none" w:sz="0" w:space="0" w:color="auto"/>
                <w:bottom w:val="none" w:sz="0" w:space="0" w:color="auto"/>
                <w:right w:val="none" w:sz="0" w:space="0" w:color="auto"/>
              </w:divBdr>
            </w:div>
            <w:div w:id="1495948972">
              <w:marLeft w:val="0"/>
              <w:marRight w:val="0"/>
              <w:marTop w:val="0"/>
              <w:marBottom w:val="0"/>
              <w:divBdr>
                <w:top w:val="none" w:sz="0" w:space="0" w:color="auto"/>
                <w:left w:val="none" w:sz="0" w:space="0" w:color="auto"/>
                <w:bottom w:val="none" w:sz="0" w:space="0" w:color="auto"/>
                <w:right w:val="none" w:sz="0" w:space="0" w:color="auto"/>
              </w:divBdr>
            </w:div>
          </w:divsChild>
        </w:div>
        <w:div w:id="1168641119">
          <w:marLeft w:val="0"/>
          <w:marRight w:val="0"/>
          <w:marTop w:val="0"/>
          <w:marBottom w:val="0"/>
          <w:divBdr>
            <w:top w:val="none" w:sz="0" w:space="0" w:color="auto"/>
            <w:left w:val="none" w:sz="0" w:space="0" w:color="auto"/>
            <w:bottom w:val="none" w:sz="0" w:space="0" w:color="auto"/>
            <w:right w:val="none" w:sz="0" w:space="0" w:color="auto"/>
          </w:divBdr>
          <w:divsChild>
            <w:div w:id="328405734">
              <w:marLeft w:val="0"/>
              <w:marRight w:val="0"/>
              <w:marTop w:val="0"/>
              <w:marBottom w:val="0"/>
              <w:divBdr>
                <w:top w:val="none" w:sz="0" w:space="0" w:color="auto"/>
                <w:left w:val="none" w:sz="0" w:space="0" w:color="auto"/>
                <w:bottom w:val="none" w:sz="0" w:space="0" w:color="auto"/>
                <w:right w:val="none" w:sz="0" w:space="0" w:color="auto"/>
              </w:divBdr>
            </w:div>
            <w:div w:id="931209253">
              <w:marLeft w:val="0"/>
              <w:marRight w:val="0"/>
              <w:marTop w:val="0"/>
              <w:marBottom w:val="0"/>
              <w:divBdr>
                <w:top w:val="none" w:sz="0" w:space="0" w:color="auto"/>
                <w:left w:val="none" w:sz="0" w:space="0" w:color="auto"/>
                <w:bottom w:val="none" w:sz="0" w:space="0" w:color="auto"/>
                <w:right w:val="none" w:sz="0" w:space="0" w:color="auto"/>
              </w:divBdr>
            </w:div>
            <w:div w:id="1674798157">
              <w:marLeft w:val="0"/>
              <w:marRight w:val="0"/>
              <w:marTop w:val="0"/>
              <w:marBottom w:val="0"/>
              <w:divBdr>
                <w:top w:val="none" w:sz="0" w:space="0" w:color="auto"/>
                <w:left w:val="none" w:sz="0" w:space="0" w:color="auto"/>
                <w:bottom w:val="none" w:sz="0" w:space="0" w:color="auto"/>
                <w:right w:val="none" w:sz="0" w:space="0" w:color="auto"/>
              </w:divBdr>
            </w:div>
            <w:div w:id="1687632254">
              <w:marLeft w:val="0"/>
              <w:marRight w:val="0"/>
              <w:marTop w:val="0"/>
              <w:marBottom w:val="0"/>
              <w:divBdr>
                <w:top w:val="none" w:sz="0" w:space="0" w:color="auto"/>
                <w:left w:val="none" w:sz="0" w:space="0" w:color="auto"/>
                <w:bottom w:val="none" w:sz="0" w:space="0" w:color="auto"/>
                <w:right w:val="none" w:sz="0" w:space="0" w:color="auto"/>
              </w:divBdr>
            </w:div>
            <w:div w:id="2094620604">
              <w:marLeft w:val="0"/>
              <w:marRight w:val="0"/>
              <w:marTop w:val="0"/>
              <w:marBottom w:val="0"/>
              <w:divBdr>
                <w:top w:val="none" w:sz="0" w:space="0" w:color="auto"/>
                <w:left w:val="none" w:sz="0" w:space="0" w:color="auto"/>
                <w:bottom w:val="none" w:sz="0" w:space="0" w:color="auto"/>
                <w:right w:val="none" w:sz="0" w:space="0" w:color="auto"/>
              </w:divBdr>
            </w:div>
          </w:divsChild>
        </w:div>
        <w:div w:id="1415934759">
          <w:marLeft w:val="0"/>
          <w:marRight w:val="0"/>
          <w:marTop w:val="0"/>
          <w:marBottom w:val="0"/>
          <w:divBdr>
            <w:top w:val="none" w:sz="0" w:space="0" w:color="auto"/>
            <w:left w:val="none" w:sz="0" w:space="0" w:color="auto"/>
            <w:bottom w:val="none" w:sz="0" w:space="0" w:color="auto"/>
            <w:right w:val="none" w:sz="0" w:space="0" w:color="auto"/>
          </w:divBdr>
          <w:divsChild>
            <w:div w:id="66072735">
              <w:marLeft w:val="0"/>
              <w:marRight w:val="0"/>
              <w:marTop w:val="0"/>
              <w:marBottom w:val="0"/>
              <w:divBdr>
                <w:top w:val="none" w:sz="0" w:space="0" w:color="auto"/>
                <w:left w:val="none" w:sz="0" w:space="0" w:color="auto"/>
                <w:bottom w:val="none" w:sz="0" w:space="0" w:color="auto"/>
                <w:right w:val="none" w:sz="0" w:space="0" w:color="auto"/>
              </w:divBdr>
            </w:div>
            <w:div w:id="1139803373">
              <w:marLeft w:val="0"/>
              <w:marRight w:val="0"/>
              <w:marTop w:val="0"/>
              <w:marBottom w:val="0"/>
              <w:divBdr>
                <w:top w:val="none" w:sz="0" w:space="0" w:color="auto"/>
                <w:left w:val="none" w:sz="0" w:space="0" w:color="auto"/>
                <w:bottom w:val="none" w:sz="0" w:space="0" w:color="auto"/>
                <w:right w:val="none" w:sz="0" w:space="0" w:color="auto"/>
              </w:divBdr>
            </w:div>
            <w:div w:id="1385644200">
              <w:marLeft w:val="0"/>
              <w:marRight w:val="0"/>
              <w:marTop w:val="0"/>
              <w:marBottom w:val="0"/>
              <w:divBdr>
                <w:top w:val="none" w:sz="0" w:space="0" w:color="auto"/>
                <w:left w:val="none" w:sz="0" w:space="0" w:color="auto"/>
                <w:bottom w:val="none" w:sz="0" w:space="0" w:color="auto"/>
                <w:right w:val="none" w:sz="0" w:space="0" w:color="auto"/>
              </w:divBdr>
            </w:div>
            <w:div w:id="1577011814">
              <w:marLeft w:val="0"/>
              <w:marRight w:val="0"/>
              <w:marTop w:val="0"/>
              <w:marBottom w:val="0"/>
              <w:divBdr>
                <w:top w:val="none" w:sz="0" w:space="0" w:color="auto"/>
                <w:left w:val="none" w:sz="0" w:space="0" w:color="auto"/>
                <w:bottom w:val="none" w:sz="0" w:space="0" w:color="auto"/>
                <w:right w:val="none" w:sz="0" w:space="0" w:color="auto"/>
              </w:divBdr>
            </w:div>
            <w:div w:id="2111850830">
              <w:marLeft w:val="0"/>
              <w:marRight w:val="0"/>
              <w:marTop w:val="0"/>
              <w:marBottom w:val="0"/>
              <w:divBdr>
                <w:top w:val="none" w:sz="0" w:space="0" w:color="auto"/>
                <w:left w:val="none" w:sz="0" w:space="0" w:color="auto"/>
                <w:bottom w:val="none" w:sz="0" w:space="0" w:color="auto"/>
                <w:right w:val="none" w:sz="0" w:space="0" w:color="auto"/>
              </w:divBdr>
            </w:div>
          </w:divsChild>
        </w:div>
        <w:div w:id="1752045913">
          <w:marLeft w:val="0"/>
          <w:marRight w:val="0"/>
          <w:marTop w:val="0"/>
          <w:marBottom w:val="0"/>
          <w:divBdr>
            <w:top w:val="none" w:sz="0" w:space="0" w:color="auto"/>
            <w:left w:val="none" w:sz="0" w:space="0" w:color="auto"/>
            <w:bottom w:val="none" w:sz="0" w:space="0" w:color="auto"/>
            <w:right w:val="none" w:sz="0" w:space="0" w:color="auto"/>
          </w:divBdr>
        </w:div>
        <w:div w:id="1791975763">
          <w:marLeft w:val="0"/>
          <w:marRight w:val="0"/>
          <w:marTop w:val="0"/>
          <w:marBottom w:val="0"/>
          <w:divBdr>
            <w:top w:val="none" w:sz="0" w:space="0" w:color="auto"/>
            <w:left w:val="none" w:sz="0" w:space="0" w:color="auto"/>
            <w:bottom w:val="none" w:sz="0" w:space="0" w:color="auto"/>
            <w:right w:val="none" w:sz="0" w:space="0" w:color="auto"/>
          </w:divBdr>
          <w:divsChild>
            <w:div w:id="593124063">
              <w:marLeft w:val="0"/>
              <w:marRight w:val="0"/>
              <w:marTop w:val="0"/>
              <w:marBottom w:val="0"/>
              <w:divBdr>
                <w:top w:val="none" w:sz="0" w:space="0" w:color="auto"/>
                <w:left w:val="none" w:sz="0" w:space="0" w:color="auto"/>
                <w:bottom w:val="none" w:sz="0" w:space="0" w:color="auto"/>
                <w:right w:val="none" w:sz="0" w:space="0" w:color="auto"/>
              </w:divBdr>
            </w:div>
            <w:div w:id="754548106">
              <w:marLeft w:val="0"/>
              <w:marRight w:val="0"/>
              <w:marTop w:val="0"/>
              <w:marBottom w:val="0"/>
              <w:divBdr>
                <w:top w:val="none" w:sz="0" w:space="0" w:color="auto"/>
                <w:left w:val="none" w:sz="0" w:space="0" w:color="auto"/>
                <w:bottom w:val="none" w:sz="0" w:space="0" w:color="auto"/>
                <w:right w:val="none" w:sz="0" w:space="0" w:color="auto"/>
              </w:divBdr>
            </w:div>
            <w:div w:id="864517276">
              <w:marLeft w:val="0"/>
              <w:marRight w:val="0"/>
              <w:marTop w:val="0"/>
              <w:marBottom w:val="0"/>
              <w:divBdr>
                <w:top w:val="none" w:sz="0" w:space="0" w:color="auto"/>
                <w:left w:val="none" w:sz="0" w:space="0" w:color="auto"/>
                <w:bottom w:val="none" w:sz="0" w:space="0" w:color="auto"/>
                <w:right w:val="none" w:sz="0" w:space="0" w:color="auto"/>
              </w:divBdr>
            </w:div>
            <w:div w:id="904528988">
              <w:marLeft w:val="0"/>
              <w:marRight w:val="0"/>
              <w:marTop w:val="0"/>
              <w:marBottom w:val="0"/>
              <w:divBdr>
                <w:top w:val="none" w:sz="0" w:space="0" w:color="auto"/>
                <w:left w:val="none" w:sz="0" w:space="0" w:color="auto"/>
                <w:bottom w:val="none" w:sz="0" w:space="0" w:color="auto"/>
                <w:right w:val="none" w:sz="0" w:space="0" w:color="auto"/>
              </w:divBdr>
            </w:div>
            <w:div w:id="21047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0008">
      <w:bodyDiv w:val="1"/>
      <w:marLeft w:val="0"/>
      <w:marRight w:val="0"/>
      <w:marTop w:val="0"/>
      <w:marBottom w:val="0"/>
      <w:divBdr>
        <w:top w:val="none" w:sz="0" w:space="0" w:color="auto"/>
        <w:left w:val="none" w:sz="0" w:space="0" w:color="auto"/>
        <w:bottom w:val="none" w:sz="0" w:space="0" w:color="auto"/>
        <w:right w:val="none" w:sz="0" w:space="0" w:color="auto"/>
      </w:divBdr>
    </w:div>
    <w:div w:id="1858889916">
      <w:bodyDiv w:val="1"/>
      <w:marLeft w:val="0"/>
      <w:marRight w:val="0"/>
      <w:marTop w:val="0"/>
      <w:marBottom w:val="0"/>
      <w:divBdr>
        <w:top w:val="none" w:sz="0" w:space="0" w:color="auto"/>
        <w:left w:val="none" w:sz="0" w:space="0" w:color="auto"/>
        <w:bottom w:val="none" w:sz="0" w:space="0" w:color="auto"/>
        <w:right w:val="none" w:sz="0" w:space="0" w:color="auto"/>
      </w:divBdr>
      <w:divsChild>
        <w:div w:id="20283176">
          <w:marLeft w:val="0"/>
          <w:marRight w:val="0"/>
          <w:marTop w:val="0"/>
          <w:marBottom w:val="0"/>
          <w:divBdr>
            <w:top w:val="none" w:sz="0" w:space="0" w:color="auto"/>
            <w:left w:val="none" w:sz="0" w:space="0" w:color="auto"/>
            <w:bottom w:val="none" w:sz="0" w:space="0" w:color="auto"/>
            <w:right w:val="none" w:sz="0" w:space="0" w:color="auto"/>
          </w:divBdr>
        </w:div>
        <w:div w:id="28844776">
          <w:marLeft w:val="0"/>
          <w:marRight w:val="0"/>
          <w:marTop w:val="0"/>
          <w:marBottom w:val="0"/>
          <w:divBdr>
            <w:top w:val="none" w:sz="0" w:space="0" w:color="auto"/>
            <w:left w:val="none" w:sz="0" w:space="0" w:color="auto"/>
            <w:bottom w:val="none" w:sz="0" w:space="0" w:color="auto"/>
            <w:right w:val="none" w:sz="0" w:space="0" w:color="auto"/>
          </w:divBdr>
          <w:divsChild>
            <w:div w:id="72751476">
              <w:marLeft w:val="0"/>
              <w:marRight w:val="0"/>
              <w:marTop w:val="0"/>
              <w:marBottom w:val="0"/>
              <w:divBdr>
                <w:top w:val="none" w:sz="0" w:space="0" w:color="auto"/>
                <w:left w:val="none" w:sz="0" w:space="0" w:color="auto"/>
                <w:bottom w:val="none" w:sz="0" w:space="0" w:color="auto"/>
                <w:right w:val="none" w:sz="0" w:space="0" w:color="auto"/>
              </w:divBdr>
            </w:div>
            <w:div w:id="320890710">
              <w:marLeft w:val="0"/>
              <w:marRight w:val="0"/>
              <w:marTop w:val="0"/>
              <w:marBottom w:val="0"/>
              <w:divBdr>
                <w:top w:val="none" w:sz="0" w:space="0" w:color="auto"/>
                <w:left w:val="none" w:sz="0" w:space="0" w:color="auto"/>
                <w:bottom w:val="none" w:sz="0" w:space="0" w:color="auto"/>
                <w:right w:val="none" w:sz="0" w:space="0" w:color="auto"/>
              </w:divBdr>
            </w:div>
            <w:div w:id="1250503242">
              <w:marLeft w:val="0"/>
              <w:marRight w:val="0"/>
              <w:marTop w:val="0"/>
              <w:marBottom w:val="0"/>
              <w:divBdr>
                <w:top w:val="none" w:sz="0" w:space="0" w:color="auto"/>
                <w:left w:val="none" w:sz="0" w:space="0" w:color="auto"/>
                <w:bottom w:val="none" w:sz="0" w:space="0" w:color="auto"/>
                <w:right w:val="none" w:sz="0" w:space="0" w:color="auto"/>
              </w:divBdr>
            </w:div>
            <w:div w:id="2013531399">
              <w:marLeft w:val="0"/>
              <w:marRight w:val="0"/>
              <w:marTop w:val="0"/>
              <w:marBottom w:val="0"/>
              <w:divBdr>
                <w:top w:val="none" w:sz="0" w:space="0" w:color="auto"/>
                <w:left w:val="none" w:sz="0" w:space="0" w:color="auto"/>
                <w:bottom w:val="none" w:sz="0" w:space="0" w:color="auto"/>
                <w:right w:val="none" w:sz="0" w:space="0" w:color="auto"/>
              </w:divBdr>
            </w:div>
            <w:div w:id="2016835501">
              <w:marLeft w:val="0"/>
              <w:marRight w:val="0"/>
              <w:marTop w:val="0"/>
              <w:marBottom w:val="0"/>
              <w:divBdr>
                <w:top w:val="none" w:sz="0" w:space="0" w:color="auto"/>
                <w:left w:val="none" w:sz="0" w:space="0" w:color="auto"/>
                <w:bottom w:val="none" w:sz="0" w:space="0" w:color="auto"/>
                <w:right w:val="none" w:sz="0" w:space="0" w:color="auto"/>
              </w:divBdr>
            </w:div>
          </w:divsChild>
        </w:div>
        <w:div w:id="78794599">
          <w:marLeft w:val="0"/>
          <w:marRight w:val="0"/>
          <w:marTop w:val="0"/>
          <w:marBottom w:val="0"/>
          <w:divBdr>
            <w:top w:val="none" w:sz="0" w:space="0" w:color="auto"/>
            <w:left w:val="none" w:sz="0" w:space="0" w:color="auto"/>
            <w:bottom w:val="none" w:sz="0" w:space="0" w:color="auto"/>
            <w:right w:val="none" w:sz="0" w:space="0" w:color="auto"/>
          </w:divBdr>
        </w:div>
        <w:div w:id="118233082">
          <w:marLeft w:val="0"/>
          <w:marRight w:val="0"/>
          <w:marTop w:val="0"/>
          <w:marBottom w:val="0"/>
          <w:divBdr>
            <w:top w:val="none" w:sz="0" w:space="0" w:color="auto"/>
            <w:left w:val="none" w:sz="0" w:space="0" w:color="auto"/>
            <w:bottom w:val="none" w:sz="0" w:space="0" w:color="auto"/>
            <w:right w:val="none" w:sz="0" w:space="0" w:color="auto"/>
          </w:divBdr>
        </w:div>
        <w:div w:id="134414483">
          <w:marLeft w:val="0"/>
          <w:marRight w:val="0"/>
          <w:marTop w:val="0"/>
          <w:marBottom w:val="0"/>
          <w:divBdr>
            <w:top w:val="none" w:sz="0" w:space="0" w:color="auto"/>
            <w:left w:val="none" w:sz="0" w:space="0" w:color="auto"/>
            <w:bottom w:val="none" w:sz="0" w:space="0" w:color="auto"/>
            <w:right w:val="none" w:sz="0" w:space="0" w:color="auto"/>
          </w:divBdr>
        </w:div>
        <w:div w:id="142896793">
          <w:marLeft w:val="0"/>
          <w:marRight w:val="0"/>
          <w:marTop w:val="0"/>
          <w:marBottom w:val="0"/>
          <w:divBdr>
            <w:top w:val="none" w:sz="0" w:space="0" w:color="auto"/>
            <w:left w:val="none" w:sz="0" w:space="0" w:color="auto"/>
            <w:bottom w:val="none" w:sz="0" w:space="0" w:color="auto"/>
            <w:right w:val="none" w:sz="0" w:space="0" w:color="auto"/>
          </w:divBdr>
        </w:div>
        <w:div w:id="177165372">
          <w:marLeft w:val="0"/>
          <w:marRight w:val="0"/>
          <w:marTop w:val="0"/>
          <w:marBottom w:val="0"/>
          <w:divBdr>
            <w:top w:val="none" w:sz="0" w:space="0" w:color="auto"/>
            <w:left w:val="none" w:sz="0" w:space="0" w:color="auto"/>
            <w:bottom w:val="none" w:sz="0" w:space="0" w:color="auto"/>
            <w:right w:val="none" w:sz="0" w:space="0" w:color="auto"/>
          </w:divBdr>
          <w:divsChild>
            <w:div w:id="233051969">
              <w:marLeft w:val="0"/>
              <w:marRight w:val="0"/>
              <w:marTop w:val="0"/>
              <w:marBottom w:val="0"/>
              <w:divBdr>
                <w:top w:val="none" w:sz="0" w:space="0" w:color="auto"/>
                <w:left w:val="none" w:sz="0" w:space="0" w:color="auto"/>
                <w:bottom w:val="none" w:sz="0" w:space="0" w:color="auto"/>
                <w:right w:val="none" w:sz="0" w:space="0" w:color="auto"/>
              </w:divBdr>
            </w:div>
            <w:div w:id="802038521">
              <w:marLeft w:val="0"/>
              <w:marRight w:val="0"/>
              <w:marTop w:val="0"/>
              <w:marBottom w:val="0"/>
              <w:divBdr>
                <w:top w:val="none" w:sz="0" w:space="0" w:color="auto"/>
                <w:left w:val="none" w:sz="0" w:space="0" w:color="auto"/>
                <w:bottom w:val="none" w:sz="0" w:space="0" w:color="auto"/>
                <w:right w:val="none" w:sz="0" w:space="0" w:color="auto"/>
              </w:divBdr>
            </w:div>
            <w:div w:id="862062435">
              <w:marLeft w:val="0"/>
              <w:marRight w:val="0"/>
              <w:marTop w:val="0"/>
              <w:marBottom w:val="0"/>
              <w:divBdr>
                <w:top w:val="none" w:sz="0" w:space="0" w:color="auto"/>
                <w:left w:val="none" w:sz="0" w:space="0" w:color="auto"/>
                <w:bottom w:val="none" w:sz="0" w:space="0" w:color="auto"/>
                <w:right w:val="none" w:sz="0" w:space="0" w:color="auto"/>
              </w:divBdr>
            </w:div>
            <w:div w:id="1558400399">
              <w:marLeft w:val="0"/>
              <w:marRight w:val="0"/>
              <w:marTop w:val="0"/>
              <w:marBottom w:val="0"/>
              <w:divBdr>
                <w:top w:val="none" w:sz="0" w:space="0" w:color="auto"/>
                <w:left w:val="none" w:sz="0" w:space="0" w:color="auto"/>
                <w:bottom w:val="none" w:sz="0" w:space="0" w:color="auto"/>
                <w:right w:val="none" w:sz="0" w:space="0" w:color="auto"/>
              </w:divBdr>
            </w:div>
          </w:divsChild>
        </w:div>
        <w:div w:id="218327187">
          <w:marLeft w:val="0"/>
          <w:marRight w:val="0"/>
          <w:marTop w:val="0"/>
          <w:marBottom w:val="0"/>
          <w:divBdr>
            <w:top w:val="none" w:sz="0" w:space="0" w:color="auto"/>
            <w:left w:val="none" w:sz="0" w:space="0" w:color="auto"/>
            <w:bottom w:val="none" w:sz="0" w:space="0" w:color="auto"/>
            <w:right w:val="none" w:sz="0" w:space="0" w:color="auto"/>
          </w:divBdr>
        </w:div>
        <w:div w:id="394015088">
          <w:marLeft w:val="0"/>
          <w:marRight w:val="0"/>
          <w:marTop w:val="0"/>
          <w:marBottom w:val="0"/>
          <w:divBdr>
            <w:top w:val="none" w:sz="0" w:space="0" w:color="auto"/>
            <w:left w:val="none" w:sz="0" w:space="0" w:color="auto"/>
            <w:bottom w:val="none" w:sz="0" w:space="0" w:color="auto"/>
            <w:right w:val="none" w:sz="0" w:space="0" w:color="auto"/>
          </w:divBdr>
          <w:divsChild>
            <w:div w:id="189072632">
              <w:marLeft w:val="0"/>
              <w:marRight w:val="0"/>
              <w:marTop w:val="0"/>
              <w:marBottom w:val="0"/>
              <w:divBdr>
                <w:top w:val="none" w:sz="0" w:space="0" w:color="auto"/>
                <w:left w:val="none" w:sz="0" w:space="0" w:color="auto"/>
                <w:bottom w:val="none" w:sz="0" w:space="0" w:color="auto"/>
                <w:right w:val="none" w:sz="0" w:space="0" w:color="auto"/>
              </w:divBdr>
            </w:div>
            <w:div w:id="412969532">
              <w:marLeft w:val="0"/>
              <w:marRight w:val="0"/>
              <w:marTop w:val="0"/>
              <w:marBottom w:val="0"/>
              <w:divBdr>
                <w:top w:val="none" w:sz="0" w:space="0" w:color="auto"/>
                <w:left w:val="none" w:sz="0" w:space="0" w:color="auto"/>
                <w:bottom w:val="none" w:sz="0" w:space="0" w:color="auto"/>
                <w:right w:val="none" w:sz="0" w:space="0" w:color="auto"/>
              </w:divBdr>
            </w:div>
            <w:div w:id="574706840">
              <w:marLeft w:val="0"/>
              <w:marRight w:val="0"/>
              <w:marTop w:val="0"/>
              <w:marBottom w:val="0"/>
              <w:divBdr>
                <w:top w:val="none" w:sz="0" w:space="0" w:color="auto"/>
                <w:left w:val="none" w:sz="0" w:space="0" w:color="auto"/>
                <w:bottom w:val="none" w:sz="0" w:space="0" w:color="auto"/>
                <w:right w:val="none" w:sz="0" w:space="0" w:color="auto"/>
              </w:divBdr>
            </w:div>
            <w:div w:id="771323039">
              <w:marLeft w:val="0"/>
              <w:marRight w:val="0"/>
              <w:marTop w:val="0"/>
              <w:marBottom w:val="0"/>
              <w:divBdr>
                <w:top w:val="none" w:sz="0" w:space="0" w:color="auto"/>
                <w:left w:val="none" w:sz="0" w:space="0" w:color="auto"/>
                <w:bottom w:val="none" w:sz="0" w:space="0" w:color="auto"/>
                <w:right w:val="none" w:sz="0" w:space="0" w:color="auto"/>
              </w:divBdr>
            </w:div>
            <w:div w:id="1583104765">
              <w:marLeft w:val="0"/>
              <w:marRight w:val="0"/>
              <w:marTop w:val="0"/>
              <w:marBottom w:val="0"/>
              <w:divBdr>
                <w:top w:val="none" w:sz="0" w:space="0" w:color="auto"/>
                <w:left w:val="none" w:sz="0" w:space="0" w:color="auto"/>
                <w:bottom w:val="none" w:sz="0" w:space="0" w:color="auto"/>
                <w:right w:val="none" w:sz="0" w:space="0" w:color="auto"/>
              </w:divBdr>
            </w:div>
          </w:divsChild>
        </w:div>
        <w:div w:id="449978870">
          <w:marLeft w:val="0"/>
          <w:marRight w:val="0"/>
          <w:marTop w:val="0"/>
          <w:marBottom w:val="0"/>
          <w:divBdr>
            <w:top w:val="none" w:sz="0" w:space="0" w:color="auto"/>
            <w:left w:val="none" w:sz="0" w:space="0" w:color="auto"/>
            <w:bottom w:val="none" w:sz="0" w:space="0" w:color="auto"/>
            <w:right w:val="none" w:sz="0" w:space="0" w:color="auto"/>
          </w:divBdr>
        </w:div>
        <w:div w:id="469135244">
          <w:marLeft w:val="0"/>
          <w:marRight w:val="0"/>
          <w:marTop w:val="0"/>
          <w:marBottom w:val="0"/>
          <w:divBdr>
            <w:top w:val="none" w:sz="0" w:space="0" w:color="auto"/>
            <w:left w:val="none" w:sz="0" w:space="0" w:color="auto"/>
            <w:bottom w:val="none" w:sz="0" w:space="0" w:color="auto"/>
            <w:right w:val="none" w:sz="0" w:space="0" w:color="auto"/>
          </w:divBdr>
        </w:div>
        <w:div w:id="472913504">
          <w:marLeft w:val="0"/>
          <w:marRight w:val="0"/>
          <w:marTop w:val="0"/>
          <w:marBottom w:val="0"/>
          <w:divBdr>
            <w:top w:val="none" w:sz="0" w:space="0" w:color="auto"/>
            <w:left w:val="none" w:sz="0" w:space="0" w:color="auto"/>
            <w:bottom w:val="none" w:sz="0" w:space="0" w:color="auto"/>
            <w:right w:val="none" w:sz="0" w:space="0" w:color="auto"/>
          </w:divBdr>
        </w:div>
        <w:div w:id="476996028">
          <w:marLeft w:val="0"/>
          <w:marRight w:val="0"/>
          <w:marTop w:val="0"/>
          <w:marBottom w:val="0"/>
          <w:divBdr>
            <w:top w:val="none" w:sz="0" w:space="0" w:color="auto"/>
            <w:left w:val="none" w:sz="0" w:space="0" w:color="auto"/>
            <w:bottom w:val="none" w:sz="0" w:space="0" w:color="auto"/>
            <w:right w:val="none" w:sz="0" w:space="0" w:color="auto"/>
          </w:divBdr>
        </w:div>
        <w:div w:id="482477115">
          <w:marLeft w:val="0"/>
          <w:marRight w:val="0"/>
          <w:marTop w:val="0"/>
          <w:marBottom w:val="0"/>
          <w:divBdr>
            <w:top w:val="none" w:sz="0" w:space="0" w:color="auto"/>
            <w:left w:val="none" w:sz="0" w:space="0" w:color="auto"/>
            <w:bottom w:val="none" w:sz="0" w:space="0" w:color="auto"/>
            <w:right w:val="none" w:sz="0" w:space="0" w:color="auto"/>
          </w:divBdr>
        </w:div>
        <w:div w:id="485824523">
          <w:marLeft w:val="0"/>
          <w:marRight w:val="0"/>
          <w:marTop w:val="0"/>
          <w:marBottom w:val="0"/>
          <w:divBdr>
            <w:top w:val="none" w:sz="0" w:space="0" w:color="auto"/>
            <w:left w:val="none" w:sz="0" w:space="0" w:color="auto"/>
            <w:bottom w:val="none" w:sz="0" w:space="0" w:color="auto"/>
            <w:right w:val="none" w:sz="0" w:space="0" w:color="auto"/>
          </w:divBdr>
        </w:div>
        <w:div w:id="488447362">
          <w:marLeft w:val="0"/>
          <w:marRight w:val="0"/>
          <w:marTop w:val="0"/>
          <w:marBottom w:val="0"/>
          <w:divBdr>
            <w:top w:val="none" w:sz="0" w:space="0" w:color="auto"/>
            <w:left w:val="none" w:sz="0" w:space="0" w:color="auto"/>
            <w:bottom w:val="none" w:sz="0" w:space="0" w:color="auto"/>
            <w:right w:val="none" w:sz="0" w:space="0" w:color="auto"/>
          </w:divBdr>
          <w:divsChild>
            <w:div w:id="303390480">
              <w:marLeft w:val="0"/>
              <w:marRight w:val="0"/>
              <w:marTop w:val="0"/>
              <w:marBottom w:val="0"/>
              <w:divBdr>
                <w:top w:val="none" w:sz="0" w:space="0" w:color="auto"/>
                <w:left w:val="none" w:sz="0" w:space="0" w:color="auto"/>
                <w:bottom w:val="none" w:sz="0" w:space="0" w:color="auto"/>
                <w:right w:val="none" w:sz="0" w:space="0" w:color="auto"/>
              </w:divBdr>
            </w:div>
            <w:div w:id="545996470">
              <w:marLeft w:val="0"/>
              <w:marRight w:val="0"/>
              <w:marTop w:val="0"/>
              <w:marBottom w:val="0"/>
              <w:divBdr>
                <w:top w:val="none" w:sz="0" w:space="0" w:color="auto"/>
                <w:left w:val="none" w:sz="0" w:space="0" w:color="auto"/>
                <w:bottom w:val="none" w:sz="0" w:space="0" w:color="auto"/>
                <w:right w:val="none" w:sz="0" w:space="0" w:color="auto"/>
              </w:divBdr>
            </w:div>
            <w:div w:id="896891799">
              <w:marLeft w:val="0"/>
              <w:marRight w:val="0"/>
              <w:marTop w:val="0"/>
              <w:marBottom w:val="0"/>
              <w:divBdr>
                <w:top w:val="none" w:sz="0" w:space="0" w:color="auto"/>
                <w:left w:val="none" w:sz="0" w:space="0" w:color="auto"/>
                <w:bottom w:val="none" w:sz="0" w:space="0" w:color="auto"/>
                <w:right w:val="none" w:sz="0" w:space="0" w:color="auto"/>
              </w:divBdr>
            </w:div>
            <w:div w:id="1237285745">
              <w:marLeft w:val="0"/>
              <w:marRight w:val="0"/>
              <w:marTop w:val="0"/>
              <w:marBottom w:val="0"/>
              <w:divBdr>
                <w:top w:val="none" w:sz="0" w:space="0" w:color="auto"/>
                <w:left w:val="none" w:sz="0" w:space="0" w:color="auto"/>
                <w:bottom w:val="none" w:sz="0" w:space="0" w:color="auto"/>
                <w:right w:val="none" w:sz="0" w:space="0" w:color="auto"/>
              </w:divBdr>
            </w:div>
            <w:div w:id="1547718379">
              <w:marLeft w:val="0"/>
              <w:marRight w:val="0"/>
              <w:marTop w:val="0"/>
              <w:marBottom w:val="0"/>
              <w:divBdr>
                <w:top w:val="none" w:sz="0" w:space="0" w:color="auto"/>
                <w:left w:val="none" w:sz="0" w:space="0" w:color="auto"/>
                <w:bottom w:val="none" w:sz="0" w:space="0" w:color="auto"/>
                <w:right w:val="none" w:sz="0" w:space="0" w:color="auto"/>
              </w:divBdr>
            </w:div>
          </w:divsChild>
        </w:div>
        <w:div w:id="537937890">
          <w:marLeft w:val="0"/>
          <w:marRight w:val="0"/>
          <w:marTop w:val="0"/>
          <w:marBottom w:val="0"/>
          <w:divBdr>
            <w:top w:val="none" w:sz="0" w:space="0" w:color="auto"/>
            <w:left w:val="none" w:sz="0" w:space="0" w:color="auto"/>
            <w:bottom w:val="none" w:sz="0" w:space="0" w:color="auto"/>
            <w:right w:val="none" w:sz="0" w:space="0" w:color="auto"/>
          </w:divBdr>
        </w:div>
        <w:div w:id="594873008">
          <w:marLeft w:val="0"/>
          <w:marRight w:val="0"/>
          <w:marTop w:val="0"/>
          <w:marBottom w:val="0"/>
          <w:divBdr>
            <w:top w:val="none" w:sz="0" w:space="0" w:color="auto"/>
            <w:left w:val="none" w:sz="0" w:space="0" w:color="auto"/>
            <w:bottom w:val="none" w:sz="0" w:space="0" w:color="auto"/>
            <w:right w:val="none" w:sz="0" w:space="0" w:color="auto"/>
          </w:divBdr>
        </w:div>
        <w:div w:id="603193617">
          <w:marLeft w:val="0"/>
          <w:marRight w:val="0"/>
          <w:marTop w:val="0"/>
          <w:marBottom w:val="0"/>
          <w:divBdr>
            <w:top w:val="none" w:sz="0" w:space="0" w:color="auto"/>
            <w:left w:val="none" w:sz="0" w:space="0" w:color="auto"/>
            <w:bottom w:val="none" w:sz="0" w:space="0" w:color="auto"/>
            <w:right w:val="none" w:sz="0" w:space="0" w:color="auto"/>
          </w:divBdr>
        </w:div>
        <w:div w:id="720176198">
          <w:marLeft w:val="0"/>
          <w:marRight w:val="0"/>
          <w:marTop w:val="0"/>
          <w:marBottom w:val="0"/>
          <w:divBdr>
            <w:top w:val="none" w:sz="0" w:space="0" w:color="auto"/>
            <w:left w:val="none" w:sz="0" w:space="0" w:color="auto"/>
            <w:bottom w:val="none" w:sz="0" w:space="0" w:color="auto"/>
            <w:right w:val="none" w:sz="0" w:space="0" w:color="auto"/>
          </w:divBdr>
        </w:div>
        <w:div w:id="751121801">
          <w:marLeft w:val="0"/>
          <w:marRight w:val="0"/>
          <w:marTop w:val="0"/>
          <w:marBottom w:val="0"/>
          <w:divBdr>
            <w:top w:val="none" w:sz="0" w:space="0" w:color="auto"/>
            <w:left w:val="none" w:sz="0" w:space="0" w:color="auto"/>
            <w:bottom w:val="none" w:sz="0" w:space="0" w:color="auto"/>
            <w:right w:val="none" w:sz="0" w:space="0" w:color="auto"/>
          </w:divBdr>
        </w:div>
        <w:div w:id="862327366">
          <w:marLeft w:val="0"/>
          <w:marRight w:val="0"/>
          <w:marTop w:val="0"/>
          <w:marBottom w:val="0"/>
          <w:divBdr>
            <w:top w:val="none" w:sz="0" w:space="0" w:color="auto"/>
            <w:left w:val="none" w:sz="0" w:space="0" w:color="auto"/>
            <w:bottom w:val="none" w:sz="0" w:space="0" w:color="auto"/>
            <w:right w:val="none" w:sz="0" w:space="0" w:color="auto"/>
          </w:divBdr>
        </w:div>
        <w:div w:id="865825561">
          <w:marLeft w:val="0"/>
          <w:marRight w:val="0"/>
          <w:marTop w:val="0"/>
          <w:marBottom w:val="0"/>
          <w:divBdr>
            <w:top w:val="none" w:sz="0" w:space="0" w:color="auto"/>
            <w:left w:val="none" w:sz="0" w:space="0" w:color="auto"/>
            <w:bottom w:val="none" w:sz="0" w:space="0" w:color="auto"/>
            <w:right w:val="none" w:sz="0" w:space="0" w:color="auto"/>
          </w:divBdr>
          <w:divsChild>
            <w:div w:id="80030871">
              <w:marLeft w:val="0"/>
              <w:marRight w:val="0"/>
              <w:marTop w:val="0"/>
              <w:marBottom w:val="0"/>
              <w:divBdr>
                <w:top w:val="none" w:sz="0" w:space="0" w:color="auto"/>
                <w:left w:val="none" w:sz="0" w:space="0" w:color="auto"/>
                <w:bottom w:val="none" w:sz="0" w:space="0" w:color="auto"/>
                <w:right w:val="none" w:sz="0" w:space="0" w:color="auto"/>
              </w:divBdr>
            </w:div>
            <w:div w:id="213199711">
              <w:marLeft w:val="0"/>
              <w:marRight w:val="0"/>
              <w:marTop w:val="0"/>
              <w:marBottom w:val="0"/>
              <w:divBdr>
                <w:top w:val="none" w:sz="0" w:space="0" w:color="auto"/>
                <w:left w:val="none" w:sz="0" w:space="0" w:color="auto"/>
                <w:bottom w:val="none" w:sz="0" w:space="0" w:color="auto"/>
                <w:right w:val="none" w:sz="0" w:space="0" w:color="auto"/>
              </w:divBdr>
            </w:div>
            <w:div w:id="1277105165">
              <w:marLeft w:val="0"/>
              <w:marRight w:val="0"/>
              <w:marTop w:val="0"/>
              <w:marBottom w:val="0"/>
              <w:divBdr>
                <w:top w:val="none" w:sz="0" w:space="0" w:color="auto"/>
                <w:left w:val="none" w:sz="0" w:space="0" w:color="auto"/>
                <w:bottom w:val="none" w:sz="0" w:space="0" w:color="auto"/>
                <w:right w:val="none" w:sz="0" w:space="0" w:color="auto"/>
              </w:divBdr>
            </w:div>
            <w:div w:id="1725519690">
              <w:marLeft w:val="0"/>
              <w:marRight w:val="0"/>
              <w:marTop w:val="0"/>
              <w:marBottom w:val="0"/>
              <w:divBdr>
                <w:top w:val="none" w:sz="0" w:space="0" w:color="auto"/>
                <w:left w:val="none" w:sz="0" w:space="0" w:color="auto"/>
                <w:bottom w:val="none" w:sz="0" w:space="0" w:color="auto"/>
                <w:right w:val="none" w:sz="0" w:space="0" w:color="auto"/>
              </w:divBdr>
            </w:div>
            <w:div w:id="1727685530">
              <w:marLeft w:val="0"/>
              <w:marRight w:val="0"/>
              <w:marTop w:val="0"/>
              <w:marBottom w:val="0"/>
              <w:divBdr>
                <w:top w:val="none" w:sz="0" w:space="0" w:color="auto"/>
                <w:left w:val="none" w:sz="0" w:space="0" w:color="auto"/>
                <w:bottom w:val="none" w:sz="0" w:space="0" w:color="auto"/>
                <w:right w:val="none" w:sz="0" w:space="0" w:color="auto"/>
              </w:divBdr>
            </w:div>
          </w:divsChild>
        </w:div>
        <w:div w:id="866715925">
          <w:marLeft w:val="0"/>
          <w:marRight w:val="0"/>
          <w:marTop w:val="0"/>
          <w:marBottom w:val="0"/>
          <w:divBdr>
            <w:top w:val="none" w:sz="0" w:space="0" w:color="auto"/>
            <w:left w:val="none" w:sz="0" w:space="0" w:color="auto"/>
            <w:bottom w:val="none" w:sz="0" w:space="0" w:color="auto"/>
            <w:right w:val="none" w:sz="0" w:space="0" w:color="auto"/>
          </w:divBdr>
        </w:div>
        <w:div w:id="878709351">
          <w:marLeft w:val="0"/>
          <w:marRight w:val="0"/>
          <w:marTop w:val="0"/>
          <w:marBottom w:val="0"/>
          <w:divBdr>
            <w:top w:val="none" w:sz="0" w:space="0" w:color="auto"/>
            <w:left w:val="none" w:sz="0" w:space="0" w:color="auto"/>
            <w:bottom w:val="none" w:sz="0" w:space="0" w:color="auto"/>
            <w:right w:val="none" w:sz="0" w:space="0" w:color="auto"/>
          </w:divBdr>
        </w:div>
        <w:div w:id="883251493">
          <w:marLeft w:val="0"/>
          <w:marRight w:val="0"/>
          <w:marTop w:val="0"/>
          <w:marBottom w:val="0"/>
          <w:divBdr>
            <w:top w:val="none" w:sz="0" w:space="0" w:color="auto"/>
            <w:left w:val="none" w:sz="0" w:space="0" w:color="auto"/>
            <w:bottom w:val="none" w:sz="0" w:space="0" w:color="auto"/>
            <w:right w:val="none" w:sz="0" w:space="0" w:color="auto"/>
          </w:divBdr>
        </w:div>
        <w:div w:id="950625097">
          <w:marLeft w:val="0"/>
          <w:marRight w:val="0"/>
          <w:marTop w:val="0"/>
          <w:marBottom w:val="0"/>
          <w:divBdr>
            <w:top w:val="none" w:sz="0" w:space="0" w:color="auto"/>
            <w:left w:val="none" w:sz="0" w:space="0" w:color="auto"/>
            <w:bottom w:val="none" w:sz="0" w:space="0" w:color="auto"/>
            <w:right w:val="none" w:sz="0" w:space="0" w:color="auto"/>
          </w:divBdr>
        </w:div>
        <w:div w:id="963190366">
          <w:marLeft w:val="0"/>
          <w:marRight w:val="0"/>
          <w:marTop w:val="0"/>
          <w:marBottom w:val="0"/>
          <w:divBdr>
            <w:top w:val="none" w:sz="0" w:space="0" w:color="auto"/>
            <w:left w:val="none" w:sz="0" w:space="0" w:color="auto"/>
            <w:bottom w:val="none" w:sz="0" w:space="0" w:color="auto"/>
            <w:right w:val="none" w:sz="0" w:space="0" w:color="auto"/>
          </w:divBdr>
          <w:divsChild>
            <w:div w:id="327829761">
              <w:marLeft w:val="0"/>
              <w:marRight w:val="0"/>
              <w:marTop w:val="0"/>
              <w:marBottom w:val="0"/>
              <w:divBdr>
                <w:top w:val="none" w:sz="0" w:space="0" w:color="auto"/>
                <w:left w:val="none" w:sz="0" w:space="0" w:color="auto"/>
                <w:bottom w:val="none" w:sz="0" w:space="0" w:color="auto"/>
                <w:right w:val="none" w:sz="0" w:space="0" w:color="auto"/>
              </w:divBdr>
            </w:div>
          </w:divsChild>
        </w:div>
        <w:div w:id="1059598904">
          <w:marLeft w:val="0"/>
          <w:marRight w:val="0"/>
          <w:marTop w:val="0"/>
          <w:marBottom w:val="0"/>
          <w:divBdr>
            <w:top w:val="none" w:sz="0" w:space="0" w:color="auto"/>
            <w:left w:val="none" w:sz="0" w:space="0" w:color="auto"/>
            <w:bottom w:val="none" w:sz="0" w:space="0" w:color="auto"/>
            <w:right w:val="none" w:sz="0" w:space="0" w:color="auto"/>
          </w:divBdr>
        </w:div>
        <w:div w:id="1065035229">
          <w:marLeft w:val="0"/>
          <w:marRight w:val="0"/>
          <w:marTop w:val="0"/>
          <w:marBottom w:val="0"/>
          <w:divBdr>
            <w:top w:val="none" w:sz="0" w:space="0" w:color="auto"/>
            <w:left w:val="none" w:sz="0" w:space="0" w:color="auto"/>
            <w:bottom w:val="none" w:sz="0" w:space="0" w:color="auto"/>
            <w:right w:val="none" w:sz="0" w:space="0" w:color="auto"/>
          </w:divBdr>
        </w:div>
        <w:div w:id="1118336909">
          <w:marLeft w:val="0"/>
          <w:marRight w:val="0"/>
          <w:marTop w:val="0"/>
          <w:marBottom w:val="0"/>
          <w:divBdr>
            <w:top w:val="none" w:sz="0" w:space="0" w:color="auto"/>
            <w:left w:val="none" w:sz="0" w:space="0" w:color="auto"/>
            <w:bottom w:val="none" w:sz="0" w:space="0" w:color="auto"/>
            <w:right w:val="none" w:sz="0" w:space="0" w:color="auto"/>
          </w:divBdr>
        </w:div>
        <w:div w:id="1131440815">
          <w:marLeft w:val="0"/>
          <w:marRight w:val="0"/>
          <w:marTop w:val="0"/>
          <w:marBottom w:val="0"/>
          <w:divBdr>
            <w:top w:val="none" w:sz="0" w:space="0" w:color="auto"/>
            <w:left w:val="none" w:sz="0" w:space="0" w:color="auto"/>
            <w:bottom w:val="none" w:sz="0" w:space="0" w:color="auto"/>
            <w:right w:val="none" w:sz="0" w:space="0" w:color="auto"/>
          </w:divBdr>
        </w:div>
        <w:div w:id="1283539494">
          <w:marLeft w:val="0"/>
          <w:marRight w:val="0"/>
          <w:marTop w:val="0"/>
          <w:marBottom w:val="0"/>
          <w:divBdr>
            <w:top w:val="none" w:sz="0" w:space="0" w:color="auto"/>
            <w:left w:val="none" w:sz="0" w:space="0" w:color="auto"/>
            <w:bottom w:val="none" w:sz="0" w:space="0" w:color="auto"/>
            <w:right w:val="none" w:sz="0" w:space="0" w:color="auto"/>
          </w:divBdr>
        </w:div>
        <w:div w:id="1323776906">
          <w:marLeft w:val="0"/>
          <w:marRight w:val="0"/>
          <w:marTop w:val="0"/>
          <w:marBottom w:val="0"/>
          <w:divBdr>
            <w:top w:val="none" w:sz="0" w:space="0" w:color="auto"/>
            <w:left w:val="none" w:sz="0" w:space="0" w:color="auto"/>
            <w:bottom w:val="none" w:sz="0" w:space="0" w:color="auto"/>
            <w:right w:val="none" w:sz="0" w:space="0" w:color="auto"/>
          </w:divBdr>
        </w:div>
        <w:div w:id="1346906612">
          <w:marLeft w:val="0"/>
          <w:marRight w:val="0"/>
          <w:marTop w:val="0"/>
          <w:marBottom w:val="0"/>
          <w:divBdr>
            <w:top w:val="none" w:sz="0" w:space="0" w:color="auto"/>
            <w:left w:val="none" w:sz="0" w:space="0" w:color="auto"/>
            <w:bottom w:val="none" w:sz="0" w:space="0" w:color="auto"/>
            <w:right w:val="none" w:sz="0" w:space="0" w:color="auto"/>
          </w:divBdr>
        </w:div>
        <w:div w:id="1384014412">
          <w:marLeft w:val="0"/>
          <w:marRight w:val="0"/>
          <w:marTop w:val="0"/>
          <w:marBottom w:val="0"/>
          <w:divBdr>
            <w:top w:val="none" w:sz="0" w:space="0" w:color="auto"/>
            <w:left w:val="none" w:sz="0" w:space="0" w:color="auto"/>
            <w:bottom w:val="none" w:sz="0" w:space="0" w:color="auto"/>
            <w:right w:val="none" w:sz="0" w:space="0" w:color="auto"/>
          </w:divBdr>
          <w:divsChild>
            <w:div w:id="28141124">
              <w:marLeft w:val="0"/>
              <w:marRight w:val="0"/>
              <w:marTop w:val="0"/>
              <w:marBottom w:val="0"/>
              <w:divBdr>
                <w:top w:val="none" w:sz="0" w:space="0" w:color="auto"/>
                <w:left w:val="none" w:sz="0" w:space="0" w:color="auto"/>
                <w:bottom w:val="none" w:sz="0" w:space="0" w:color="auto"/>
                <w:right w:val="none" w:sz="0" w:space="0" w:color="auto"/>
              </w:divBdr>
            </w:div>
            <w:div w:id="300312488">
              <w:marLeft w:val="0"/>
              <w:marRight w:val="0"/>
              <w:marTop w:val="0"/>
              <w:marBottom w:val="0"/>
              <w:divBdr>
                <w:top w:val="none" w:sz="0" w:space="0" w:color="auto"/>
                <w:left w:val="none" w:sz="0" w:space="0" w:color="auto"/>
                <w:bottom w:val="none" w:sz="0" w:space="0" w:color="auto"/>
                <w:right w:val="none" w:sz="0" w:space="0" w:color="auto"/>
              </w:divBdr>
            </w:div>
            <w:div w:id="564144725">
              <w:marLeft w:val="0"/>
              <w:marRight w:val="0"/>
              <w:marTop w:val="0"/>
              <w:marBottom w:val="0"/>
              <w:divBdr>
                <w:top w:val="none" w:sz="0" w:space="0" w:color="auto"/>
                <w:left w:val="none" w:sz="0" w:space="0" w:color="auto"/>
                <w:bottom w:val="none" w:sz="0" w:space="0" w:color="auto"/>
                <w:right w:val="none" w:sz="0" w:space="0" w:color="auto"/>
              </w:divBdr>
            </w:div>
            <w:div w:id="990405459">
              <w:marLeft w:val="0"/>
              <w:marRight w:val="0"/>
              <w:marTop w:val="0"/>
              <w:marBottom w:val="0"/>
              <w:divBdr>
                <w:top w:val="none" w:sz="0" w:space="0" w:color="auto"/>
                <w:left w:val="none" w:sz="0" w:space="0" w:color="auto"/>
                <w:bottom w:val="none" w:sz="0" w:space="0" w:color="auto"/>
                <w:right w:val="none" w:sz="0" w:space="0" w:color="auto"/>
              </w:divBdr>
            </w:div>
          </w:divsChild>
        </w:div>
        <w:div w:id="1491368913">
          <w:marLeft w:val="0"/>
          <w:marRight w:val="0"/>
          <w:marTop w:val="0"/>
          <w:marBottom w:val="0"/>
          <w:divBdr>
            <w:top w:val="none" w:sz="0" w:space="0" w:color="auto"/>
            <w:left w:val="none" w:sz="0" w:space="0" w:color="auto"/>
            <w:bottom w:val="none" w:sz="0" w:space="0" w:color="auto"/>
            <w:right w:val="none" w:sz="0" w:space="0" w:color="auto"/>
          </w:divBdr>
        </w:div>
        <w:div w:id="1546984254">
          <w:marLeft w:val="0"/>
          <w:marRight w:val="0"/>
          <w:marTop w:val="0"/>
          <w:marBottom w:val="0"/>
          <w:divBdr>
            <w:top w:val="none" w:sz="0" w:space="0" w:color="auto"/>
            <w:left w:val="none" w:sz="0" w:space="0" w:color="auto"/>
            <w:bottom w:val="none" w:sz="0" w:space="0" w:color="auto"/>
            <w:right w:val="none" w:sz="0" w:space="0" w:color="auto"/>
          </w:divBdr>
        </w:div>
        <w:div w:id="1606645486">
          <w:marLeft w:val="0"/>
          <w:marRight w:val="0"/>
          <w:marTop w:val="0"/>
          <w:marBottom w:val="0"/>
          <w:divBdr>
            <w:top w:val="none" w:sz="0" w:space="0" w:color="auto"/>
            <w:left w:val="none" w:sz="0" w:space="0" w:color="auto"/>
            <w:bottom w:val="none" w:sz="0" w:space="0" w:color="auto"/>
            <w:right w:val="none" w:sz="0" w:space="0" w:color="auto"/>
          </w:divBdr>
        </w:div>
        <w:div w:id="1643920311">
          <w:marLeft w:val="0"/>
          <w:marRight w:val="0"/>
          <w:marTop w:val="0"/>
          <w:marBottom w:val="0"/>
          <w:divBdr>
            <w:top w:val="none" w:sz="0" w:space="0" w:color="auto"/>
            <w:left w:val="none" w:sz="0" w:space="0" w:color="auto"/>
            <w:bottom w:val="none" w:sz="0" w:space="0" w:color="auto"/>
            <w:right w:val="none" w:sz="0" w:space="0" w:color="auto"/>
          </w:divBdr>
        </w:div>
        <w:div w:id="1730227528">
          <w:marLeft w:val="0"/>
          <w:marRight w:val="0"/>
          <w:marTop w:val="0"/>
          <w:marBottom w:val="0"/>
          <w:divBdr>
            <w:top w:val="none" w:sz="0" w:space="0" w:color="auto"/>
            <w:left w:val="none" w:sz="0" w:space="0" w:color="auto"/>
            <w:bottom w:val="none" w:sz="0" w:space="0" w:color="auto"/>
            <w:right w:val="none" w:sz="0" w:space="0" w:color="auto"/>
          </w:divBdr>
        </w:div>
        <w:div w:id="1739356649">
          <w:marLeft w:val="0"/>
          <w:marRight w:val="0"/>
          <w:marTop w:val="0"/>
          <w:marBottom w:val="0"/>
          <w:divBdr>
            <w:top w:val="none" w:sz="0" w:space="0" w:color="auto"/>
            <w:left w:val="none" w:sz="0" w:space="0" w:color="auto"/>
            <w:bottom w:val="none" w:sz="0" w:space="0" w:color="auto"/>
            <w:right w:val="none" w:sz="0" w:space="0" w:color="auto"/>
          </w:divBdr>
        </w:div>
        <w:div w:id="1801999249">
          <w:marLeft w:val="0"/>
          <w:marRight w:val="0"/>
          <w:marTop w:val="0"/>
          <w:marBottom w:val="0"/>
          <w:divBdr>
            <w:top w:val="none" w:sz="0" w:space="0" w:color="auto"/>
            <w:left w:val="none" w:sz="0" w:space="0" w:color="auto"/>
            <w:bottom w:val="none" w:sz="0" w:space="0" w:color="auto"/>
            <w:right w:val="none" w:sz="0" w:space="0" w:color="auto"/>
          </w:divBdr>
        </w:div>
        <w:div w:id="1867908329">
          <w:marLeft w:val="0"/>
          <w:marRight w:val="0"/>
          <w:marTop w:val="0"/>
          <w:marBottom w:val="0"/>
          <w:divBdr>
            <w:top w:val="none" w:sz="0" w:space="0" w:color="auto"/>
            <w:left w:val="none" w:sz="0" w:space="0" w:color="auto"/>
            <w:bottom w:val="none" w:sz="0" w:space="0" w:color="auto"/>
            <w:right w:val="none" w:sz="0" w:space="0" w:color="auto"/>
          </w:divBdr>
        </w:div>
        <w:div w:id="1910193934">
          <w:marLeft w:val="0"/>
          <w:marRight w:val="0"/>
          <w:marTop w:val="0"/>
          <w:marBottom w:val="0"/>
          <w:divBdr>
            <w:top w:val="none" w:sz="0" w:space="0" w:color="auto"/>
            <w:left w:val="none" w:sz="0" w:space="0" w:color="auto"/>
            <w:bottom w:val="none" w:sz="0" w:space="0" w:color="auto"/>
            <w:right w:val="none" w:sz="0" w:space="0" w:color="auto"/>
          </w:divBdr>
        </w:div>
        <w:div w:id="1981304356">
          <w:marLeft w:val="0"/>
          <w:marRight w:val="0"/>
          <w:marTop w:val="0"/>
          <w:marBottom w:val="0"/>
          <w:divBdr>
            <w:top w:val="none" w:sz="0" w:space="0" w:color="auto"/>
            <w:left w:val="none" w:sz="0" w:space="0" w:color="auto"/>
            <w:bottom w:val="none" w:sz="0" w:space="0" w:color="auto"/>
            <w:right w:val="none" w:sz="0" w:space="0" w:color="auto"/>
          </w:divBdr>
        </w:div>
        <w:div w:id="2025940800">
          <w:marLeft w:val="0"/>
          <w:marRight w:val="0"/>
          <w:marTop w:val="0"/>
          <w:marBottom w:val="0"/>
          <w:divBdr>
            <w:top w:val="none" w:sz="0" w:space="0" w:color="auto"/>
            <w:left w:val="none" w:sz="0" w:space="0" w:color="auto"/>
            <w:bottom w:val="none" w:sz="0" w:space="0" w:color="auto"/>
            <w:right w:val="none" w:sz="0" w:space="0" w:color="auto"/>
          </w:divBdr>
        </w:div>
        <w:div w:id="2075933634">
          <w:marLeft w:val="0"/>
          <w:marRight w:val="0"/>
          <w:marTop w:val="0"/>
          <w:marBottom w:val="0"/>
          <w:divBdr>
            <w:top w:val="none" w:sz="0" w:space="0" w:color="auto"/>
            <w:left w:val="none" w:sz="0" w:space="0" w:color="auto"/>
            <w:bottom w:val="none" w:sz="0" w:space="0" w:color="auto"/>
            <w:right w:val="none" w:sz="0" w:space="0" w:color="auto"/>
          </w:divBdr>
        </w:div>
      </w:divsChild>
    </w:div>
    <w:div w:id="1901860048">
      <w:bodyDiv w:val="1"/>
      <w:marLeft w:val="0"/>
      <w:marRight w:val="0"/>
      <w:marTop w:val="0"/>
      <w:marBottom w:val="0"/>
      <w:divBdr>
        <w:top w:val="none" w:sz="0" w:space="0" w:color="auto"/>
        <w:left w:val="none" w:sz="0" w:space="0" w:color="auto"/>
        <w:bottom w:val="none" w:sz="0" w:space="0" w:color="auto"/>
        <w:right w:val="none" w:sz="0" w:space="0" w:color="auto"/>
      </w:divBdr>
    </w:div>
    <w:div w:id="1906717304">
      <w:bodyDiv w:val="1"/>
      <w:marLeft w:val="0"/>
      <w:marRight w:val="0"/>
      <w:marTop w:val="0"/>
      <w:marBottom w:val="0"/>
      <w:divBdr>
        <w:top w:val="none" w:sz="0" w:space="0" w:color="auto"/>
        <w:left w:val="none" w:sz="0" w:space="0" w:color="auto"/>
        <w:bottom w:val="none" w:sz="0" w:space="0" w:color="auto"/>
        <w:right w:val="none" w:sz="0" w:space="0" w:color="auto"/>
      </w:divBdr>
    </w:div>
    <w:div w:id="1957708390">
      <w:bodyDiv w:val="1"/>
      <w:marLeft w:val="0"/>
      <w:marRight w:val="0"/>
      <w:marTop w:val="0"/>
      <w:marBottom w:val="0"/>
      <w:divBdr>
        <w:top w:val="none" w:sz="0" w:space="0" w:color="auto"/>
        <w:left w:val="none" w:sz="0" w:space="0" w:color="auto"/>
        <w:bottom w:val="none" w:sz="0" w:space="0" w:color="auto"/>
        <w:right w:val="none" w:sz="0" w:space="0" w:color="auto"/>
      </w:divBdr>
    </w:div>
    <w:div w:id="1984508743">
      <w:bodyDiv w:val="1"/>
      <w:marLeft w:val="0"/>
      <w:marRight w:val="0"/>
      <w:marTop w:val="0"/>
      <w:marBottom w:val="0"/>
      <w:divBdr>
        <w:top w:val="none" w:sz="0" w:space="0" w:color="auto"/>
        <w:left w:val="none" w:sz="0" w:space="0" w:color="auto"/>
        <w:bottom w:val="none" w:sz="0" w:space="0" w:color="auto"/>
        <w:right w:val="none" w:sz="0" w:space="0" w:color="auto"/>
      </w:divBdr>
    </w:div>
    <w:div w:id="208826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yra.griffin@cptc.edu" TargetMode="External"/><Relationship Id="rId18" Type="http://schemas.openxmlformats.org/officeDocument/2006/relationships/hyperlink" Target="https://apps.leg.wa.gov/WAC/default.aspx?cite=246-840" TargetMode="External"/><Relationship Id="rId26" Type="http://schemas.openxmlformats.org/officeDocument/2006/relationships/hyperlink" Target="mailto:sean.mccullough@cptc.edu" TargetMode="External"/><Relationship Id="rId39" Type="http://schemas.openxmlformats.org/officeDocument/2006/relationships/image" Target="media/image3.png"/><Relationship Id="rId21" Type="http://schemas.openxmlformats.org/officeDocument/2006/relationships/hyperlink" Target="https://www.cptc.edu/sites/default/files/2022-02/Student%20Concern%20Academic%20Flowchart_2022.pdf" TargetMode="External"/><Relationship Id="rId34" Type="http://schemas.openxmlformats.org/officeDocument/2006/relationships/hyperlink" Target="mailto:disabilityresouces@cptc.edu" TargetMode="External"/><Relationship Id="rId42" Type="http://schemas.openxmlformats.org/officeDocument/2006/relationships/image" Target="media/image6.png"/><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qsen.org/competencies/pre-licensure-ksas/" TargetMode="External"/><Relationship Id="rId29" Type="http://schemas.openxmlformats.org/officeDocument/2006/relationships/hyperlink" Target="https://www.cptc.edu/about/policies/conduct/better-cptc" TargetMode="External"/><Relationship Id="rId11" Type="http://schemas.openxmlformats.org/officeDocument/2006/relationships/image" Target="media/image1.jpg"/><Relationship Id="rId24" Type="http://schemas.openxmlformats.org/officeDocument/2006/relationships/hyperlink" Target="https://www.cptc.edu/financial-aid" TargetMode="External"/><Relationship Id="rId32" Type="http://schemas.openxmlformats.org/officeDocument/2006/relationships/hyperlink" Target="https://www.dshs.wa.gov/sesa/background-check-central-unit/disqualifying-list-crimes-and-negative-actions" TargetMode="External"/><Relationship Id="rId37" Type="http://schemas.openxmlformats.org/officeDocument/2006/relationships/hyperlink" Target="https://app.leg.wa.gov/wac/default.aspx?cite=246-840-546" TargetMode="External"/><Relationship Id="rId40" Type="http://schemas.openxmlformats.org/officeDocument/2006/relationships/image" Target="media/image4.png"/><Relationship Id="rId45" Type="http://schemas.openxmlformats.org/officeDocument/2006/relationships/hyperlink" Target="https://www.cptc.edu/about/policies" TargetMode="External"/><Relationship Id="rId5" Type="http://schemas.openxmlformats.org/officeDocument/2006/relationships/numbering" Target="numbering.xml"/><Relationship Id="rId15" Type="http://schemas.openxmlformats.org/officeDocument/2006/relationships/hyperlink" Target="http://www.nln.org/professional-development-programs/teaching-resources/practical-nursing" TargetMode="External"/><Relationship Id="rId23" Type="http://schemas.openxmlformats.org/officeDocument/2006/relationships/hyperlink" Target="https://www.cptc.edu/risk/emergency-management" TargetMode="External"/><Relationship Id="rId28" Type="http://schemas.openxmlformats.org/officeDocument/2006/relationships/hyperlink" Target="https://www.cptc.edu/sites/default/files/2021-10/Student%20Concern%20Academic%20Flowchart_2018.pdf" TargetMode="External"/><Relationship Id="rId36" Type="http://schemas.openxmlformats.org/officeDocument/2006/relationships/hyperlink" Target="mailto:nursingprogram@cptc.edu"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hrome-extension://efaidnbmnnnibpcajpcglclefindmkaj/https:/www.cptc.edu/sites/default/files/2022-09/2022-2023%20Handbook%20FINAL-compressed_1.pdf" TargetMode="External"/><Relationship Id="rId31" Type="http://schemas.openxmlformats.org/officeDocument/2006/relationships/hyperlink" Target="https://www.cptc.edu/sites/default/files/2021-10/StudentConcernProcess_Oct24_2016.pdf" TargetMode="External"/><Relationship Id="rId44"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nea.nln.org/" TargetMode="External"/><Relationship Id="rId22" Type="http://schemas.openxmlformats.org/officeDocument/2006/relationships/hyperlink" Target="https://www.cptc.edu/better-cptc" TargetMode="External"/><Relationship Id="rId27" Type="http://schemas.openxmlformats.org/officeDocument/2006/relationships/hyperlink" Target="https://cptc.co1.qualtrics.com/jfe/form/SV_1Lf95rErNOuefaZ" TargetMode="External"/><Relationship Id="rId30" Type="http://schemas.openxmlformats.org/officeDocument/2006/relationships/hyperlink" Target="https://www.cptc.edu/sites/default/files/2021-10/StudentConcernProcess_Oct24_2016.pdf" TargetMode="External"/><Relationship Id="rId35" Type="http://schemas.openxmlformats.org/officeDocument/2006/relationships/hyperlink" Target="https://cptc-my.sharepoint.com/personal/tiffany_smith-fromm_cptc_edu/Documents/Handbooks/Nursing%20Program" TargetMode="External"/><Relationship Id="rId43" Type="http://schemas.openxmlformats.org/officeDocument/2006/relationships/image" Target="media/image7.png"/><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doh.wa.gov/Portals/1/Documents/Pubs/669305.pdf" TargetMode="External"/><Relationship Id="rId25" Type="http://schemas.openxmlformats.org/officeDocument/2006/relationships/hyperlink" Target="mailto:irada.dadashova@cptc.edu" TargetMode="External"/><Relationship Id="rId33" Type="http://schemas.openxmlformats.org/officeDocument/2006/relationships/hyperlink" Target="https://fortress.wa.gov/dshs/bcs/" TargetMode="External"/><Relationship Id="rId38" Type="http://schemas.openxmlformats.org/officeDocument/2006/relationships/hyperlink" Target="https://www2.ed.gov/about/offices/list/ocr/docs/pregnancy.pdf" TargetMode="External"/><Relationship Id="rId46" Type="http://schemas.openxmlformats.org/officeDocument/2006/relationships/image" Target="media/image9.png"/><Relationship Id="rId20" Type="http://schemas.openxmlformats.org/officeDocument/2006/relationships/hyperlink" Target="http://www.cptc.edu/policies"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99be6a-a8a2-408a-bd96-39ac4572df2f" xsi:nil="true"/>
    <lcf76f155ced4ddcb4097134ff3c332f xmlns="4ac7361c-fc44-41f0-8fa5-fc89e22de1b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A2F050981FD943ACF2E3540DAA79F3" ma:contentTypeVersion="16" ma:contentTypeDescription="Create a new document." ma:contentTypeScope="" ma:versionID="b5c49daf0ebe4e93ebfdc3838864370f">
  <xsd:schema xmlns:xsd="http://www.w3.org/2001/XMLSchema" xmlns:xs="http://www.w3.org/2001/XMLSchema" xmlns:p="http://schemas.microsoft.com/office/2006/metadata/properties" xmlns:ns2="4ac7361c-fc44-41f0-8fa5-fc89e22de1b8" xmlns:ns3="9c99be6a-a8a2-408a-bd96-39ac4572df2f" targetNamespace="http://schemas.microsoft.com/office/2006/metadata/properties" ma:root="true" ma:fieldsID="2bee2815de71b9c8fea640096064a3dc" ns2:_="" ns3:_="">
    <xsd:import namespace="4ac7361c-fc44-41f0-8fa5-fc89e22de1b8"/>
    <xsd:import namespace="9c99be6a-a8a2-408a-bd96-39ac4572df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7361c-fc44-41f0-8fa5-fc89e22de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92e0a8-fadb-4c10-9caf-48168ac4bc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9be6a-a8a2-408a-bd96-39ac4572df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e5adad-40d8-4fef-8b68-cfbd5944ff76}" ma:internalName="TaxCatchAll" ma:showField="CatchAllData" ma:web="9c99be6a-a8a2-408a-bd96-39ac4572df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752DB-79FA-4C54-9192-C3CC247D5B71}">
  <ds:schemaRefs>
    <ds:schemaRef ds:uri="http://schemas.microsoft.com/office/2006/metadata/properties"/>
    <ds:schemaRef ds:uri="http://schemas.microsoft.com/office/infopath/2007/PartnerControls"/>
    <ds:schemaRef ds:uri="9c99be6a-a8a2-408a-bd96-39ac4572df2f"/>
    <ds:schemaRef ds:uri="4ac7361c-fc44-41f0-8fa5-fc89e22de1b8"/>
  </ds:schemaRefs>
</ds:datastoreItem>
</file>

<file path=customXml/itemProps2.xml><?xml version="1.0" encoding="utf-8"?>
<ds:datastoreItem xmlns:ds="http://schemas.openxmlformats.org/officeDocument/2006/customXml" ds:itemID="{D6FA87B6-7392-4C26-A6F3-414516AE7224}">
  <ds:schemaRefs>
    <ds:schemaRef ds:uri="http://schemas.openxmlformats.org/officeDocument/2006/bibliography"/>
  </ds:schemaRefs>
</ds:datastoreItem>
</file>

<file path=customXml/itemProps3.xml><?xml version="1.0" encoding="utf-8"?>
<ds:datastoreItem xmlns:ds="http://schemas.openxmlformats.org/officeDocument/2006/customXml" ds:itemID="{D45CE66E-BD92-4FF4-B98C-4C23836492B1}">
  <ds:schemaRefs>
    <ds:schemaRef ds:uri="http://schemas.microsoft.com/sharepoint/v3/contenttype/forms"/>
  </ds:schemaRefs>
</ds:datastoreItem>
</file>

<file path=customXml/itemProps4.xml><?xml version="1.0" encoding="utf-8"?>
<ds:datastoreItem xmlns:ds="http://schemas.openxmlformats.org/officeDocument/2006/customXml" ds:itemID="{08F72425-C8CB-4A75-A846-B7E9BC923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7361c-fc44-41f0-8fa5-fc89e22de1b8"/>
    <ds:schemaRef ds:uri="9c99be6a-a8a2-408a-bd96-39ac4572d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78</Pages>
  <Words>20739</Words>
  <Characters>118216</Characters>
  <Application>Microsoft Office Word</Application>
  <DocSecurity>0</DocSecurity>
  <Lines>985</Lines>
  <Paragraphs>277</Paragraphs>
  <ScaleCrop>false</ScaleCrop>
  <Company/>
  <LinksUpToDate>false</LinksUpToDate>
  <CharactersWithSpaces>138678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Smith-Fromm, Tiffany</dc:creator>
  <cp:keywords/>
  <dc:description/>
  <cp:lastModifiedBy>Smith-Fromm, Tiffany</cp:lastModifiedBy>
  <cp:revision>5</cp:revision>
  <dcterms:created xsi:type="dcterms:W3CDTF">2025-06-12T19:38:00Z</dcterms:created>
  <dcterms:modified xsi:type="dcterms:W3CDTF">2025-06-12T19:42:00Z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0x010100E0A2F050981FD943ACF2E3540DAA79F3</vt:lpwstr>
  </property>
  <property fmtid="{D5CDD505-2E9C-101B-9397-08002B2CF9AE}" pid="3" name="MediaServiceImageTags">
    <vt:lpwstr/>
  </property>
</Properties>
</file>