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6BC6" w:rsidRPr="0044486C" w:rsidRDefault="00AF6BC6" w:rsidP="0044486C">
      <w:pPr>
        <w:pStyle w:val="Heading2"/>
      </w:pPr>
      <w:r w:rsidRPr="0044486C">
        <w:t>Special Needs Certificate</w:t>
      </w:r>
    </w:p>
    <w:p w:rsidR="00AF6BC6" w:rsidRPr="0044486C" w:rsidRDefault="00AF6BC6" w:rsidP="0044486C">
      <w:pPr>
        <w:rPr>
          <w:sz w:val="16"/>
          <w:szCs w:val="16"/>
        </w:rPr>
      </w:pPr>
      <w:r w:rsidRPr="0044486C">
        <w:rPr>
          <w:sz w:val="16"/>
          <w:szCs w:val="16"/>
        </w:rPr>
        <w:t>Program Start: Fall, Winter, Spring, and Summer Program Length: 4 Quarters Prerequisites: Yes Total College Credits: 37 Successful completion of ENG 091 or equivalent. Students are required to take the Accuplacer assessment or equivalent before entry into the program. ASL&amp; 121 American Sign Language &amp; ASL &amp; 122 American Sign Language 2 require college-level English.</w:t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5"/>
        <w:gridCol w:w="8267"/>
      </w:tblGrid>
      <w:tr w:rsidR="00AF6BC6" w:rsidRPr="0044486C" w:rsidTr="009458FB">
        <w:trPr>
          <w:trHeight w:val="299"/>
        </w:trPr>
        <w:tc>
          <w:tcPr>
            <w:tcW w:w="2895" w:type="dxa"/>
          </w:tcPr>
          <w:p w:rsidR="00AF6BC6" w:rsidRPr="0044486C" w:rsidRDefault="00AF6BC6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High School</w:t>
            </w:r>
          </w:p>
        </w:tc>
        <w:tc>
          <w:tcPr>
            <w:tcW w:w="8267" w:type="dxa"/>
          </w:tcPr>
          <w:p w:rsidR="00AF6BC6" w:rsidRPr="0044486C" w:rsidRDefault="00AF6BC6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College</w:t>
            </w:r>
          </w:p>
        </w:tc>
      </w:tr>
      <w:tr w:rsidR="00AF6BC6" w:rsidRPr="0044486C" w:rsidTr="009458FB">
        <w:trPr>
          <w:trHeight w:val="1612"/>
        </w:trPr>
        <w:tc>
          <w:tcPr>
            <w:tcW w:w="2895" w:type="dxa"/>
          </w:tcPr>
          <w:p w:rsidR="00AF6BC6" w:rsidRPr="0044486C" w:rsidRDefault="00AF6BC6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Core Social Studies</w:t>
            </w:r>
          </w:p>
        </w:tc>
        <w:tc>
          <w:tcPr>
            <w:tcW w:w="8267" w:type="dxa"/>
          </w:tcPr>
          <w:p w:rsidR="00AF6BC6" w:rsidRPr="0044486C" w:rsidRDefault="00AF6BC6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Child Development – EDUC&amp; 115 (5 credits) Guiding Behavior – EDUC&amp; 130 (3 credits)</w:t>
            </w:r>
          </w:p>
          <w:p w:rsidR="00AF6BC6" w:rsidRPr="0044486C" w:rsidRDefault="00AF6BC6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Child, Family &amp; Community – EDUC&amp; 150 (3 credits) Inclusion in ECE – ECE 230 (3 credits)</w:t>
            </w:r>
          </w:p>
          <w:p w:rsidR="00AF6BC6" w:rsidRPr="0044486C" w:rsidRDefault="00AF6BC6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Issue and Trends – ECS 235 (2 credits) Professionalism &amp; Ethics – ECS 277 (2 credits)</w:t>
            </w:r>
          </w:p>
        </w:tc>
      </w:tr>
      <w:tr w:rsidR="00AF6BC6" w:rsidRPr="0044486C" w:rsidTr="009458FB">
        <w:trPr>
          <w:trHeight w:val="1341"/>
        </w:trPr>
        <w:tc>
          <w:tcPr>
            <w:tcW w:w="2895" w:type="dxa"/>
          </w:tcPr>
          <w:p w:rsidR="00AF6BC6" w:rsidRPr="0044486C" w:rsidRDefault="00AF6BC6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267" w:type="dxa"/>
          </w:tcPr>
          <w:p w:rsidR="00AF6BC6" w:rsidRPr="0044486C" w:rsidRDefault="00AF6BC6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College Success for All – COLL 102 (3 credits) Observation and Assessment – ECED&amp;190 (3 credits)</w:t>
            </w:r>
          </w:p>
          <w:p w:rsidR="00AF6BC6" w:rsidRPr="0044486C" w:rsidRDefault="00AF6BC6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Practicum Specialization: Special Needs – ECE 297 (3 credits) American Sign Language I – ASL&amp; 121 (5 credits)</w:t>
            </w:r>
          </w:p>
          <w:p w:rsidR="00AF6BC6" w:rsidRPr="0044486C" w:rsidRDefault="00AF6BC6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American Sign Language II – ASL&amp; 122 (5 credits)</w:t>
            </w:r>
          </w:p>
        </w:tc>
      </w:tr>
    </w:tbl>
    <w:p w:rsidR="00AF6BC6" w:rsidRPr="0044486C" w:rsidRDefault="00AF6BC6" w:rsidP="0044486C">
      <w:pPr>
        <w:rPr>
          <w:sz w:val="16"/>
          <w:szCs w:val="16"/>
        </w:rPr>
        <w:sectPr w:rsidR="00AF6BC6" w:rsidRPr="0044486C" w:rsidSect="00B90C09">
          <w:type w:val="continuous"/>
          <w:pgSz w:w="12240" w:h="15840"/>
          <w:pgMar w:top="640" w:right="600" w:bottom="280" w:left="240" w:header="720" w:footer="720" w:gutter="0"/>
          <w:cols w:space="720"/>
        </w:sectPr>
      </w:pPr>
    </w:p>
    <w:p w:rsidR="00740215" w:rsidRDefault="00740215"/>
    <w:sectPr w:rsidR="00740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C6"/>
    <w:rsid w:val="00740215"/>
    <w:rsid w:val="00A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BC6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6B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