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727" w:rsidRPr="0044486C" w:rsidRDefault="00640727" w:rsidP="0044486C">
      <w:pPr>
        <w:pStyle w:val="Heading2"/>
      </w:pPr>
      <w:r w:rsidRPr="0044486C">
        <w:t>Pharmacy Technician Advanced - ASHP/ACPE Accredited AAT Degree</w:t>
      </w:r>
    </w:p>
    <w:p w:rsidR="00640727" w:rsidRPr="0044486C" w:rsidRDefault="00640727" w:rsidP="0044486C">
      <w:pPr>
        <w:rPr>
          <w:sz w:val="16"/>
          <w:szCs w:val="16"/>
        </w:rPr>
      </w:pPr>
      <w:r w:rsidRPr="0044486C">
        <w:rPr>
          <w:sz w:val="16"/>
          <w:szCs w:val="16"/>
        </w:rPr>
        <w:t>Program Start: Fall and Spring Program Length: 5 Quarters Prerequisites: Yes Total College Credits: 92</w:t>
      </w:r>
    </w:p>
    <w:p w:rsidR="00640727" w:rsidRPr="0044486C" w:rsidRDefault="00640727" w:rsidP="0044486C">
      <w:pPr>
        <w:rPr>
          <w:sz w:val="16"/>
          <w:szCs w:val="16"/>
        </w:rPr>
      </w:pPr>
      <w:r w:rsidRPr="0044486C">
        <w:rPr>
          <w:sz w:val="16"/>
          <w:szCs w:val="16"/>
        </w:rPr>
        <w:t>Before starting the program, a student must have a high school diploma or high school equivalency diploma. Please be ready to submit proof the first day of class. To enter the program, students must meet the prerequisites for college-level reading, writing, and math.</w:t>
      </w:r>
    </w:p>
    <w:p w:rsidR="00640727" w:rsidRPr="0044486C" w:rsidRDefault="00640727" w:rsidP="0044486C">
      <w:pPr>
        <w:rPr>
          <w:sz w:val="16"/>
          <w:szCs w:val="16"/>
        </w:rPr>
      </w:pPr>
      <w:r w:rsidRPr="0044486C">
        <w:rPr>
          <w:sz w:val="16"/>
          <w:szCs w:val="16"/>
        </w:rPr>
        <w:t>Students must maintain a “C” or above in all technical and general education courses to continue in the program.</w:t>
      </w:r>
    </w:p>
    <w:p w:rsidR="00640727" w:rsidRPr="0044486C" w:rsidRDefault="00640727" w:rsidP="0044486C">
      <w:pPr>
        <w:rPr>
          <w:sz w:val="16"/>
          <w:szCs w:val="16"/>
        </w:rPr>
      </w:pPr>
      <w:r w:rsidRPr="0044486C">
        <w:rPr>
          <w:sz w:val="16"/>
          <w:szCs w:val="16"/>
        </w:rPr>
        <w:t>Students will have a comprehensive background check performed by the PQAC as well as Castle Branch prior to their clinical rotation. A non-refundable fee is charged to each student for the background check. Students must be at least 18 years of age by the time clinical experience starts. Students must have current immunizations or laboratory verification of immune status. This could include, but is not limited to, Measles/Mumps/Rubella, Hepatitis B series and titer, Tetanus/ Diphtheria, Tuberculosis Test, Current Flu and Varicella, as required by contracts with clinical facilities and CDC recommendations. It is recommended to get started on your Hepatitis B series as soon as possible. This series can take 6 to 7 months to complete.</w:t>
      </w:r>
    </w:p>
    <w:p w:rsidR="00640727" w:rsidRPr="0044486C" w:rsidRDefault="00640727" w:rsidP="0044486C">
      <w:pPr>
        <w:rPr>
          <w:sz w:val="16"/>
          <w:szCs w:val="16"/>
        </w:rPr>
      </w:pPr>
      <w:r w:rsidRPr="0044486C">
        <w:rPr>
          <w:sz w:val="16"/>
          <w:szCs w:val="16"/>
        </w:rPr>
        <w:t>Students must have current American Heart Association CPR for the Healthcare Professional certification. Due dates for your CPR and immunizations will be discussed on the first day of class.</w:t>
      </w:r>
    </w:p>
    <w:p w:rsidR="00640727" w:rsidRPr="0044486C" w:rsidRDefault="00640727" w:rsidP="0044486C">
      <w:pPr>
        <w:rPr>
          <w:sz w:val="16"/>
          <w:szCs w:val="16"/>
        </w:rPr>
      </w:pPr>
      <w:r w:rsidRPr="0044486C">
        <w:rPr>
          <w:sz w:val="16"/>
          <w:szCs w:val="16"/>
        </w:rPr>
        <w:t>Students are highly encouraged to check with the RS counselor for more information about program 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640727" w:rsidRPr="0044486C" w:rsidTr="00E66499">
        <w:trPr>
          <w:trHeight w:val="299"/>
        </w:trPr>
        <w:tc>
          <w:tcPr>
            <w:tcW w:w="2895" w:type="dxa"/>
          </w:tcPr>
          <w:p w:rsidR="00640727" w:rsidRPr="0044486C" w:rsidRDefault="00640727" w:rsidP="0044486C">
            <w:pPr>
              <w:rPr>
                <w:sz w:val="16"/>
                <w:szCs w:val="16"/>
              </w:rPr>
            </w:pPr>
            <w:r w:rsidRPr="0044486C">
              <w:rPr>
                <w:sz w:val="16"/>
                <w:szCs w:val="16"/>
              </w:rPr>
              <w:t>High School</w:t>
            </w:r>
          </w:p>
        </w:tc>
        <w:tc>
          <w:tcPr>
            <w:tcW w:w="8267" w:type="dxa"/>
          </w:tcPr>
          <w:p w:rsidR="00640727" w:rsidRPr="0044486C" w:rsidRDefault="00640727" w:rsidP="0044486C">
            <w:pPr>
              <w:rPr>
                <w:sz w:val="16"/>
                <w:szCs w:val="16"/>
              </w:rPr>
            </w:pPr>
            <w:r w:rsidRPr="0044486C">
              <w:rPr>
                <w:sz w:val="16"/>
                <w:szCs w:val="16"/>
              </w:rPr>
              <w:t>College</w:t>
            </w:r>
          </w:p>
        </w:tc>
      </w:tr>
      <w:tr w:rsidR="00640727" w:rsidRPr="0044486C" w:rsidTr="00E66499">
        <w:trPr>
          <w:trHeight w:val="1343"/>
        </w:trPr>
        <w:tc>
          <w:tcPr>
            <w:tcW w:w="2895" w:type="dxa"/>
          </w:tcPr>
          <w:p w:rsidR="00640727" w:rsidRPr="0044486C" w:rsidRDefault="00640727" w:rsidP="0044486C">
            <w:pPr>
              <w:rPr>
                <w:sz w:val="16"/>
                <w:szCs w:val="16"/>
              </w:rPr>
            </w:pPr>
            <w:r w:rsidRPr="0044486C">
              <w:rPr>
                <w:sz w:val="16"/>
                <w:szCs w:val="16"/>
              </w:rPr>
              <w:t>Core Science Credit</w:t>
            </w:r>
          </w:p>
        </w:tc>
        <w:tc>
          <w:tcPr>
            <w:tcW w:w="8267" w:type="dxa"/>
          </w:tcPr>
          <w:p w:rsidR="00640727" w:rsidRPr="0044486C" w:rsidRDefault="00640727" w:rsidP="0044486C">
            <w:pPr>
              <w:rPr>
                <w:sz w:val="16"/>
                <w:szCs w:val="16"/>
              </w:rPr>
            </w:pPr>
            <w:r w:rsidRPr="0044486C">
              <w:rPr>
                <w:sz w:val="16"/>
                <w:szCs w:val="16"/>
              </w:rPr>
              <w:t>Pharmacology Part I – PT 120 (5 credits) Pharmacology Part II – PT 136 (5 credits) Medication Research – PT 146 Advanced Lab – PT 167 (4 credits)</w:t>
            </w:r>
          </w:p>
          <w:p w:rsidR="00640727" w:rsidRPr="0044486C" w:rsidRDefault="00640727" w:rsidP="0044486C">
            <w:pPr>
              <w:rPr>
                <w:sz w:val="16"/>
                <w:szCs w:val="16"/>
              </w:rPr>
            </w:pPr>
            <w:r w:rsidRPr="0044486C">
              <w:rPr>
                <w:sz w:val="16"/>
                <w:szCs w:val="16"/>
              </w:rPr>
              <w:t>Hospital Lab – PT 169 (4 credits)</w:t>
            </w:r>
          </w:p>
        </w:tc>
      </w:tr>
      <w:tr w:rsidR="00640727" w:rsidRPr="0044486C" w:rsidTr="00E66499">
        <w:trPr>
          <w:trHeight w:val="803"/>
        </w:trPr>
        <w:tc>
          <w:tcPr>
            <w:tcW w:w="2895" w:type="dxa"/>
          </w:tcPr>
          <w:p w:rsidR="00640727" w:rsidRPr="0044486C" w:rsidRDefault="00640727" w:rsidP="0044486C">
            <w:pPr>
              <w:rPr>
                <w:sz w:val="16"/>
                <w:szCs w:val="16"/>
              </w:rPr>
            </w:pPr>
            <w:r w:rsidRPr="0044486C">
              <w:rPr>
                <w:sz w:val="16"/>
                <w:szCs w:val="16"/>
              </w:rPr>
              <w:t>Core Math Credit</w:t>
            </w:r>
          </w:p>
        </w:tc>
        <w:tc>
          <w:tcPr>
            <w:tcW w:w="8267" w:type="dxa"/>
          </w:tcPr>
          <w:p w:rsidR="00640727" w:rsidRPr="0044486C" w:rsidRDefault="00640727" w:rsidP="0044486C">
            <w:pPr>
              <w:rPr>
                <w:sz w:val="16"/>
                <w:szCs w:val="16"/>
              </w:rPr>
            </w:pPr>
            <w:r w:rsidRPr="0044486C">
              <w:rPr>
                <w:sz w:val="16"/>
                <w:szCs w:val="16"/>
              </w:rPr>
              <w:t>Math for Health Occupations – MAT 108 (5 credits) 100-level math class (5 credits)</w:t>
            </w:r>
          </w:p>
          <w:p w:rsidR="00640727" w:rsidRPr="0044486C" w:rsidRDefault="00640727" w:rsidP="0044486C">
            <w:pPr>
              <w:rPr>
                <w:sz w:val="16"/>
                <w:szCs w:val="16"/>
              </w:rPr>
            </w:pPr>
            <w:r w:rsidRPr="0044486C">
              <w:rPr>
                <w:sz w:val="16"/>
                <w:szCs w:val="16"/>
              </w:rPr>
              <w:t>Pharmaceutical Calculations – PT 133 (3 credits)</w:t>
            </w:r>
          </w:p>
        </w:tc>
      </w:tr>
      <w:tr w:rsidR="00640727" w:rsidRPr="0044486C" w:rsidTr="00E66499">
        <w:trPr>
          <w:trHeight w:val="539"/>
        </w:trPr>
        <w:tc>
          <w:tcPr>
            <w:tcW w:w="2895" w:type="dxa"/>
          </w:tcPr>
          <w:p w:rsidR="00640727" w:rsidRPr="0044486C" w:rsidRDefault="00640727" w:rsidP="0044486C">
            <w:pPr>
              <w:rPr>
                <w:sz w:val="16"/>
                <w:szCs w:val="16"/>
              </w:rPr>
            </w:pPr>
            <w:r w:rsidRPr="0044486C">
              <w:rPr>
                <w:sz w:val="16"/>
                <w:szCs w:val="16"/>
              </w:rPr>
              <w:t>Core English Credit</w:t>
            </w:r>
          </w:p>
        </w:tc>
        <w:tc>
          <w:tcPr>
            <w:tcW w:w="8267" w:type="dxa"/>
          </w:tcPr>
          <w:p w:rsidR="00640727" w:rsidRPr="0044486C" w:rsidRDefault="00640727" w:rsidP="0044486C">
            <w:pPr>
              <w:rPr>
                <w:sz w:val="16"/>
                <w:szCs w:val="16"/>
              </w:rPr>
            </w:pPr>
            <w:r w:rsidRPr="0044486C">
              <w:rPr>
                <w:sz w:val="16"/>
                <w:szCs w:val="16"/>
              </w:rPr>
              <w:t>English Composition I – ENGL&amp; 101 (5 credits) Public Speaking – CMST&amp; 220 (5 credits)</w:t>
            </w:r>
          </w:p>
        </w:tc>
      </w:tr>
      <w:tr w:rsidR="00640727" w:rsidRPr="0044486C" w:rsidTr="00E66499">
        <w:trPr>
          <w:trHeight w:val="802"/>
        </w:trPr>
        <w:tc>
          <w:tcPr>
            <w:tcW w:w="2895" w:type="dxa"/>
          </w:tcPr>
          <w:p w:rsidR="00640727" w:rsidRPr="0044486C" w:rsidRDefault="00640727" w:rsidP="0044486C">
            <w:pPr>
              <w:rPr>
                <w:sz w:val="16"/>
                <w:szCs w:val="16"/>
              </w:rPr>
            </w:pPr>
            <w:r w:rsidRPr="0044486C">
              <w:rPr>
                <w:sz w:val="16"/>
                <w:szCs w:val="16"/>
              </w:rPr>
              <w:t>Core Social Studies</w:t>
            </w:r>
          </w:p>
        </w:tc>
        <w:tc>
          <w:tcPr>
            <w:tcW w:w="8267" w:type="dxa"/>
          </w:tcPr>
          <w:p w:rsidR="00640727" w:rsidRPr="0044486C" w:rsidRDefault="00640727" w:rsidP="0044486C">
            <w:pPr>
              <w:rPr>
                <w:sz w:val="16"/>
                <w:szCs w:val="16"/>
              </w:rPr>
            </w:pPr>
            <w:r w:rsidRPr="0044486C">
              <w:rPr>
                <w:sz w:val="16"/>
                <w:szCs w:val="16"/>
              </w:rPr>
              <w:t>General Psychology – PSYC&amp; 100DIV (5 credits) Introduction to Sociology – SOC&amp; 101DIV (5 credits)</w:t>
            </w:r>
          </w:p>
          <w:p w:rsidR="00640727" w:rsidRPr="0044486C" w:rsidRDefault="00640727" w:rsidP="0044486C">
            <w:pPr>
              <w:rPr>
                <w:sz w:val="16"/>
                <w:szCs w:val="16"/>
              </w:rPr>
            </w:pPr>
            <w:r w:rsidRPr="0044486C">
              <w:rPr>
                <w:sz w:val="16"/>
                <w:szCs w:val="16"/>
              </w:rPr>
              <w:t>Introduction to Pharmacy &amp; Pharmacy Law – PT 121 (5 credits)</w:t>
            </w:r>
          </w:p>
        </w:tc>
      </w:tr>
      <w:tr w:rsidR="00640727" w:rsidRPr="0044486C" w:rsidTr="00E66499">
        <w:trPr>
          <w:trHeight w:val="2956"/>
        </w:trPr>
        <w:tc>
          <w:tcPr>
            <w:tcW w:w="2895" w:type="dxa"/>
          </w:tcPr>
          <w:p w:rsidR="00640727" w:rsidRPr="0044486C" w:rsidRDefault="00640727" w:rsidP="0044486C">
            <w:pPr>
              <w:rPr>
                <w:sz w:val="16"/>
                <w:szCs w:val="16"/>
              </w:rPr>
            </w:pPr>
            <w:r w:rsidRPr="0044486C">
              <w:rPr>
                <w:sz w:val="16"/>
                <w:szCs w:val="16"/>
              </w:rPr>
              <w:t>CTE Credits/Optional Elective</w:t>
            </w:r>
          </w:p>
        </w:tc>
        <w:tc>
          <w:tcPr>
            <w:tcW w:w="8267" w:type="dxa"/>
          </w:tcPr>
          <w:p w:rsidR="00640727" w:rsidRPr="0044486C" w:rsidRDefault="00640727" w:rsidP="0044486C">
            <w:pPr>
              <w:rPr>
                <w:sz w:val="16"/>
                <w:szCs w:val="16"/>
              </w:rPr>
            </w:pPr>
            <w:r w:rsidRPr="0044486C">
              <w:rPr>
                <w:sz w:val="16"/>
                <w:szCs w:val="16"/>
              </w:rPr>
              <w:t>College Success for All – COLL 102 (3 credits) Computer Applications – CAH 105CL (5 credits) Generic Drug Names Part I – PT 122 (2 credits) Pharmacy Lab – PT 134 (4 credits)</w:t>
            </w:r>
          </w:p>
          <w:p w:rsidR="00640727" w:rsidRPr="0044486C" w:rsidRDefault="00640727" w:rsidP="0044486C">
            <w:pPr>
              <w:rPr>
                <w:sz w:val="16"/>
                <w:szCs w:val="16"/>
              </w:rPr>
            </w:pPr>
            <w:r w:rsidRPr="0044486C">
              <w:rPr>
                <w:sz w:val="16"/>
                <w:szCs w:val="16"/>
              </w:rPr>
              <w:t>Community Practice with Lab – PT 137 (3 credits) Generic Drug Names Part II – PT 138 (2 credits) Hospital Practice – PT 139 (5 credits)</w:t>
            </w:r>
          </w:p>
          <w:p w:rsidR="00640727" w:rsidRPr="0044486C" w:rsidRDefault="00640727" w:rsidP="0044486C">
            <w:pPr>
              <w:rPr>
                <w:sz w:val="16"/>
                <w:szCs w:val="16"/>
              </w:rPr>
            </w:pPr>
            <w:r w:rsidRPr="0044486C">
              <w:rPr>
                <w:sz w:val="16"/>
                <w:szCs w:val="16"/>
              </w:rPr>
              <w:t>Clinical Capstone Research – PT 158 (4 credits) Community Pharmacy Clinical Capstone – PT 163CAP Advanced Pharmacy Practice – PT 164 (6 credits) Institutional Clinical Capstone – PT 165CAP</w:t>
            </w:r>
          </w:p>
        </w:tc>
      </w:tr>
    </w:tbl>
    <w:p w:rsidR="00640727" w:rsidRPr="0044486C" w:rsidRDefault="00640727" w:rsidP="0044486C">
      <w:pPr>
        <w:rPr>
          <w:sz w:val="16"/>
          <w:szCs w:val="16"/>
        </w:rPr>
        <w:sectPr w:rsidR="00640727" w:rsidRPr="0044486C" w:rsidSect="00B90C09">
          <w:type w:val="continuous"/>
          <w:pgSz w:w="12240" w:h="15840"/>
          <w:pgMar w:top="640" w:right="600" w:bottom="280" w:left="240" w:header="720" w:footer="720" w:gutter="0"/>
          <w:cols w:space="720"/>
        </w:sectPr>
      </w:pPr>
    </w:p>
    <w:p w:rsidR="00B30507" w:rsidRDefault="00B30507"/>
    <w:sectPr w:rsidR="00B3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27"/>
    <w:rsid w:val="00640727"/>
    <w:rsid w:val="00B3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072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