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5F9A" w:rsidRPr="0047578F" w:rsidRDefault="00E55F9A" w:rsidP="00700651">
      <w:pPr>
        <w:pStyle w:val="Heading2"/>
      </w:pPr>
      <w:r w:rsidRPr="0047578F">
        <w:t>Nursing Assistant Certificate</w:t>
      </w:r>
    </w:p>
    <w:p w:rsidR="00E55F9A" w:rsidRPr="0047578F" w:rsidRDefault="00E55F9A" w:rsidP="0047578F">
      <w:pPr>
        <w:rPr>
          <w:sz w:val="16"/>
          <w:szCs w:val="16"/>
        </w:rPr>
      </w:pPr>
      <w:r w:rsidRPr="0047578F">
        <w:rPr>
          <w:sz w:val="16"/>
          <w:szCs w:val="16"/>
        </w:rPr>
        <w:t>Program Start: Fall, Winter, Spring and Summer Program Length: 1 Quarter Prerequisites: Yes Total College Credits: 9 Students must pass a criminal background check performed by the Washington State Patrol and have a “No Record On File” report with</w:t>
      </w:r>
    </w:p>
    <w:p w:rsidR="00E55F9A" w:rsidRPr="0047578F" w:rsidRDefault="00E55F9A" w:rsidP="0047578F">
      <w:pPr>
        <w:rPr>
          <w:sz w:val="16"/>
          <w:szCs w:val="16"/>
        </w:rPr>
      </w:pPr>
      <w:r w:rsidRPr="0047578F">
        <w:rPr>
          <w:sz w:val="16"/>
          <w:szCs w:val="16"/>
        </w:rPr>
        <w:t>the Department of Social and Health Services. A non-refundable fee is charged to each student for the background check.</w:t>
      </w:r>
    </w:p>
    <w:p w:rsidR="00E55F9A" w:rsidRPr="0047578F" w:rsidRDefault="00E55F9A" w:rsidP="0047578F">
      <w:pPr>
        <w:rPr>
          <w:sz w:val="16"/>
          <w:szCs w:val="16"/>
        </w:rPr>
      </w:pPr>
      <w:r w:rsidRPr="0047578F">
        <w:rPr>
          <w:sz w:val="16"/>
          <w:szCs w:val="16"/>
        </w:rPr>
        <w:t>Students must have current immunizations including Measles/Mumps/ Rubella, Hepatitis B series, T-dap (within the last 10 years), TWO- PPD/ Tuberculosis Tests (the second PPD should occur 10-14 days after the reading of the first PPD), Seasonal Flu and Varicella, as required by contracts with clinical facilities and CDC recommendations. Proof of immunizations should be submitted the first day of class, unless arrangements have been made with the instructor.</w:t>
      </w:r>
      <w:r>
        <w:rPr>
          <w:sz w:val="16"/>
          <w:szCs w:val="16"/>
        </w:rPr>
        <w:t xml:space="preserve"> </w:t>
      </w:r>
      <w:r w:rsidRPr="0047578F">
        <w:rPr>
          <w:sz w:val="16"/>
          <w:szCs w:val="16"/>
        </w:rPr>
        <w:t>Students are highly encouraged to check with the RS counselor for more information about program requirements.</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5"/>
        <w:gridCol w:w="8267"/>
      </w:tblGrid>
      <w:tr w:rsidR="00E55F9A" w:rsidRPr="0047578F" w:rsidTr="00B83396">
        <w:trPr>
          <w:trHeight w:val="299"/>
        </w:trPr>
        <w:tc>
          <w:tcPr>
            <w:tcW w:w="2895" w:type="dxa"/>
          </w:tcPr>
          <w:p w:rsidR="00E55F9A" w:rsidRPr="0047578F" w:rsidRDefault="00E55F9A" w:rsidP="0047578F">
            <w:pPr>
              <w:rPr>
                <w:sz w:val="16"/>
                <w:szCs w:val="16"/>
              </w:rPr>
            </w:pPr>
            <w:r w:rsidRPr="0047578F">
              <w:rPr>
                <w:sz w:val="16"/>
                <w:szCs w:val="16"/>
              </w:rPr>
              <w:t>High School</w:t>
            </w:r>
          </w:p>
        </w:tc>
        <w:tc>
          <w:tcPr>
            <w:tcW w:w="8267" w:type="dxa"/>
          </w:tcPr>
          <w:p w:rsidR="00E55F9A" w:rsidRPr="0047578F" w:rsidRDefault="00E55F9A" w:rsidP="0047578F">
            <w:pPr>
              <w:rPr>
                <w:sz w:val="16"/>
                <w:szCs w:val="16"/>
              </w:rPr>
            </w:pPr>
            <w:r w:rsidRPr="0047578F">
              <w:rPr>
                <w:sz w:val="16"/>
                <w:szCs w:val="16"/>
              </w:rPr>
              <w:t>College</w:t>
            </w:r>
          </w:p>
        </w:tc>
      </w:tr>
      <w:tr w:rsidR="00E55F9A" w:rsidRPr="0047578F" w:rsidTr="00B83396">
        <w:trPr>
          <w:trHeight w:val="808"/>
        </w:trPr>
        <w:tc>
          <w:tcPr>
            <w:tcW w:w="2895" w:type="dxa"/>
          </w:tcPr>
          <w:p w:rsidR="00E55F9A" w:rsidRPr="0047578F" w:rsidRDefault="00E55F9A" w:rsidP="0047578F">
            <w:pPr>
              <w:rPr>
                <w:sz w:val="16"/>
                <w:szCs w:val="16"/>
              </w:rPr>
            </w:pPr>
            <w:r w:rsidRPr="0047578F">
              <w:rPr>
                <w:sz w:val="16"/>
                <w:szCs w:val="16"/>
              </w:rPr>
              <w:t>CTE Credits/Optional Elective</w:t>
            </w:r>
          </w:p>
        </w:tc>
        <w:tc>
          <w:tcPr>
            <w:tcW w:w="8267" w:type="dxa"/>
          </w:tcPr>
          <w:p w:rsidR="00E55F9A" w:rsidRPr="0047578F" w:rsidRDefault="00E55F9A" w:rsidP="0047578F">
            <w:pPr>
              <w:rPr>
                <w:sz w:val="16"/>
                <w:szCs w:val="16"/>
              </w:rPr>
            </w:pPr>
            <w:r w:rsidRPr="0047578F">
              <w:rPr>
                <w:sz w:val="16"/>
                <w:szCs w:val="16"/>
              </w:rPr>
              <w:t>Nursing Assistant Theory – NAC 108 (5 credits) Nursing Skills Fundamentals – NAC 111 (2 credits)</w:t>
            </w:r>
          </w:p>
          <w:p w:rsidR="00E55F9A" w:rsidRPr="0047578F" w:rsidRDefault="00E55F9A" w:rsidP="0047578F">
            <w:pPr>
              <w:rPr>
                <w:sz w:val="16"/>
                <w:szCs w:val="16"/>
              </w:rPr>
            </w:pPr>
            <w:r w:rsidRPr="0047578F">
              <w:rPr>
                <w:sz w:val="16"/>
                <w:szCs w:val="16"/>
              </w:rPr>
              <w:t>Unit Based Clinical Experience – NAC 114 (2 credits)</w:t>
            </w:r>
          </w:p>
        </w:tc>
      </w:tr>
    </w:tbl>
    <w:p w:rsidR="00E55F9A" w:rsidRPr="0047578F" w:rsidRDefault="00E55F9A" w:rsidP="0047578F">
      <w:pPr>
        <w:rPr>
          <w:sz w:val="16"/>
          <w:szCs w:val="16"/>
        </w:rPr>
        <w:sectPr w:rsidR="00E55F9A" w:rsidRPr="0047578F" w:rsidSect="00B90C09">
          <w:type w:val="continuous"/>
          <w:pgSz w:w="12240" w:h="15840"/>
          <w:pgMar w:top="640" w:right="600" w:bottom="280" w:left="240" w:header="720" w:footer="720" w:gutter="0"/>
          <w:cols w:space="720"/>
        </w:sectPr>
      </w:pPr>
    </w:p>
    <w:p w:rsidR="00F3750C" w:rsidRDefault="00F3750C"/>
    <w:sectPr w:rsidR="00F37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9A"/>
    <w:rsid w:val="00E55F9A"/>
    <w:rsid w:val="00F3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55F9A"/>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5F9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2024-02-22T21:42:00Z</dcterms:created>
</cp:coreProperties>
</file>