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864" w:rsidRPr="0044486C" w:rsidRDefault="00E13864" w:rsidP="0044486C">
      <w:pPr>
        <w:pStyle w:val="Heading2"/>
      </w:pPr>
      <w:r w:rsidRPr="0044486C">
        <w:t>Medical Laboratory Technician AAT</w:t>
      </w:r>
    </w:p>
    <w:p w:rsidR="00E13864" w:rsidRPr="0044486C" w:rsidRDefault="00E13864" w:rsidP="0044486C">
      <w:pPr>
        <w:rPr>
          <w:sz w:val="16"/>
          <w:szCs w:val="16"/>
        </w:rPr>
      </w:pPr>
      <w:r w:rsidRPr="0044486C">
        <w:rPr>
          <w:sz w:val="16"/>
          <w:szCs w:val="16"/>
        </w:rPr>
        <w:t>Program Start: Fall Program Length: Quarters Prerequisites: Yes Total College Credits: 106</w:t>
      </w:r>
    </w:p>
    <w:p w:rsidR="00E13864" w:rsidRPr="0044486C" w:rsidRDefault="00E13864" w:rsidP="0044486C">
      <w:pPr>
        <w:rPr>
          <w:sz w:val="16"/>
          <w:szCs w:val="16"/>
        </w:rPr>
      </w:pPr>
      <w:r w:rsidRPr="0044486C">
        <w:rPr>
          <w:sz w:val="16"/>
          <w:szCs w:val="16"/>
        </w:rPr>
        <w:t>High school diploma or high school equivalent diploma. College-level courses in both biology with a lab and chemistry with a lab</w:t>
      </w:r>
    </w:p>
    <w:p w:rsidR="00E13864" w:rsidRPr="0044486C" w:rsidRDefault="00E13864" w:rsidP="0044486C">
      <w:pPr>
        <w:rPr>
          <w:sz w:val="16"/>
          <w:szCs w:val="16"/>
        </w:rPr>
      </w:pPr>
      <w:r w:rsidRPr="0044486C">
        <w:rPr>
          <w:sz w:val="16"/>
          <w:szCs w:val="16"/>
        </w:rPr>
        <w:t>passed with a grade of “B” (3.0) or better. Students will be required to pass a colorblind test. The colorblind test should be done by a medical professional such as a licensed optometrist or ophthalmologist, and the results submitted on or before the first day of school.</w:t>
      </w:r>
    </w:p>
    <w:p w:rsidR="00E13864" w:rsidRPr="0044486C" w:rsidRDefault="00E13864" w:rsidP="0044486C">
      <w:pPr>
        <w:rPr>
          <w:sz w:val="16"/>
          <w:szCs w:val="16"/>
        </w:rPr>
      </w:pPr>
      <w:r w:rsidRPr="0044486C">
        <w:rPr>
          <w:sz w:val="16"/>
          <w:szCs w:val="16"/>
        </w:rPr>
        <w:t>Speaking, understanding, and writing the English language are required.</w:t>
      </w:r>
    </w:p>
    <w:p w:rsidR="00E13864" w:rsidRPr="0044486C" w:rsidRDefault="00E13864" w:rsidP="0044486C">
      <w:pPr>
        <w:rPr>
          <w:sz w:val="16"/>
          <w:szCs w:val="16"/>
        </w:rPr>
      </w:pPr>
      <w:r w:rsidRPr="0044486C">
        <w:rPr>
          <w:sz w:val="16"/>
          <w:szCs w:val="16"/>
        </w:rPr>
        <w:t>To enter the program, a student must meet the prerequisites for college-level reading, writing, and math. In order to participate in the clinical aspect of the program, students must receive a “No Record On File” report related to crimes against persons from the Washington State Patrol and pass a comprehensive national background check.</w:t>
      </w:r>
    </w:p>
    <w:p w:rsidR="00E13864" w:rsidRPr="0044486C" w:rsidRDefault="00E13864" w:rsidP="0044486C">
      <w:pPr>
        <w:rPr>
          <w:sz w:val="16"/>
          <w:szCs w:val="16"/>
        </w:rPr>
      </w:pPr>
      <w:r w:rsidRPr="0044486C">
        <w:rPr>
          <w:sz w:val="16"/>
          <w:szCs w:val="16"/>
        </w:rPr>
        <w:t>A non-refundable fee is charged to each student for the background check.</w:t>
      </w:r>
    </w:p>
    <w:p w:rsidR="00E13864" w:rsidRPr="0044486C" w:rsidRDefault="00E13864" w:rsidP="0044486C">
      <w:pPr>
        <w:rPr>
          <w:sz w:val="16"/>
          <w:szCs w:val="16"/>
        </w:rPr>
      </w:pPr>
      <w:r w:rsidRPr="0044486C">
        <w:rPr>
          <w:sz w:val="16"/>
          <w:szCs w:val="16"/>
        </w:rPr>
        <w:t>Additionally, students must have current immunizations or laboratory verification of immune status by the end of spring quarter. This includes, but is not limited to, Hepatitis B series, which includes a follow-up positive titer, Tetanus/Diphtheria/Pertussis (TDap), Tuberculosis Test, Measles/Mumps/Rubella MMR, and Varicella as required by contracts with clinical facilities and CDC recommendations. Proof of immunizations is required by the last day of class in spring quarter, without exception. CPR certification from the American Heart Association with the designation “Health Care Provider” is required prior to commencing clinical rotation.</w:t>
      </w:r>
    </w:p>
    <w:p w:rsidR="00E13864" w:rsidRPr="0044486C" w:rsidRDefault="00E13864" w:rsidP="0044486C">
      <w:pPr>
        <w:rPr>
          <w:sz w:val="16"/>
          <w:szCs w:val="16"/>
        </w:rPr>
      </w:pPr>
      <w:r w:rsidRPr="0044486C">
        <w:rPr>
          <w:sz w:val="16"/>
          <w:szCs w:val="16"/>
        </w:rPr>
        <w:t>Students are required to carry personal health/medical insurance throughout their clinical rotations. Quarterly based insurance for students may be purchased; further information is available through the Advising and Counseling Office.</w:t>
      </w:r>
    </w:p>
    <w:p w:rsidR="00E13864" w:rsidRPr="0044486C" w:rsidRDefault="00E13864" w:rsidP="0044486C">
      <w:pPr>
        <w:rPr>
          <w:sz w:val="16"/>
          <w:szCs w:val="16"/>
        </w:rPr>
      </w:pPr>
      <w:r w:rsidRPr="0044486C">
        <w:rPr>
          <w:sz w:val="16"/>
          <w:szCs w:val="16"/>
        </w:rPr>
        <w:t>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E13864" w:rsidRPr="0044486C" w:rsidTr="00E66499">
        <w:trPr>
          <w:trHeight w:val="299"/>
        </w:trPr>
        <w:tc>
          <w:tcPr>
            <w:tcW w:w="2895" w:type="dxa"/>
          </w:tcPr>
          <w:p w:rsidR="00E13864" w:rsidRPr="0044486C" w:rsidRDefault="00E13864" w:rsidP="0044486C">
            <w:pPr>
              <w:rPr>
                <w:sz w:val="16"/>
                <w:szCs w:val="16"/>
              </w:rPr>
            </w:pPr>
            <w:r w:rsidRPr="0044486C">
              <w:rPr>
                <w:sz w:val="16"/>
                <w:szCs w:val="16"/>
              </w:rPr>
              <w:t>High School</w:t>
            </w:r>
          </w:p>
        </w:tc>
        <w:tc>
          <w:tcPr>
            <w:tcW w:w="8267" w:type="dxa"/>
          </w:tcPr>
          <w:p w:rsidR="00E13864" w:rsidRPr="0044486C" w:rsidRDefault="00E13864" w:rsidP="0044486C">
            <w:pPr>
              <w:rPr>
                <w:sz w:val="16"/>
                <w:szCs w:val="16"/>
              </w:rPr>
            </w:pPr>
            <w:r w:rsidRPr="0044486C">
              <w:rPr>
                <w:sz w:val="16"/>
                <w:szCs w:val="16"/>
              </w:rPr>
              <w:t>College</w:t>
            </w:r>
          </w:p>
        </w:tc>
      </w:tr>
      <w:tr w:rsidR="00E13864" w:rsidRPr="0044486C" w:rsidTr="00E66499">
        <w:trPr>
          <w:trHeight w:val="2685"/>
        </w:trPr>
        <w:tc>
          <w:tcPr>
            <w:tcW w:w="2895" w:type="dxa"/>
          </w:tcPr>
          <w:p w:rsidR="00E13864" w:rsidRPr="0044486C" w:rsidRDefault="00E13864" w:rsidP="0044486C">
            <w:pPr>
              <w:rPr>
                <w:sz w:val="16"/>
                <w:szCs w:val="16"/>
              </w:rPr>
            </w:pPr>
            <w:r w:rsidRPr="0044486C">
              <w:rPr>
                <w:sz w:val="16"/>
                <w:szCs w:val="16"/>
              </w:rPr>
              <w:t>Core Science Credit</w:t>
            </w:r>
          </w:p>
        </w:tc>
        <w:tc>
          <w:tcPr>
            <w:tcW w:w="8267" w:type="dxa"/>
          </w:tcPr>
          <w:p w:rsidR="00E13864" w:rsidRPr="0044486C" w:rsidRDefault="00E13864" w:rsidP="0044486C">
            <w:pPr>
              <w:rPr>
                <w:sz w:val="16"/>
                <w:szCs w:val="16"/>
              </w:rPr>
            </w:pPr>
            <w:r w:rsidRPr="0044486C">
              <w:rPr>
                <w:sz w:val="16"/>
                <w:szCs w:val="16"/>
              </w:rPr>
              <w:t>Introduction to the Laboratory – MLT 110 (2 credits) Hematology – MLT 205 (11 credits)</w:t>
            </w:r>
          </w:p>
          <w:p w:rsidR="00E13864" w:rsidRPr="0044486C" w:rsidRDefault="00E13864" w:rsidP="0044486C">
            <w:pPr>
              <w:rPr>
                <w:sz w:val="16"/>
                <w:szCs w:val="16"/>
              </w:rPr>
            </w:pPr>
            <w:r w:rsidRPr="0044486C">
              <w:rPr>
                <w:sz w:val="16"/>
                <w:szCs w:val="16"/>
              </w:rPr>
              <w:t>Hemostasis – MLT 207 (4 credits)</w:t>
            </w:r>
          </w:p>
          <w:p w:rsidR="00E13864" w:rsidRPr="0044486C" w:rsidRDefault="00E13864" w:rsidP="0044486C">
            <w:pPr>
              <w:rPr>
                <w:sz w:val="16"/>
                <w:szCs w:val="16"/>
              </w:rPr>
            </w:pPr>
            <w:r w:rsidRPr="0044486C">
              <w:rPr>
                <w:sz w:val="16"/>
                <w:szCs w:val="16"/>
              </w:rPr>
              <w:t>Immunology – MLT 211 (5 credits)</w:t>
            </w:r>
          </w:p>
          <w:p w:rsidR="00E13864" w:rsidRPr="0044486C" w:rsidRDefault="00E13864" w:rsidP="0044486C">
            <w:pPr>
              <w:rPr>
                <w:sz w:val="16"/>
                <w:szCs w:val="16"/>
              </w:rPr>
            </w:pPr>
            <w:r w:rsidRPr="0044486C">
              <w:rPr>
                <w:sz w:val="16"/>
                <w:szCs w:val="16"/>
              </w:rPr>
              <w:t>Immunohematology – MLT 215 (5 credits) Clinical Blood Banking – MLT 220 (6 credits) Microbiology – MLT 217 (10 credits)</w:t>
            </w:r>
          </w:p>
          <w:p w:rsidR="00E13864" w:rsidRPr="0044486C" w:rsidRDefault="00E13864" w:rsidP="0044486C">
            <w:pPr>
              <w:rPr>
                <w:sz w:val="16"/>
                <w:szCs w:val="16"/>
              </w:rPr>
            </w:pPr>
            <w:r w:rsidRPr="0044486C">
              <w:rPr>
                <w:sz w:val="16"/>
                <w:szCs w:val="16"/>
              </w:rPr>
              <w:t>Urinalysis – MLT 218 (3 credits) Bodily Fluids – MLT 222 (2 credits)</w:t>
            </w:r>
          </w:p>
          <w:p w:rsidR="00E13864" w:rsidRPr="0044486C" w:rsidRDefault="00E13864" w:rsidP="0044486C">
            <w:pPr>
              <w:rPr>
                <w:sz w:val="16"/>
                <w:szCs w:val="16"/>
              </w:rPr>
            </w:pPr>
            <w:r w:rsidRPr="0044486C">
              <w:rPr>
                <w:sz w:val="16"/>
                <w:szCs w:val="16"/>
              </w:rPr>
              <w:t>Clinical Chemistry – MLT 228 (7 credits)</w:t>
            </w:r>
          </w:p>
        </w:tc>
      </w:tr>
      <w:tr w:rsidR="00E13864" w:rsidRPr="0044486C" w:rsidTr="00E66499">
        <w:trPr>
          <w:trHeight w:val="299"/>
        </w:trPr>
        <w:tc>
          <w:tcPr>
            <w:tcW w:w="2895" w:type="dxa"/>
          </w:tcPr>
          <w:p w:rsidR="00E13864" w:rsidRPr="0044486C" w:rsidRDefault="00E13864" w:rsidP="0044486C">
            <w:pPr>
              <w:rPr>
                <w:sz w:val="16"/>
                <w:szCs w:val="16"/>
              </w:rPr>
            </w:pPr>
            <w:r w:rsidRPr="0044486C">
              <w:rPr>
                <w:sz w:val="16"/>
                <w:szCs w:val="16"/>
              </w:rPr>
              <w:t>Core Math Credit</w:t>
            </w:r>
          </w:p>
        </w:tc>
        <w:tc>
          <w:tcPr>
            <w:tcW w:w="8267" w:type="dxa"/>
          </w:tcPr>
          <w:p w:rsidR="00E13864" w:rsidRPr="0044486C" w:rsidRDefault="00E13864" w:rsidP="0044486C">
            <w:pPr>
              <w:rPr>
                <w:sz w:val="16"/>
                <w:szCs w:val="16"/>
              </w:rPr>
            </w:pPr>
            <w:r w:rsidRPr="0044486C">
              <w:rPr>
                <w:sz w:val="16"/>
                <w:szCs w:val="16"/>
              </w:rPr>
              <w:t>Introduction to Statistics – MATH7 146 (5 credits)</w:t>
            </w:r>
          </w:p>
        </w:tc>
      </w:tr>
      <w:tr w:rsidR="00E13864" w:rsidRPr="0044486C" w:rsidTr="00E66499">
        <w:trPr>
          <w:trHeight w:val="301"/>
        </w:trPr>
        <w:tc>
          <w:tcPr>
            <w:tcW w:w="2895" w:type="dxa"/>
          </w:tcPr>
          <w:p w:rsidR="00E13864" w:rsidRPr="0044486C" w:rsidRDefault="00E13864" w:rsidP="0044486C">
            <w:pPr>
              <w:rPr>
                <w:sz w:val="16"/>
                <w:szCs w:val="16"/>
              </w:rPr>
            </w:pPr>
            <w:r w:rsidRPr="0044486C">
              <w:rPr>
                <w:sz w:val="16"/>
                <w:szCs w:val="16"/>
              </w:rPr>
              <w:t>Core English Credit</w:t>
            </w:r>
          </w:p>
        </w:tc>
        <w:tc>
          <w:tcPr>
            <w:tcW w:w="8267" w:type="dxa"/>
          </w:tcPr>
          <w:p w:rsidR="00E13864" w:rsidRPr="0044486C" w:rsidRDefault="00E13864" w:rsidP="0044486C">
            <w:pPr>
              <w:rPr>
                <w:sz w:val="16"/>
                <w:szCs w:val="16"/>
              </w:rPr>
            </w:pPr>
            <w:r w:rsidRPr="0044486C">
              <w:rPr>
                <w:sz w:val="16"/>
                <w:szCs w:val="16"/>
              </w:rPr>
              <w:t>English Composition I – ENGL&amp; 101 (5 credits)</w:t>
            </w:r>
          </w:p>
        </w:tc>
      </w:tr>
      <w:tr w:rsidR="00E13864" w:rsidRPr="0044486C" w:rsidTr="00E66499">
        <w:trPr>
          <w:trHeight w:val="299"/>
        </w:trPr>
        <w:tc>
          <w:tcPr>
            <w:tcW w:w="2895" w:type="dxa"/>
          </w:tcPr>
          <w:p w:rsidR="00E13864" w:rsidRPr="0044486C" w:rsidRDefault="00E13864" w:rsidP="0044486C">
            <w:pPr>
              <w:rPr>
                <w:sz w:val="16"/>
                <w:szCs w:val="16"/>
              </w:rPr>
            </w:pPr>
            <w:r w:rsidRPr="0044486C">
              <w:rPr>
                <w:sz w:val="16"/>
                <w:szCs w:val="16"/>
              </w:rPr>
              <w:t>Core Social Studies</w:t>
            </w:r>
          </w:p>
        </w:tc>
        <w:tc>
          <w:tcPr>
            <w:tcW w:w="8267" w:type="dxa"/>
          </w:tcPr>
          <w:p w:rsidR="00E13864" w:rsidRPr="0044486C" w:rsidRDefault="00E13864" w:rsidP="0044486C">
            <w:pPr>
              <w:rPr>
                <w:sz w:val="16"/>
                <w:szCs w:val="16"/>
              </w:rPr>
            </w:pPr>
            <w:r w:rsidRPr="0044486C">
              <w:rPr>
                <w:sz w:val="16"/>
                <w:szCs w:val="16"/>
              </w:rPr>
              <w:t>General Psychology – PSYC&amp; 100DIV (5 credits)</w:t>
            </w:r>
          </w:p>
        </w:tc>
      </w:tr>
      <w:tr w:rsidR="00E13864" w:rsidRPr="0044486C" w:rsidTr="00E66499">
        <w:trPr>
          <w:trHeight w:val="1612"/>
        </w:trPr>
        <w:tc>
          <w:tcPr>
            <w:tcW w:w="2895" w:type="dxa"/>
          </w:tcPr>
          <w:p w:rsidR="00E13864" w:rsidRPr="0044486C" w:rsidRDefault="00E13864" w:rsidP="0044486C">
            <w:pPr>
              <w:rPr>
                <w:sz w:val="16"/>
                <w:szCs w:val="16"/>
              </w:rPr>
            </w:pPr>
            <w:r w:rsidRPr="0044486C">
              <w:rPr>
                <w:sz w:val="16"/>
                <w:szCs w:val="16"/>
              </w:rPr>
              <w:t>CTE Credits/Optional Elective</w:t>
            </w:r>
          </w:p>
        </w:tc>
        <w:tc>
          <w:tcPr>
            <w:tcW w:w="8267" w:type="dxa"/>
          </w:tcPr>
          <w:p w:rsidR="00E13864" w:rsidRPr="0044486C" w:rsidRDefault="00E13864" w:rsidP="0044486C">
            <w:pPr>
              <w:rPr>
                <w:sz w:val="16"/>
                <w:szCs w:val="16"/>
              </w:rPr>
            </w:pPr>
            <w:r w:rsidRPr="0044486C">
              <w:rPr>
                <w:sz w:val="16"/>
                <w:szCs w:val="16"/>
              </w:rPr>
              <w:t>College Success for All – COLL 102 (3 credits) Computer Literacy (3 credits) Phlebotomy/Processing – MLT 209 (4 credits) Clinical Experience I – MLT 233 (10 credits) Clinical Experience II – MLT 237 (8 credits)</w:t>
            </w:r>
          </w:p>
          <w:p w:rsidR="00E13864" w:rsidRPr="0044486C" w:rsidRDefault="00E13864" w:rsidP="0044486C">
            <w:pPr>
              <w:rPr>
                <w:sz w:val="16"/>
                <w:szCs w:val="16"/>
              </w:rPr>
            </w:pPr>
            <w:r w:rsidRPr="0044486C">
              <w:rPr>
                <w:sz w:val="16"/>
                <w:szCs w:val="16"/>
              </w:rPr>
              <w:t>Clinical Experience III – MLT 239CAP (8 credits)</w:t>
            </w:r>
          </w:p>
        </w:tc>
      </w:tr>
    </w:tbl>
    <w:p w:rsidR="00E13864" w:rsidRPr="0044486C"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44486C">
      <w:pPr>
        <w:rPr>
          <w:sz w:val="16"/>
          <w:szCs w:val="16"/>
        </w:rPr>
      </w:pPr>
    </w:p>
    <w:p w:rsidR="00E13864" w:rsidRDefault="00E13864" w:rsidP="00B90C09">
      <w:pPr>
        <w:sectPr w:rsidR="00E13864" w:rsidSect="00B90C09">
          <w:type w:val="continuous"/>
          <w:pgSz w:w="12240" w:h="15840"/>
          <w:pgMar w:top="640" w:right="600" w:bottom="280" w:left="240" w:header="720" w:footer="720" w:gutter="0"/>
          <w:cols w:space="720"/>
        </w:sectPr>
      </w:pPr>
    </w:p>
    <w:p w:rsidR="00560B0B" w:rsidRDefault="00560B0B"/>
    <w:sectPr w:rsidR="00560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64"/>
    <w:rsid w:val="00560B0B"/>
    <w:rsid w:val="00E1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386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8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