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C6B" w:rsidRPr="0044486C" w:rsidRDefault="00326C6B" w:rsidP="0044486C">
      <w:pPr>
        <w:pStyle w:val="Heading2"/>
      </w:pPr>
      <w:r w:rsidRPr="0044486C">
        <w:t>Early Care and Education AAT/AAS-T Degree</w:t>
      </w:r>
    </w:p>
    <w:p w:rsidR="00326C6B" w:rsidRPr="0044486C" w:rsidRDefault="00326C6B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Program Start: Fall, Winter, Spring, and Summer Program Length: 6 Quarters Prerequisites: None Total College Credits: 95-100 AAS-T Degree has additional General Education Requirements. Students are highly encouraged to check with the RS counselor for more</w:t>
      </w:r>
    </w:p>
    <w:p w:rsidR="00326C6B" w:rsidRPr="0044486C" w:rsidRDefault="00326C6B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information about program requirements.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8267"/>
      </w:tblGrid>
      <w:tr w:rsidR="00326C6B" w:rsidRPr="0044486C" w:rsidTr="009458FB">
        <w:trPr>
          <w:trHeight w:val="299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High School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</w:t>
            </w:r>
          </w:p>
        </w:tc>
      </w:tr>
      <w:tr w:rsidR="00326C6B" w:rsidRPr="0044486C" w:rsidTr="009458FB">
        <w:trPr>
          <w:trHeight w:val="299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Science Credit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ECE Curriculum: Math, Science &amp; Technology – ECS 151 (3 credits)</w:t>
            </w:r>
          </w:p>
        </w:tc>
      </w:tr>
      <w:tr w:rsidR="00326C6B" w:rsidRPr="0044486C" w:rsidTr="009458FB">
        <w:trPr>
          <w:trHeight w:val="537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Math Credit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Business Mathematics – MAT 103 (5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Math 107 or higher (5 credits)</w:t>
            </w:r>
          </w:p>
        </w:tc>
      </w:tr>
      <w:tr w:rsidR="00326C6B" w:rsidRPr="0044486C" w:rsidTr="009458FB">
        <w:trPr>
          <w:trHeight w:val="536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English Credit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English Composition I – ENGL&amp; 101 (5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326C6B" w:rsidRPr="0044486C" w:rsidTr="009458FB">
        <w:trPr>
          <w:trHeight w:val="3760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Social Studies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General Psychology – PSYC&amp; 100DIV (5 credits) Introduction to Sociology – SOC&amp; 101DIV (5 credits) Child Development – EDUC&amp; 115 (5 credits) Guiding Behavior – EDUC&amp; 130 (3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Child, Family &amp; Community – EDUC&amp; 150 (3 credits) Infants &amp; Toddlers-Nurturing Care – ECED&amp;132 (3 credits) Curriculum Development – ECED&amp; 160 (5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Language and literacy Development – ECED&amp; 180 (3 credits) Inclusion in ECE – ECE 230 (3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Diversity Awareness &amp; Curriculum Development – ECE 245 DIV (3 credits) Professionalism &amp; Ethics – ECS 277 (2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Theories of Child Development – ECE 292 (3 credits) CE Practicum: Specialization choices (3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ECE Electives (4 credits)</w:t>
            </w:r>
          </w:p>
        </w:tc>
      </w:tr>
      <w:tr w:rsidR="00326C6B" w:rsidRPr="0044486C" w:rsidTr="009458FB">
        <w:trPr>
          <w:trHeight w:val="299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PE/Health Credit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Health, Safety &amp; Nutrition – ECED&amp; 107 (5 credits)</w:t>
            </w:r>
          </w:p>
        </w:tc>
      </w:tr>
      <w:tr w:rsidR="00326C6B" w:rsidRPr="0044486C" w:rsidTr="009458FB">
        <w:trPr>
          <w:trHeight w:val="301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Art Credit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ECE Curriculum Music, Movement, and Creativity – ECS 161 (3 credits)</w:t>
            </w:r>
          </w:p>
        </w:tc>
      </w:tr>
      <w:tr w:rsidR="00326C6B" w:rsidRPr="0044486C" w:rsidTr="009458FB">
        <w:trPr>
          <w:trHeight w:val="2147"/>
        </w:trPr>
        <w:tc>
          <w:tcPr>
            <w:tcW w:w="2895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67" w:type="dxa"/>
          </w:tcPr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 Success for All – COLL 102 (3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Introduction to Early Childhood Education – ECED&amp;105 (5 credits) Computer Essentials for ECE – ECS 119 (3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Practicum: Environments – ECS 178 (5 credits)</w:t>
            </w:r>
          </w:p>
          <w:p w:rsidR="00326C6B" w:rsidRPr="0044486C" w:rsidRDefault="00326C6B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Practicum: Domains of Development – ECS 185 (5 credits) Environments for Young Children – ECED&amp; 170 (3 credits) Observation and Assessment – ECED&amp;190 (3 credits) Portfolio Adventure – ECE290CAP (2 credits)</w:t>
            </w:r>
          </w:p>
        </w:tc>
      </w:tr>
    </w:tbl>
    <w:p w:rsidR="00326C6B" w:rsidRPr="0044486C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44486C">
      <w:pPr>
        <w:rPr>
          <w:sz w:val="16"/>
          <w:szCs w:val="16"/>
        </w:rPr>
      </w:pPr>
    </w:p>
    <w:p w:rsidR="00326C6B" w:rsidRDefault="00326C6B" w:rsidP="00B90C09">
      <w:pPr>
        <w:sectPr w:rsidR="00326C6B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5365A2" w:rsidRDefault="005365A2"/>
    <w:sectPr w:rsidR="00536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6B"/>
    <w:rsid w:val="00326C6B"/>
    <w:rsid w:val="005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C6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