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468" w:rsidRDefault="005C71BD" w:rsidP="00544567">
      <w:pPr>
        <w:pStyle w:val="NoSpacing"/>
        <w:jc w:val="center"/>
        <w:rPr>
          <w:b/>
        </w:rPr>
      </w:pPr>
      <w:r>
        <w:rPr>
          <w:noProof/>
          <w:color w:val="333399"/>
        </w:rPr>
        <w:drawing>
          <wp:inline distT="0" distB="0" distL="0" distR="0">
            <wp:extent cx="2013585" cy="986155"/>
            <wp:effectExtent l="19050" t="0" r="5715" b="0"/>
            <wp:docPr id="1" name="Picture 1" descr="SBCTC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BCTC Logo 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98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468" w:rsidRDefault="00033468" w:rsidP="00544567">
      <w:pPr>
        <w:pStyle w:val="NoSpacing"/>
        <w:jc w:val="center"/>
        <w:rPr>
          <w:b/>
        </w:rPr>
      </w:pPr>
    </w:p>
    <w:p w:rsidR="002C146C" w:rsidRPr="00866823" w:rsidRDefault="00544567" w:rsidP="00544567">
      <w:pPr>
        <w:pStyle w:val="NoSpacing"/>
        <w:jc w:val="center"/>
        <w:rPr>
          <w:b/>
          <w:sz w:val="24"/>
          <w:szCs w:val="24"/>
        </w:rPr>
      </w:pPr>
      <w:r w:rsidRPr="00866823">
        <w:rPr>
          <w:b/>
          <w:sz w:val="24"/>
          <w:szCs w:val="24"/>
        </w:rPr>
        <w:t>Northwest Commission on College and University (NWCCU)</w:t>
      </w:r>
    </w:p>
    <w:p w:rsidR="00544567" w:rsidRPr="00866823" w:rsidRDefault="00544567" w:rsidP="00544567">
      <w:pPr>
        <w:pStyle w:val="NoSpacing"/>
        <w:jc w:val="center"/>
        <w:rPr>
          <w:b/>
          <w:sz w:val="24"/>
          <w:szCs w:val="24"/>
        </w:rPr>
      </w:pPr>
      <w:r w:rsidRPr="00866823">
        <w:rPr>
          <w:b/>
          <w:sz w:val="24"/>
          <w:szCs w:val="24"/>
        </w:rPr>
        <w:t>Annual Update for WSQA</w:t>
      </w:r>
    </w:p>
    <w:p w:rsidR="00BD7864" w:rsidRDefault="00BD7864" w:rsidP="00544567">
      <w:pPr>
        <w:pStyle w:val="NoSpacing"/>
        <w:jc w:val="center"/>
        <w:rPr>
          <w:b/>
          <w:sz w:val="24"/>
          <w:szCs w:val="24"/>
        </w:rPr>
      </w:pPr>
      <w:r w:rsidRPr="00866823">
        <w:rPr>
          <w:b/>
          <w:sz w:val="24"/>
          <w:szCs w:val="24"/>
        </w:rPr>
        <w:t xml:space="preserve">Academic Year </w:t>
      </w:r>
      <w:r w:rsidR="00394320">
        <w:rPr>
          <w:b/>
          <w:sz w:val="24"/>
          <w:szCs w:val="24"/>
        </w:rPr>
        <w:t>201</w:t>
      </w:r>
      <w:r w:rsidR="00397510">
        <w:rPr>
          <w:b/>
          <w:sz w:val="24"/>
          <w:szCs w:val="24"/>
        </w:rPr>
        <w:t>7</w:t>
      </w:r>
      <w:r w:rsidR="003B20B5">
        <w:rPr>
          <w:b/>
          <w:sz w:val="24"/>
          <w:szCs w:val="24"/>
        </w:rPr>
        <w:t>-</w:t>
      </w:r>
      <w:r w:rsidR="00394320">
        <w:rPr>
          <w:b/>
          <w:sz w:val="24"/>
          <w:szCs w:val="24"/>
        </w:rPr>
        <w:t>201</w:t>
      </w:r>
      <w:r w:rsidR="00397510">
        <w:rPr>
          <w:b/>
          <w:sz w:val="24"/>
          <w:szCs w:val="24"/>
        </w:rPr>
        <w:t>8</w:t>
      </w:r>
    </w:p>
    <w:p w:rsidR="00215568" w:rsidRPr="00215568" w:rsidRDefault="00E53465" w:rsidP="00544567">
      <w:pPr>
        <w:pStyle w:val="NoSpacing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Due </w:t>
      </w:r>
      <w:r w:rsidR="002D2D07">
        <w:rPr>
          <w:b/>
          <w:color w:val="FF0000"/>
          <w:sz w:val="24"/>
          <w:szCs w:val="24"/>
        </w:rPr>
        <w:t xml:space="preserve">October </w:t>
      </w:r>
      <w:r w:rsidR="00E63D23">
        <w:rPr>
          <w:b/>
          <w:color w:val="FF0000"/>
          <w:sz w:val="24"/>
          <w:szCs w:val="24"/>
        </w:rPr>
        <w:t>3</w:t>
      </w:r>
      <w:r w:rsidR="00397510">
        <w:rPr>
          <w:b/>
          <w:color w:val="FF0000"/>
          <w:sz w:val="24"/>
          <w:szCs w:val="24"/>
        </w:rPr>
        <w:t>1</w:t>
      </w:r>
      <w:r w:rsidR="00E63D23">
        <w:rPr>
          <w:b/>
          <w:color w:val="FF0000"/>
          <w:sz w:val="24"/>
          <w:szCs w:val="24"/>
        </w:rPr>
        <w:t>,</w:t>
      </w:r>
      <w:r w:rsidR="00394320">
        <w:rPr>
          <w:b/>
          <w:color w:val="FF0000"/>
          <w:sz w:val="24"/>
          <w:szCs w:val="24"/>
        </w:rPr>
        <w:t xml:space="preserve"> 201</w:t>
      </w:r>
      <w:r w:rsidR="00397510">
        <w:rPr>
          <w:b/>
          <w:color w:val="FF0000"/>
          <w:sz w:val="24"/>
          <w:szCs w:val="24"/>
        </w:rPr>
        <w:t>8</w:t>
      </w:r>
    </w:p>
    <w:p w:rsidR="00544567" w:rsidRDefault="00544567" w:rsidP="00544567">
      <w:pPr>
        <w:pStyle w:val="NoSpacing"/>
        <w:jc w:val="center"/>
      </w:pPr>
    </w:p>
    <w:p w:rsidR="00807DC0" w:rsidRDefault="00807DC0" w:rsidP="00544567">
      <w:pPr>
        <w:pStyle w:val="NoSpacing"/>
      </w:pPr>
      <w:r>
        <w:t>College Name:</w:t>
      </w:r>
      <w:r w:rsidR="00AD0333">
        <w:t xml:space="preserve"> </w:t>
      </w:r>
      <w:r w:rsidR="008D6F16">
        <w:t xml:space="preserve"> Clover Park Technical College</w:t>
      </w:r>
    </w:p>
    <w:p w:rsidR="00E53465" w:rsidRDefault="00807DC0" w:rsidP="00544567">
      <w:pPr>
        <w:pStyle w:val="NoSpacing"/>
      </w:pPr>
      <w:r>
        <w:t>Contact Person:</w:t>
      </w:r>
      <w:r w:rsidR="00E53465">
        <w:t xml:space="preserve"> </w:t>
      </w:r>
      <w:r w:rsidR="008D6F16">
        <w:t>Dr. Tawny M. Dotson, Vice President for Strategic Development</w:t>
      </w:r>
    </w:p>
    <w:p w:rsidR="00807DC0" w:rsidRDefault="00807DC0" w:rsidP="00544567">
      <w:pPr>
        <w:pStyle w:val="NoSpacing"/>
      </w:pPr>
      <w:r>
        <w:t>Contact Phone:</w:t>
      </w:r>
      <w:r w:rsidR="00E53465">
        <w:t xml:space="preserve"> </w:t>
      </w:r>
      <w:r w:rsidR="008D6F16">
        <w:t>253-589-6048</w:t>
      </w:r>
    </w:p>
    <w:p w:rsidR="00807DC0" w:rsidRDefault="00807DC0" w:rsidP="00544567">
      <w:pPr>
        <w:pStyle w:val="NoSpacing"/>
      </w:pPr>
      <w:r>
        <w:t>Contact email:</w:t>
      </w:r>
      <w:r w:rsidR="00E53465">
        <w:t xml:space="preserve"> </w:t>
      </w:r>
      <w:r w:rsidR="008D6F16">
        <w:t>tawny.dotson@cptc.edu</w:t>
      </w:r>
    </w:p>
    <w:p w:rsidR="00544567" w:rsidRPr="00544567" w:rsidRDefault="00544567" w:rsidP="00544567">
      <w:pPr>
        <w:pStyle w:val="NoSpacing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4500"/>
        <w:gridCol w:w="4590"/>
      </w:tblGrid>
      <w:tr w:rsidR="007D2B4A" w:rsidRPr="00D55CE0" w:rsidTr="00866823">
        <w:trPr>
          <w:trHeight w:val="881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D2B4A" w:rsidRPr="00D55CE0" w:rsidRDefault="007D2B4A" w:rsidP="00866823">
            <w:pPr>
              <w:spacing w:after="0" w:line="240" w:lineRule="auto"/>
              <w:jc w:val="center"/>
              <w:rPr>
                <w:b/>
              </w:rPr>
            </w:pPr>
            <w:r w:rsidRPr="00D55CE0">
              <w:rPr>
                <w:b/>
              </w:rPr>
              <w:t>Accreditation recommendations to the College and year of recommendation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D2B4A" w:rsidRPr="00D55CE0" w:rsidRDefault="007D2B4A" w:rsidP="007D2B4A">
            <w:pPr>
              <w:spacing w:after="0" w:line="240" w:lineRule="auto"/>
              <w:jc w:val="center"/>
              <w:rPr>
                <w:b/>
              </w:rPr>
            </w:pPr>
            <w:r w:rsidRPr="00D55CE0">
              <w:rPr>
                <w:b/>
              </w:rPr>
              <w:t>Actions taken by the college to address recommendations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D2B4A" w:rsidRPr="00D55CE0" w:rsidRDefault="007D2B4A">
            <w:pPr>
              <w:spacing w:after="0" w:line="240" w:lineRule="auto"/>
              <w:jc w:val="center"/>
              <w:rPr>
                <w:b/>
              </w:rPr>
            </w:pPr>
            <w:r w:rsidRPr="00D55CE0">
              <w:rPr>
                <w:b/>
              </w:rPr>
              <w:t>Improvement results</w:t>
            </w:r>
          </w:p>
        </w:tc>
      </w:tr>
      <w:tr w:rsidR="007D2B4A" w:rsidTr="00E53465">
        <w:trPr>
          <w:trHeight w:val="386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B4A" w:rsidRDefault="008D6F16" w:rsidP="007D2B4A">
            <w:pPr>
              <w:pStyle w:val="ListParagraph"/>
              <w:spacing w:after="0" w:line="240" w:lineRule="auto"/>
              <w:ind w:left="0"/>
            </w:pPr>
            <w:r>
              <w:t xml:space="preserve">After CPTC’s Fall 2014 7-Year visit the College received four recommendations. The Commission has determined that CPTC has satisfied their expectations on all four recommendations. </w:t>
            </w:r>
          </w:p>
          <w:p w:rsidR="00E53465" w:rsidRDefault="00E53465" w:rsidP="007D2B4A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B4A" w:rsidRPr="008D6F16" w:rsidRDefault="008D6F16" w:rsidP="008D6F16">
            <w:pPr>
              <w:spacing w:after="0" w:line="240" w:lineRule="auto"/>
            </w:pPr>
            <w:r w:rsidRPr="008D6F16">
              <w:t>Clover Park Technical College continues to prepare for its Year Seven Self-evaluation due in Spring of 2021</w:t>
            </w:r>
            <w:r>
              <w:t>. This includes work to emphasize student learning, enhance the mapping of student learning outcomes, and support the assessment loop by making decisions based on results.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F84" w:rsidRDefault="008D6F16" w:rsidP="00E00F84">
            <w:r>
              <w:t>N/A</w:t>
            </w:r>
          </w:p>
        </w:tc>
      </w:tr>
    </w:tbl>
    <w:p w:rsidR="007C28F4" w:rsidRPr="008D6F16" w:rsidRDefault="007C28F4" w:rsidP="008D6F16">
      <w:pPr>
        <w:pStyle w:val="NoSpacing"/>
      </w:pPr>
      <w:bookmarkStart w:id="0" w:name="_GoBack"/>
      <w:bookmarkEnd w:id="0"/>
    </w:p>
    <w:sectPr w:rsidR="007C28F4" w:rsidRPr="008D6F16" w:rsidSect="00866823">
      <w:footerReference w:type="default" r:id="rId9"/>
      <w:pgSz w:w="15840" w:h="12240" w:orient="landscape" w:code="1"/>
      <w:pgMar w:top="576" w:right="1440" w:bottom="576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326" w:rsidRDefault="00C87326">
      <w:pPr>
        <w:spacing w:after="0" w:line="240" w:lineRule="auto"/>
      </w:pPr>
      <w:r>
        <w:separator/>
      </w:r>
    </w:p>
  </w:endnote>
  <w:endnote w:type="continuationSeparator" w:id="0">
    <w:p w:rsidR="00C87326" w:rsidRDefault="00C87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326" w:rsidRDefault="00E5346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6F16">
      <w:rPr>
        <w:noProof/>
      </w:rPr>
      <w:t>1</w:t>
    </w:r>
    <w:r>
      <w:rPr>
        <w:noProof/>
      </w:rPr>
      <w:fldChar w:fldCharType="end"/>
    </w:r>
  </w:p>
  <w:p w:rsidR="00C87326" w:rsidRDefault="00C8732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326" w:rsidRDefault="00C87326">
      <w:pPr>
        <w:spacing w:after="0" w:line="240" w:lineRule="auto"/>
      </w:pPr>
      <w:r>
        <w:separator/>
      </w:r>
    </w:p>
  </w:footnote>
  <w:footnote w:type="continuationSeparator" w:id="0">
    <w:p w:rsidR="00C87326" w:rsidRDefault="00C87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C357C"/>
    <w:multiLevelType w:val="hybridMultilevel"/>
    <w:tmpl w:val="097E7C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3D17E7"/>
    <w:multiLevelType w:val="hybridMultilevel"/>
    <w:tmpl w:val="1BA627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C42A5"/>
    <w:multiLevelType w:val="hybridMultilevel"/>
    <w:tmpl w:val="FDE4D6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4494882"/>
    <w:multiLevelType w:val="hybridMultilevel"/>
    <w:tmpl w:val="5AA6E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17DF8"/>
    <w:multiLevelType w:val="hybridMultilevel"/>
    <w:tmpl w:val="B52A901C"/>
    <w:lvl w:ilvl="0" w:tplc="695AF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EA2DBC"/>
    <w:multiLevelType w:val="hybridMultilevel"/>
    <w:tmpl w:val="7EF640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DDD6BDE"/>
    <w:multiLevelType w:val="hybridMultilevel"/>
    <w:tmpl w:val="CAD616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D9E4D62"/>
    <w:multiLevelType w:val="hybridMultilevel"/>
    <w:tmpl w:val="0494EC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EB173E3"/>
    <w:multiLevelType w:val="hybridMultilevel"/>
    <w:tmpl w:val="AA422C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6E6DD0"/>
    <w:multiLevelType w:val="hybridMultilevel"/>
    <w:tmpl w:val="D070FE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8304B26"/>
    <w:multiLevelType w:val="hybridMultilevel"/>
    <w:tmpl w:val="3C60BF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0040992"/>
    <w:multiLevelType w:val="hybridMultilevel"/>
    <w:tmpl w:val="1CF0A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DC44AE"/>
    <w:multiLevelType w:val="hybridMultilevel"/>
    <w:tmpl w:val="1B482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3">
    <w:nsid w:val="7BB07561"/>
    <w:multiLevelType w:val="hybridMultilevel"/>
    <w:tmpl w:val="B818E5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DA44836"/>
    <w:multiLevelType w:val="hybridMultilevel"/>
    <w:tmpl w:val="2B2A64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11"/>
  </w:num>
  <w:num w:numId="7">
    <w:abstractNumId w:val="8"/>
  </w:num>
  <w:num w:numId="8">
    <w:abstractNumId w:val="5"/>
  </w:num>
  <w:num w:numId="9">
    <w:abstractNumId w:val="10"/>
  </w:num>
  <w:num w:numId="10">
    <w:abstractNumId w:val="14"/>
  </w:num>
  <w:num w:numId="11">
    <w:abstractNumId w:val="4"/>
  </w:num>
  <w:num w:numId="12">
    <w:abstractNumId w:val="3"/>
  </w:num>
  <w:num w:numId="13">
    <w:abstractNumId w:val="9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76"/>
  <w:doNotHyphenateCap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0FD"/>
    <w:rsid w:val="00010C34"/>
    <w:rsid w:val="00033468"/>
    <w:rsid w:val="000759B8"/>
    <w:rsid w:val="00092B97"/>
    <w:rsid w:val="00150D1E"/>
    <w:rsid w:val="00170399"/>
    <w:rsid w:val="001719EA"/>
    <w:rsid w:val="0018091E"/>
    <w:rsid w:val="001A23C1"/>
    <w:rsid w:val="0021265D"/>
    <w:rsid w:val="00215568"/>
    <w:rsid w:val="00216375"/>
    <w:rsid w:val="002C0F16"/>
    <w:rsid w:val="002C146C"/>
    <w:rsid w:val="002D2D07"/>
    <w:rsid w:val="00394320"/>
    <w:rsid w:val="00397510"/>
    <w:rsid w:val="003B20B5"/>
    <w:rsid w:val="00412C8E"/>
    <w:rsid w:val="00420488"/>
    <w:rsid w:val="00422A7C"/>
    <w:rsid w:val="004507DC"/>
    <w:rsid w:val="004A06FB"/>
    <w:rsid w:val="004A7C45"/>
    <w:rsid w:val="004B0066"/>
    <w:rsid w:val="005202B0"/>
    <w:rsid w:val="00544567"/>
    <w:rsid w:val="00596B03"/>
    <w:rsid w:val="0059743F"/>
    <w:rsid w:val="005B1472"/>
    <w:rsid w:val="005B154C"/>
    <w:rsid w:val="005B5783"/>
    <w:rsid w:val="005C71BD"/>
    <w:rsid w:val="005D1564"/>
    <w:rsid w:val="00600B36"/>
    <w:rsid w:val="00644040"/>
    <w:rsid w:val="00666CB9"/>
    <w:rsid w:val="00672BC0"/>
    <w:rsid w:val="006B1311"/>
    <w:rsid w:val="006F35D4"/>
    <w:rsid w:val="00705866"/>
    <w:rsid w:val="0075197D"/>
    <w:rsid w:val="00764D73"/>
    <w:rsid w:val="007721EF"/>
    <w:rsid w:val="00790A9F"/>
    <w:rsid w:val="007C28F4"/>
    <w:rsid w:val="007D2B4A"/>
    <w:rsid w:val="00800A52"/>
    <w:rsid w:val="00807DC0"/>
    <w:rsid w:val="00812343"/>
    <w:rsid w:val="00816FF6"/>
    <w:rsid w:val="008202F9"/>
    <w:rsid w:val="00827A4C"/>
    <w:rsid w:val="00866823"/>
    <w:rsid w:val="008742E2"/>
    <w:rsid w:val="008D373D"/>
    <w:rsid w:val="008D6F16"/>
    <w:rsid w:val="00911FB3"/>
    <w:rsid w:val="0092068E"/>
    <w:rsid w:val="00946F1F"/>
    <w:rsid w:val="0096635F"/>
    <w:rsid w:val="00967A27"/>
    <w:rsid w:val="0098312A"/>
    <w:rsid w:val="009C747B"/>
    <w:rsid w:val="009C78D9"/>
    <w:rsid w:val="00A36961"/>
    <w:rsid w:val="00A65FC2"/>
    <w:rsid w:val="00A9075C"/>
    <w:rsid w:val="00A91554"/>
    <w:rsid w:val="00AD0333"/>
    <w:rsid w:val="00AD73BF"/>
    <w:rsid w:val="00AF2ED0"/>
    <w:rsid w:val="00B170CB"/>
    <w:rsid w:val="00B33F3B"/>
    <w:rsid w:val="00B86A98"/>
    <w:rsid w:val="00BA662A"/>
    <w:rsid w:val="00BB2FBD"/>
    <w:rsid w:val="00BD0BF2"/>
    <w:rsid w:val="00BD7864"/>
    <w:rsid w:val="00BE29CC"/>
    <w:rsid w:val="00C2555E"/>
    <w:rsid w:val="00C53DAD"/>
    <w:rsid w:val="00C621E7"/>
    <w:rsid w:val="00C87326"/>
    <w:rsid w:val="00CA535B"/>
    <w:rsid w:val="00CB4DCE"/>
    <w:rsid w:val="00CE1BA5"/>
    <w:rsid w:val="00CE4B1E"/>
    <w:rsid w:val="00D0044F"/>
    <w:rsid w:val="00D0146E"/>
    <w:rsid w:val="00D055E9"/>
    <w:rsid w:val="00D55CE0"/>
    <w:rsid w:val="00D8582D"/>
    <w:rsid w:val="00DF04F0"/>
    <w:rsid w:val="00E00F84"/>
    <w:rsid w:val="00E27C13"/>
    <w:rsid w:val="00E460FD"/>
    <w:rsid w:val="00E53465"/>
    <w:rsid w:val="00E63D23"/>
    <w:rsid w:val="00ED1B76"/>
    <w:rsid w:val="00F72CAC"/>
    <w:rsid w:val="00FA3F25"/>
    <w:rsid w:val="00FF0BA1"/>
    <w:rsid w:val="00FF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554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qFormat/>
    <w:rsid w:val="00A91554"/>
    <w:pPr>
      <w:keepNext/>
      <w:ind w:right="-2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554"/>
    <w:pPr>
      <w:ind w:left="720"/>
    </w:pPr>
  </w:style>
  <w:style w:type="paragraph" w:styleId="Footer">
    <w:name w:val="footer"/>
    <w:basedOn w:val="Normal"/>
    <w:link w:val="FooterChar"/>
    <w:uiPriority w:val="99"/>
    <w:rsid w:val="00A9155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91554"/>
  </w:style>
  <w:style w:type="character" w:styleId="Hyperlink">
    <w:name w:val="Hyperlink"/>
    <w:semiHidden/>
    <w:unhideWhenUsed/>
    <w:rsid w:val="00A91554"/>
    <w:rPr>
      <w:color w:val="0000FF"/>
      <w:u w:val="single"/>
    </w:rPr>
  </w:style>
  <w:style w:type="paragraph" w:styleId="Header">
    <w:name w:val="header"/>
    <w:basedOn w:val="Normal"/>
    <w:uiPriority w:val="99"/>
    <w:unhideWhenUsed/>
    <w:rsid w:val="00A91554"/>
    <w:pPr>
      <w:tabs>
        <w:tab w:val="center" w:pos="4680"/>
        <w:tab w:val="right" w:pos="9360"/>
      </w:tabs>
    </w:pPr>
  </w:style>
  <w:style w:type="character" w:customStyle="1" w:styleId="HeaderChar">
    <w:name w:val="Header Char"/>
    <w:uiPriority w:val="99"/>
    <w:rsid w:val="00A91554"/>
    <w:rPr>
      <w:rFonts w:ascii="Calibri" w:hAnsi="Calibri"/>
      <w:sz w:val="22"/>
      <w:szCs w:val="22"/>
    </w:rPr>
  </w:style>
  <w:style w:type="paragraph" w:styleId="BalloonText">
    <w:name w:val="Balloon Text"/>
    <w:basedOn w:val="Normal"/>
    <w:semiHidden/>
    <w:unhideWhenUsed/>
    <w:rsid w:val="00A91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A9155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44567"/>
    <w:rPr>
      <w:rFonts w:ascii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D55CE0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554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qFormat/>
    <w:rsid w:val="00A91554"/>
    <w:pPr>
      <w:keepNext/>
      <w:ind w:right="-2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554"/>
    <w:pPr>
      <w:ind w:left="720"/>
    </w:pPr>
  </w:style>
  <w:style w:type="paragraph" w:styleId="Footer">
    <w:name w:val="footer"/>
    <w:basedOn w:val="Normal"/>
    <w:link w:val="FooterChar"/>
    <w:uiPriority w:val="99"/>
    <w:rsid w:val="00A9155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91554"/>
  </w:style>
  <w:style w:type="character" w:styleId="Hyperlink">
    <w:name w:val="Hyperlink"/>
    <w:semiHidden/>
    <w:unhideWhenUsed/>
    <w:rsid w:val="00A91554"/>
    <w:rPr>
      <w:color w:val="0000FF"/>
      <w:u w:val="single"/>
    </w:rPr>
  </w:style>
  <w:style w:type="paragraph" w:styleId="Header">
    <w:name w:val="header"/>
    <w:basedOn w:val="Normal"/>
    <w:uiPriority w:val="99"/>
    <w:unhideWhenUsed/>
    <w:rsid w:val="00A91554"/>
    <w:pPr>
      <w:tabs>
        <w:tab w:val="center" w:pos="4680"/>
        <w:tab w:val="right" w:pos="9360"/>
      </w:tabs>
    </w:pPr>
  </w:style>
  <w:style w:type="character" w:customStyle="1" w:styleId="HeaderChar">
    <w:name w:val="Header Char"/>
    <w:uiPriority w:val="99"/>
    <w:rsid w:val="00A91554"/>
    <w:rPr>
      <w:rFonts w:ascii="Calibri" w:hAnsi="Calibri"/>
      <w:sz w:val="22"/>
      <w:szCs w:val="22"/>
    </w:rPr>
  </w:style>
  <w:style w:type="paragraph" w:styleId="BalloonText">
    <w:name w:val="Balloon Text"/>
    <w:basedOn w:val="Normal"/>
    <w:semiHidden/>
    <w:unhideWhenUsed/>
    <w:rsid w:val="00A91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A9155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44567"/>
    <w:rPr>
      <w:rFonts w:ascii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D55CE0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wmf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Sony Electronics, Inc.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THasart</dc:creator>
  <cp:lastModifiedBy>Tawny Dotson</cp:lastModifiedBy>
  <cp:revision>2</cp:revision>
  <cp:lastPrinted>2008-09-02T22:18:00Z</cp:lastPrinted>
  <dcterms:created xsi:type="dcterms:W3CDTF">2018-10-15T21:56:00Z</dcterms:created>
  <dcterms:modified xsi:type="dcterms:W3CDTF">2018-10-15T21:56:00Z</dcterms:modified>
</cp:coreProperties>
</file>